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2FCA" w:rsidRPr="00962FCA" w:rsidP="00962FCA">
      <w:pPr>
        <w:bidi w:val="0"/>
        <w:jc w:val="center"/>
        <w:rPr>
          <w:rFonts w:hint="default"/>
          <w:b/>
          <w:spacing w:val="30"/>
        </w:rPr>
      </w:pPr>
      <w:r w:rsidRPr="00962FCA">
        <w:rPr>
          <w:rFonts w:hint="default"/>
          <w:b/>
          <w:spacing w:val="30"/>
        </w:rPr>
        <w:t>DÔ</w:t>
      </w:r>
      <w:r w:rsidRPr="00962FCA">
        <w:rPr>
          <w:rFonts w:hint="default"/>
          <w:b/>
          <w:spacing w:val="30"/>
        </w:rPr>
        <w:t>VODOVÁ</w:t>
      </w:r>
      <w:r w:rsidRPr="00962FCA">
        <w:rPr>
          <w:rFonts w:hint="default"/>
          <w:b/>
          <w:spacing w:val="30"/>
        </w:rPr>
        <w:t xml:space="preserve"> SPRÁ</w:t>
      </w:r>
      <w:r w:rsidRPr="00962FCA">
        <w:rPr>
          <w:rFonts w:hint="default"/>
          <w:b/>
          <w:spacing w:val="30"/>
        </w:rPr>
        <w:t>VA</w:t>
      </w:r>
    </w:p>
    <w:p w:rsidR="00962FCA" w:rsidRPr="00962FCA" w:rsidP="00962FCA">
      <w:pPr>
        <w:bidi w:val="0"/>
        <w:ind w:firstLine="709"/>
        <w:jc w:val="both"/>
        <w:rPr>
          <w:b/>
        </w:rPr>
      </w:pPr>
    </w:p>
    <w:p w:rsidR="00962FCA" w:rsidRPr="00962FCA" w:rsidP="00962FCA">
      <w:pPr>
        <w:bidi w:val="0"/>
        <w:jc w:val="both"/>
        <w:rPr>
          <w:rFonts w:hint="default"/>
          <w:b/>
        </w:rPr>
      </w:pPr>
      <w:r w:rsidRPr="00962FCA">
        <w:rPr>
          <w:rFonts w:hint="default"/>
          <w:b/>
        </w:rPr>
        <w:t>A. Vš</w:t>
      </w:r>
      <w:r w:rsidRPr="00962FCA">
        <w:rPr>
          <w:rFonts w:hint="default"/>
          <w:b/>
        </w:rPr>
        <w:t>eobecná</w:t>
      </w:r>
      <w:r w:rsidRPr="00962FCA">
        <w:rPr>
          <w:rFonts w:hint="default"/>
          <w:b/>
        </w:rPr>
        <w:t xml:space="preserve"> č</w:t>
      </w:r>
      <w:r w:rsidRPr="00962FCA">
        <w:rPr>
          <w:rFonts w:hint="default"/>
          <w:b/>
        </w:rPr>
        <w:t>asť</w:t>
      </w:r>
      <w:r w:rsidRPr="00962FCA">
        <w:rPr>
          <w:rFonts w:hint="default"/>
          <w:b/>
        </w:rPr>
        <w:t xml:space="preserve"> </w:t>
      </w:r>
    </w:p>
    <w:p w:rsidR="00962FCA" w:rsidRPr="00962FCA" w:rsidP="00962FCA">
      <w:pPr>
        <w:bidi w:val="0"/>
        <w:ind w:firstLine="709"/>
        <w:jc w:val="both"/>
        <w:rPr>
          <w:b/>
        </w:rPr>
      </w:pPr>
    </w:p>
    <w:p w:rsidR="00962FCA" w:rsidRPr="00962FCA" w:rsidP="00575A14">
      <w:pPr>
        <w:bidi w:val="0"/>
        <w:ind w:firstLine="709"/>
        <w:jc w:val="both"/>
      </w:pPr>
      <w:r w:rsidR="00843403">
        <w:rPr>
          <w:rFonts w:hint="default"/>
        </w:rPr>
        <w:t>Cieľ</w:t>
      </w:r>
      <w:r w:rsidR="00843403">
        <w:rPr>
          <w:rFonts w:hint="default"/>
        </w:rPr>
        <w:t>om</w:t>
      </w:r>
      <w:r w:rsidRPr="00962FCA">
        <w:t xml:space="preserve"> </w:t>
      </w:r>
      <w:r w:rsidR="00575A14">
        <w:rPr>
          <w:rFonts w:hint="default"/>
        </w:rPr>
        <w:t>predlož</w:t>
      </w:r>
      <w:r w:rsidR="00575A14">
        <w:rPr>
          <w:rFonts w:hint="default"/>
        </w:rPr>
        <w:t>eni</w:t>
      </w:r>
      <w:r w:rsidR="00565B19">
        <w:t>a</w:t>
      </w:r>
      <w:r w:rsidR="00575A14">
        <w:rPr>
          <w:rFonts w:hint="default"/>
        </w:rPr>
        <w:t xml:space="preserve"> ná</w:t>
      </w:r>
      <w:r w:rsidR="00575A14">
        <w:rPr>
          <w:rFonts w:hint="default"/>
        </w:rPr>
        <w:t xml:space="preserve">vrhu </w:t>
      </w:r>
      <w:r w:rsidRPr="00962FCA">
        <w:rPr>
          <w:rFonts w:hint="default"/>
        </w:rPr>
        <w:t>zá</w:t>
      </w:r>
      <w:r w:rsidRPr="00962FCA">
        <w:rPr>
          <w:rFonts w:hint="default"/>
        </w:rPr>
        <w:t>kona, ktorý</w:t>
      </w:r>
      <w:r w:rsidRPr="00962FCA">
        <w:rPr>
          <w:rFonts w:hint="default"/>
        </w:rPr>
        <w:t xml:space="preserve">m sa </w:t>
      </w:r>
      <w:r w:rsidR="00575A14">
        <w:rPr>
          <w:rFonts w:hint="default"/>
        </w:rPr>
        <w:t>mení</w:t>
      </w:r>
      <w:r w:rsidR="00575A14">
        <w:rPr>
          <w:rFonts w:hint="default"/>
        </w:rPr>
        <w:t xml:space="preserve"> zá</w:t>
      </w:r>
      <w:r w:rsidR="00575A14">
        <w:rPr>
          <w:rFonts w:hint="default"/>
        </w:rPr>
        <w:t xml:space="preserve">kon </w:t>
      </w:r>
      <w:r w:rsidRPr="00565B19" w:rsidR="00565B19">
        <w:rPr>
          <w:rFonts w:hint="default"/>
        </w:rPr>
        <w:t>č</w:t>
      </w:r>
      <w:r w:rsidRPr="00565B19" w:rsidR="00565B19">
        <w:rPr>
          <w:rFonts w:hint="default"/>
        </w:rPr>
        <w:t>. 245/2008 Z. z. o vý</w:t>
      </w:r>
      <w:r w:rsidRPr="00565B19" w:rsidR="00565B19">
        <w:rPr>
          <w:rFonts w:hint="default"/>
        </w:rPr>
        <w:t>chove a vzdelá</w:t>
      </w:r>
      <w:r w:rsidRPr="00565B19" w:rsidR="00565B19">
        <w:rPr>
          <w:rFonts w:hint="default"/>
        </w:rPr>
        <w:t>vaní</w:t>
      </w:r>
      <w:r w:rsidRPr="00565B19" w:rsidR="00565B19">
        <w:rPr>
          <w:rFonts w:hint="default"/>
        </w:rPr>
        <w:t xml:space="preserve"> (š</w:t>
      </w:r>
      <w:r w:rsidRPr="00565B19" w:rsidR="00565B19">
        <w:rPr>
          <w:rFonts w:hint="default"/>
        </w:rPr>
        <w:t>kolský</w:t>
      </w:r>
      <w:r w:rsidRPr="00565B19" w:rsidR="00565B19">
        <w:rPr>
          <w:rFonts w:hint="default"/>
        </w:rPr>
        <w:t xml:space="preserve"> zá</w:t>
      </w:r>
      <w:r w:rsidRPr="00565B19" w:rsidR="00565B19">
        <w:rPr>
          <w:rFonts w:hint="default"/>
        </w:rPr>
        <w:t>kon) a o zmene a doplnení</w:t>
      </w:r>
      <w:r w:rsidRPr="00565B19" w:rsidR="00565B19">
        <w:rPr>
          <w:rFonts w:hint="default"/>
        </w:rPr>
        <w:t xml:space="preserve"> niektorý</w:t>
      </w:r>
      <w:r w:rsidRPr="00565B19" w:rsidR="00565B19">
        <w:rPr>
          <w:rFonts w:hint="default"/>
        </w:rPr>
        <w:t>ch zá</w:t>
      </w:r>
      <w:r w:rsidRPr="00565B19" w:rsidR="00565B19">
        <w:rPr>
          <w:rFonts w:hint="default"/>
        </w:rPr>
        <w:t>konov v znení</w:t>
      </w:r>
      <w:r w:rsidRPr="00565B19" w:rsidR="00565B19">
        <w:rPr>
          <w:rFonts w:hint="default"/>
        </w:rPr>
        <w:t xml:space="preserve"> neskorší</w:t>
      </w:r>
      <w:r w:rsidRPr="00565B19" w:rsidR="00565B19">
        <w:rPr>
          <w:rFonts w:hint="default"/>
        </w:rPr>
        <w:t>ch predpisov</w:t>
      </w:r>
      <w:r w:rsidRPr="00962FCA">
        <w:rPr>
          <w:rFonts w:hint="default"/>
        </w:rPr>
        <w:t xml:space="preserve"> (ď</w:t>
      </w:r>
      <w:r w:rsidRPr="00962FCA">
        <w:rPr>
          <w:rFonts w:hint="default"/>
        </w:rPr>
        <w:t>alej len „</w:t>
      </w:r>
      <w:r w:rsidR="00575A14">
        <w:rPr>
          <w:rFonts w:hint="default"/>
        </w:rPr>
        <w:t>ná</w:t>
      </w:r>
      <w:r w:rsidR="00575A14">
        <w:rPr>
          <w:rFonts w:hint="default"/>
        </w:rPr>
        <w:t>vrh zá</w:t>
      </w:r>
      <w:r w:rsidR="00575A14">
        <w:rPr>
          <w:rFonts w:hint="default"/>
        </w:rPr>
        <w:t>kona</w:t>
      </w:r>
      <w:r w:rsidRPr="00962FCA">
        <w:rPr>
          <w:rFonts w:hint="default"/>
        </w:rPr>
        <w:t>“</w:t>
      </w:r>
      <w:r w:rsidRPr="00962FCA">
        <w:rPr>
          <w:rFonts w:hint="default"/>
        </w:rPr>
        <w:t xml:space="preserve">) je </w:t>
      </w:r>
      <w:r w:rsidR="00843403">
        <w:rPr>
          <w:rFonts w:hint="default"/>
        </w:rPr>
        <w:t>odstrá</w:t>
      </w:r>
      <w:r w:rsidR="00843403">
        <w:rPr>
          <w:rFonts w:hint="default"/>
        </w:rPr>
        <w:t>nenie praktický</w:t>
      </w:r>
      <w:r w:rsidR="00843403">
        <w:rPr>
          <w:rFonts w:hint="default"/>
        </w:rPr>
        <w:t>ch problé</w:t>
      </w:r>
      <w:r w:rsidR="00843403">
        <w:rPr>
          <w:rFonts w:hint="default"/>
        </w:rPr>
        <w:t>mov sú</w:t>
      </w:r>
      <w:r w:rsidR="00843403">
        <w:rPr>
          <w:rFonts w:hint="default"/>
        </w:rPr>
        <w:t>visiacich s </w:t>
      </w:r>
      <w:r w:rsidR="00843403">
        <w:rPr>
          <w:rFonts w:hint="default"/>
        </w:rPr>
        <w:t>vytvorení</w:t>
      </w:r>
      <w:r w:rsidR="00843403">
        <w:rPr>
          <w:rFonts w:hint="default"/>
        </w:rPr>
        <w:t>m spoloč</w:t>
      </w:r>
      <w:r w:rsidR="00843403">
        <w:rPr>
          <w:rFonts w:hint="default"/>
        </w:rPr>
        <w:t>nej triedy v stredn</w:t>
      </w:r>
      <w:r w:rsidR="00843403">
        <w:rPr>
          <w:rFonts w:hint="default"/>
        </w:rPr>
        <w:t>ej odbornej š</w:t>
      </w:r>
      <w:r w:rsidR="00843403">
        <w:rPr>
          <w:rFonts w:hint="default"/>
        </w:rPr>
        <w:t>kole pre niekoľ</w:t>
      </w:r>
      <w:r w:rsidR="00843403">
        <w:rPr>
          <w:rFonts w:hint="default"/>
        </w:rPr>
        <w:t>ko prí</w:t>
      </w:r>
      <w:r w:rsidR="00843403">
        <w:rPr>
          <w:rFonts w:hint="default"/>
        </w:rPr>
        <w:t>buzný</w:t>
      </w:r>
      <w:r w:rsidR="00843403">
        <w:rPr>
          <w:rFonts w:hint="default"/>
        </w:rPr>
        <w:t>ch š</w:t>
      </w:r>
      <w:r w:rsidR="00843403">
        <w:rPr>
          <w:rFonts w:hint="default"/>
        </w:rPr>
        <w:t>tudijný</w:t>
      </w:r>
      <w:r w:rsidR="00843403">
        <w:rPr>
          <w:rFonts w:hint="default"/>
        </w:rPr>
        <w:t>ch odborov alebo pre niekoľ</w:t>
      </w:r>
      <w:r w:rsidR="00843403">
        <w:rPr>
          <w:rFonts w:hint="default"/>
        </w:rPr>
        <w:t>ko prí</w:t>
      </w:r>
      <w:r w:rsidR="00843403">
        <w:rPr>
          <w:rFonts w:hint="default"/>
        </w:rPr>
        <w:t>buzný</w:t>
      </w:r>
      <w:r w:rsidR="00843403">
        <w:rPr>
          <w:rFonts w:hint="default"/>
        </w:rPr>
        <w:t>ch uč</w:t>
      </w:r>
      <w:r w:rsidR="00843403">
        <w:rPr>
          <w:rFonts w:hint="default"/>
        </w:rPr>
        <w:t>ebný</w:t>
      </w:r>
      <w:r w:rsidR="00843403">
        <w:rPr>
          <w:rFonts w:hint="default"/>
        </w:rPr>
        <w:t>ch odborov.</w:t>
      </w:r>
    </w:p>
    <w:p w:rsidR="00962FCA" w:rsidP="00962FCA">
      <w:pPr>
        <w:bidi w:val="0"/>
        <w:ind w:firstLine="709"/>
        <w:jc w:val="both"/>
      </w:pPr>
    </w:p>
    <w:p w:rsidR="00843403" w:rsidP="00962FCA">
      <w:pPr>
        <w:bidi w:val="0"/>
        <w:ind w:firstLine="709"/>
        <w:jc w:val="both"/>
        <w:rPr>
          <w:rFonts w:hint="default"/>
        </w:rPr>
      </w:pPr>
      <w:r>
        <w:rPr>
          <w:rFonts w:hint="default"/>
        </w:rPr>
        <w:t>Súč</w:t>
      </w:r>
      <w:r>
        <w:rPr>
          <w:rFonts w:hint="default"/>
        </w:rPr>
        <w:t>asné</w:t>
      </w:r>
      <w:r>
        <w:rPr>
          <w:rFonts w:hint="default"/>
        </w:rPr>
        <w:t xml:space="preserve"> znenie š</w:t>
      </w:r>
      <w:r>
        <w:rPr>
          <w:rFonts w:hint="default"/>
        </w:rPr>
        <w:t>kolské</w:t>
      </w:r>
      <w:r>
        <w:rPr>
          <w:rFonts w:hint="default"/>
        </w:rPr>
        <w:t>ho zá</w:t>
      </w:r>
      <w:r>
        <w:rPr>
          <w:rFonts w:hint="default"/>
        </w:rPr>
        <w:t>kona v §</w:t>
      </w:r>
      <w:r>
        <w:rPr>
          <w:rFonts w:hint="default"/>
        </w:rPr>
        <w:t xml:space="preserve"> 33 ods. 10 ustanovuje, ž</w:t>
      </w:r>
      <w:r>
        <w:rPr>
          <w:rFonts w:hint="default"/>
        </w:rPr>
        <w:t>e v </w:t>
      </w:r>
      <w:r>
        <w:rPr>
          <w:rFonts w:hint="default"/>
        </w:rPr>
        <w:t>strednej odbornej š</w:t>
      </w:r>
      <w:r>
        <w:rPr>
          <w:rFonts w:hint="default"/>
        </w:rPr>
        <w:t>kole mož</w:t>
      </w:r>
      <w:r>
        <w:rPr>
          <w:rFonts w:hint="default"/>
        </w:rPr>
        <w:t>no vytvoriť</w:t>
      </w:r>
      <w:r>
        <w:rPr>
          <w:rFonts w:hint="default"/>
        </w:rPr>
        <w:t xml:space="preserve"> spoloč</w:t>
      </w:r>
      <w:r>
        <w:rPr>
          <w:rFonts w:hint="default"/>
        </w:rPr>
        <w:t>nú</w:t>
      </w:r>
      <w:r>
        <w:rPr>
          <w:rFonts w:hint="default"/>
        </w:rPr>
        <w:t xml:space="preserve"> triedu pre niekoľ</w:t>
      </w:r>
      <w:r>
        <w:rPr>
          <w:rFonts w:hint="default"/>
        </w:rPr>
        <w:t>ko š</w:t>
      </w:r>
      <w:r>
        <w:rPr>
          <w:rFonts w:hint="default"/>
        </w:rPr>
        <w:t>tudijný</w:t>
      </w:r>
      <w:r>
        <w:rPr>
          <w:rFonts w:hint="default"/>
        </w:rPr>
        <w:t>ch odborov alebo pre niekoľ</w:t>
      </w:r>
      <w:r>
        <w:rPr>
          <w:rFonts w:hint="default"/>
        </w:rPr>
        <w:t>ko prí</w:t>
      </w:r>
      <w:r>
        <w:rPr>
          <w:rFonts w:hint="default"/>
        </w:rPr>
        <w:t>buzný</w:t>
      </w:r>
      <w:r>
        <w:rPr>
          <w:rFonts w:hint="default"/>
        </w:rPr>
        <w:t>ch odborov, iba ak na teoretické</w:t>
      </w:r>
      <w:r>
        <w:rPr>
          <w:rFonts w:hint="default"/>
        </w:rPr>
        <w:t xml:space="preserve"> vyuč</w:t>
      </w:r>
      <w:r>
        <w:rPr>
          <w:rFonts w:hint="default"/>
        </w:rPr>
        <w:t>ovanie kaž</w:t>
      </w:r>
      <w:r>
        <w:rPr>
          <w:rFonts w:hint="default"/>
        </w:rPr>
        <w:t>dé</w:t>
      </w:r>
      <w:r>
        <w:rPr>
          <w:rFonts w:hint="default"/>
        </w:rPr>
        <w:t>ho odborné</w:t>
      </w:r>
      <w:r>
        <w:rPr>
          <w:rFonts w:hint="default"/>
        </w:rPr>
        <w:t>ho predmetu mož</w:t>
      </w:r>
      <w:r>
        <w:rPr>
          <w:rFonts w:hint="default"/>
        </w:rPr>
        <w:t>no zriadiť</w:t>
      </w:r>
      <w:r>
        <w:rPr>
          <w:rFonts w:hint="default"/>
        </w:rPr>
        <w:t xml:space="preserve"> skupinu najmenej ô</w:t>
      </w:r>
      <w:r>
        <w:rPr>
          <w:rFonts w:hint="default"/>
        </w:rPr>
        <w:t>smich ž</w:t>
      </w:r>
      <w:r>
        <w:rPr>
          <w:rFonts w:hint="default"/>
        </w:rPr>
        <w:t>iakov toho isté</w:t>
      </w:r>
      <w:r>
        <w:rPr>
          <w:rFonts w:hint="default"/>
        </w:rPr>
        <w:t>ho š</w:t>
      </w:r>
      <w:r>
        <w:rPr>
          <w:rFonts w:hint="default"/>
        </w:rPr>
        <w:t>tudijné</w:t>
      </w:r>
      <w:r>
        <w:rPr>
          <w:rFonts w:hint="default"/>
        </w:rPr>
        <w:t>ho odboru alebo uč</w:t>
      </w:r>
      <w:r>
        <w:rPr>
          <w:rFonts w:hint="default"/>
        </w:rPr>
        <w:t>ebné</w:t>
      </w:r>
      <w:r>
        <w:rPr>
          <w:rFonts w:hint="default"/>
        </w:rPr>
        <w:t>ho odboru. Prax vš</w:t>
      </w:r>
      <w:r>
        <w:rPr>
          <w:rFonts w:hint="default"/>
        </w:rPr>
        <w:t>ak uká</w:t>
      </w:r>
      <w:r>
        <w:rPr>
          <w:rFonts w:hint="default"/>
        </w:rPr>
        <w:t>zala, ž</w:t>
      </w:r>
      <w:r>
        <w:rPr>
          <w:rFonts w:hint="default"/>
        </w:rPr>
        <w:t>e uvedené</w:t>
      </w:r>
      <w:r>
        <w:rPr>
          <w:rFonts w:hint="default"/>
        </w:rPr>
        <w:t xml:space="preserve"> ustanovenie je </w:t>
      </w:r>
      <w:r w:rsidR="003C229C">
        <w:t>v ni</w:t>
      </w:r>
      <w:r w:rsidR="003C229C">
        <w:rPr>
          <w:rFonts w:hint="default"/>
        </w:rPr>
        <w:t>ektorý</w:t>
      </w:r>
      <w:r w:rsidR="003C229C">
        <w:rPr>
          <w:rFonts w:hint="default"/>
        </w:rPr>
        <w:t>ch prí</w:t>
      </w:r>
      <w:r w:rsidR="003C229C">
        <w:rPr>
          <w:rFonts w:hint="default"/>
        </w:rPr>
        <w:t xml:space="preserve">padoch </w:t>
      </w:r>
      <w:r>
        <w:rPr>
          <w:rFonts w:hint="default"/>
        </w:rPr>
        <w:t xml:space="preserve"> obtiaž</w:t>
      </w:r>
      <w:r>
        <w:rPr>
          <w:rFonts w:hint="default"/>
        </w:rPr>
        <w:t>ne vykonateľ</w:t>
      </w:r>
      <w:r>
        <w:rPr>
          <w:rFonts w:hint="default"/>
        </w:rPr>
        <w:t>né.</w:t>
      </w:r>
    </w:p>
    <w:p w:rsidR="00BF10CE" w:rsidP="00962FCA">
      <w:pPr>
        <w:bidi w:val="0"/>
        <w:ind w:firstLine="709"/>
        <w:jc w:val="both"/>
      </w:pPr>
      <w:r w:rsidR="00843403">
        <w:rPr>
          <w:rFonts w:hint="default"/>
        </w:rPr>
        <w:t>Predlož</w:t>
      </w:r>
      <w:r w:rsidR="00843403">
        <w:rPr>
          <w:rFonts w:hint="default"/>
        </w:rPr>
        <w:t>ený</w:t>
      </w:r>
      <w:r w:rsidR="00843403">
        <w:rPr>
          <w:rFonts w:hint="default"/>
        </w:rPr>
        <w:t xml:space="preserve"> ná</w:t>
      </w:r>
      <w:r w:rsidR="00843403">
        <w:rPr>
          <w:rFonts w:hint="default"/>
        </w:rPr>
        <w:t>vrh zá</w:t>
      </w:r>
      <w:r w:rsidR="00843403">
        <w:rPr>
          <w:rFonts w:hint="default"/>
        </w:rPr>
        <w:t>kona uvedený</w:t>
      </w:r>
      <w:r w:rsidR="00843403">
        <w:rPr>
          <w:rFonts w:hint="default"/>
        </w:rPr>
        <w:t xml:space="preserve"> problé</w:t>
      </w:r>
      <w:r w:rsidR="00843403">
        <w:rPr>
          <w:rFonts w:hint="default"/>
        </w:rPr>
        <w:t>m rieš</w:t>
      </w:r>
      <w:r w:rsidR="00843403">
        <w:rPr>
          <w:rFonts w:hint="default"/>
        </w:rPr>
        <w:t>i.</w:t>
      </w:r>
      <w:r>
        <w:t xml:space="preserve"> </w:t>
      </w:r>
    </w:p>
    <w:p w:rsidR="00BF10CE" w:rsidP="00962FCA">
      <w:pPr>
        <w:bidi w:val="0"/>
        <w:ind w:firstLine="709"/>
        <w:jc w:val="both"/>
      </w:pPr>
    </w:p>
    <w:p w:rsidR="00BF10CE" w:rsidRPr="00962FCA" w:rsidP="00BF10CE">
      <w:pPr>
        <w:autoSpaceDE w:val="0"/>
        <w:bidi w:val="0"/>
        <w:ind w:firstLine="708"/>
        <w:jc w:val="both"/>
        <w:rPr>
          <w:rFonts w:eastAsia="Times New Roman"/>
        </w:rPr>
      </w:pPr>
      <w:r w:rsidRPr="00962FCA">
        <w:rPr>
          <w:rFonts w:eastAsia="Times New Roman"/>
        </w:rPr>
        <w:t>Návrh zákona je v súlade s Ústavou, ústavnými zákonmi, medzinárodnými zmluvami, ktorými je Slovenská republika viazaná,  zákonmi</w:t>
      </w:r>
      <w:r w:rsidR="00565B19">
        <w:rPr>
          <w:rFonts w:eastAsia="Times New Roman"/>
        </w:rPr>
        <w:t xml:space="preserve">, </w:t>
      </w:r>
      <w:r w:rsidRPr="00962FCA">
        <w:rPr>
          <w:rFonts w:eastAsia="Times New Roman"/>
        </w:rPr>
        <w:t>v súlade s právom Európskej únie</w:t>
      </w:r>
      <w:r w:rsidR="00565B19">
        <w:rPr>
          <w:rFonts w:eastAsia="Times New Roman"/>
        </w:rPr>
        <w:t xml:space="preserve"> a v súlade s nálezmi Ústavného súdu Slovenskej republiky</w:t>
      </w:r>
      <w:r w:rsidRPr="00962FCA">
        <w:rPr>
          <w:rFonts w:eastAsia="Times New Roman"/>
        </w:rPr>
        <w:t>.</w:t>
      </w:r>
    </w:p>
    <w:p w:rsidR="00BF10CE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8"/>
        <w:jc w:val="both"/>
      </w:pPr>
      <w:r w:rsidRPr="00565B19" w:rsidR="00565B19">
        <w:rPr>
          <w:rFonts w:hint="default"/>
        </w:rPr>
        <w:t>Ná</w:t>
      </w:r>
      <w:r w:rsidRPr="00565B19" w:rsidR="00565B19">
        <w:rPr>
          <w:rFonts w:hint="default"/>
        </w:rPr>
        <w:t>vrh zá</w:t>
      </w:r>
      <w:r w:rsidRPr="00565B19" w:rsidR="00565B19">
        <w:rPr>
          <w:rFonts w:hint="default"/>
        </w:rPr>
        <w:t>kona nemá</w:t>
      </w:r>
      <w:r w:rsidRPr="00565B19" w:rsidR="00565B19">
        <w:rPr>
          <w:rFonts w:hint="default"/>
        </w:rPr>
        <w:t xml:space="preserve"> vplyv na rozpoč</w:t>
      </w:r>
      <w:r w:rsidRPr="00565B19" w:rsidR="00565B19">
        <w:rPr>
          <w:rFonts w:hint="default"/>
        </w:rPr>
        <w:t>et verejnej sprá</w:t>
      </w:r>
      <w:r w:rsidRPr="00565B19" w:rsidR="00565B19">
        <w:rPr>
          <w:rFonts w:hint="default"/>
        </w:rPr>
        <w:t>vy, sociá</w:t>
      </w:r>
      <w:r w:rsidRPr="00565B19" w:rsidR="00565B19">
        <w:rPr>
          <w:rFonts w:hint="default"/>
        </w:rPr>
        <w:t>lne vplyvy, vplyvy na podnikateľ</w:t>
      </w:r>
      <w:r w:rsidRPr="00565B19" w:rsidR="00565B19">
        <w:rPr>
          <w:rFonts w:hint="default"/>
        </w:rPr>
        <w:t>ské</w:t>
      </w:r>
      <w:r w:rsidRPr="00565B19" w:rsidR="00565B19">
        <w:rPr>
          <w:rFonts w:hint="default"/>
        </w:rPr>
        <w:t xml:space="preserve"> prostredie, ž</w:t>
      </w:r>
      <w:r w:rsidRPr="00565B19" w:rsidR="00565B19">
        <w:rPr>
          <w:rFonts w:hint="default"/>
        </w:rPr>
        <w:t>ivotné</w:t>
      </w:r>
      <w:r w:rsidRPr="00565B19" w:rsidR="00565B19">
        <w:rPr>
          <w:rFonts w:hint="default"/>
        </w:rPr>
        <w:t xml:space="preserve"> prostredie, na informatizá</w:t>
      </w:r>
      <w:r w:rsidRPr="00565B19" w:rsidR="00565B19">
        <w:rPr>
          <w:rFonts w:hint="default"/>
        </w:rPr>
        <w:t>ciu spoloč</w:t>
      </w:r>
      <w:r w:rsidRPr="00565B19" w:rsidR="00565B19">
        <w:rPr>
          <w:rFonts w:hint="default"/>
        </w:rPr>
        <w:t>nosti ani na služ</w:t>
      </w:r>
      <w:r w:rsidRPr="00565B19" w:rsidR="00565B19">
        <w:rPr>
          <w:rFonts w:hint="default"/>
        </w:rPr>
        <w:t>by verejnej sprá</w:t>
      </w:r>
      <w:r w:rsidRPr="00565B19" w:rsidR="00565B19">
        <w:rPr>
          <w:rFonts w:hint="default"/>
        </w:rPr>
        <w:t>vy pre obč</w:t>
      </w:r>
      <w:r w:rsidRPr="00565B19" w:rsidR="00565B19">
        <w:rPr>
          <w:rFonts w:hint="default"/>
        </w:rPr>
        <w:t>ana.</w:t>
      </w:r>
    </w:p>
    <w:p w:rsidR="00962FCA" w:rsidRPr="00962FCA" w:rsidP="00962FCA">
      <w:pPr>
        <w:autoSpaceDE w:val="0"/>
        <w:bidi w:val="0"/>
        <w:ind w:firstLine="708"/>
        <w:jc w:val="both"/>
        <w:rPr>
          <w:rFonts w:eastAsia="Times New Roman"/>
        </w:rPr>
      </w:pPr>
    </w:p>
    <w:p w:rsidR="00962FCA" w:rsidRPr="00962FCA" w:rsidP="00962FCA">
      <w:pPr>
        <w:autoSpaceDE w:val="0"/>
        <w:bidi w:val="0"/>
        <w:ind w:firstLine="708"/>
        <w:jc w:val="both"/>
        <w:rPr>
          <w:rFonts w:eastAsia="Times New Roman"/>
        </w:rPr>
      </w:pPr>
      <w:r w:rsidRPr="00962FCA">
        <w:rPr>
          <w:rFonts w:eastAsia="Times New Roman"/>
        </w:rPr>
        <w:t>Návrh zákona bol podľa § 33 ods. 2 zákona č. 523/2004 Z. z. o rozpočtových pravidlách verejnej správy a o zmene a doplnení niektorých zákonov prerokovaný s Ministerstvom financií Slovenskej republiky.</w:t>
      </w:r>
    </w:p>
    <w:p w:rsidR="00962FCA" w:rsidRPr="00962FCA" w:rsidP="00962FCA">
      <w:pPr>
        <w:autoSpaceDE w:val="0"/>
        <w:bidi w:val="0"/>
        <w:ind w:firstLine="708"/>
        <w:jc w:val="both"/>
        <w:rPr>
          <w:rFonts w:eastAsia="Times New Roman"/>
        </w:rPr>
      </w:pPr>
    </w:p>
    <w:p w:rsidR="00962FCA" w:rsidRPr="00962FCA" w:rsidP="00962FCA">
      <w:pPr>
        <w:autoSpaceDE w:val="0"/>
        <w:bidi w:val="0"/>
        <w:ind w:firstLine="708"/>
        <w:jc w:val="both"/>
        <w:rPr>
          <w:rFonts w:eastAsia="Times New Roman"/>
        </w:rPr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E766EC">
      <w:pPr>
        <w:bidi w:val="0"/>
        <w:spacing w:after="200" w:line="276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:rsidR="00E766EC" w:rsidRPr="00962FCA" w:rsidP="00E766EC">
      <w:pPr>
        <w:bidi w:val="0"/>
        <w:ind w:right="-108"/>
        <w:jc w:val="center"/>
        <w:rPr>
          <w:rFonts w:eastAsia="Times New Roman"/>
        </w:rPr>
      </w:pPr>
      <w:r w:rsidRPr="00962FCA">
        <w:rPr>
          <w:rFonts w:eastAsia="Times New Roman"/>
          <w:b/>
          <w:bCs/>
        </w:rPr>
        <w:t>Doložka vybraných vplyvov</w:t>
      </w:r>
    </w:p>
    <w:p w:rsidR="00E766EC" w:rsidRPr="00962FCA" w:rsidP="00E766EC">
      <w:pPr>
        <w:bidi w:val="0"/>
        <w:ind w:right="-108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 </w:t>
      </w: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 </w:t>
      </w: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A.1. Názov materiálu:</w:t>
      </w:r>
      <w:r w:rsidRPr="00962FCA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n</w:t>
      </w:r>
      <w:r w:rsidRPr="00962FCA">
        <w:rPr>
          <w:rFonts w:eastAsia="Times New Roman"/>
          <w:bCs/>
        </w:rPr>
        <w:t xml:space="preserve">ávrh zákona, </w:t>
      </w:r>
      <w:r w:rsidRPr="00565B19" w:rsidR="00565B19">
        <w:rPr>
          <w:rFonts w:eastAsia="Times New Roman"/>
          <w:bCs/>
        </w:rPr>
        <w:t>ktorým sa mení zákon č. 245/2008 Z. z. o výchove a vzdelávaní (školský zákon) a o zmene a doplnení niektorých zákonov v znení neskorších predpisov</w:t>
      </w:r>
    </w:p>
    <w:p w:rsidR="00E766EC" w:rsidRPr="00962FCA" w:rsidP="00E766EC">
      <w:pPr>
        <w:bidi w:val="0"/>
        <w:jc w:val="both"/>
        <w:rPr>
          <w:rFonts w:eastAsia="Times New Roman"/>
        </w:rPr>
      </w:pPr>
    </w:p>
    <w:p w:rsidR="00E766EC" w:rsidRPr="00962FCA" w:rsidP="00E766EC">
      <w:pPr>
        <w:bidi w:val="0"/>
        <w:jc w:val="both"/>
        <w:rPr>
          <w:rFonts w:eastAsia="Times New Roman"/>
          <w:b/>
        </w:rPr>
      </w:pPr>
      <w:r w:rsidRPr="00962FCA">
        <w:rPr>
          <w:rFonts w:eastAsia="Times New Roman"/>
          <w:b/>
        </w:rPr>
        <w:t>Termín začatia a ukončenia PPK:</w:t>
      </w:r>
    </w:p>
    <w:p w:rsidR="00E766EC" w:rsidRPr="00962FCA" w:rsidP="00E766EC">
      <w:pPr>
        <w:bidi w:val="0"/>
        <w:jc w:val="both"/>
        <w:rPr>
          <w:rFonts w:eastAsia="Times New Roman"/>
        </w:rPr>
      </w:pP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A.2. Vplyvy:</w:t>
      </w: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</w:rPr>
        <w:t> 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4506"/>
        <w:gridCol w:w="1547"/>
        <w:gridCol w:w="1569"/>
        <w:gridCol w:w="1664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Pozitívne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Žiadne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Negatívne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1. Vplyvy na rozpočet verejnej správy</w:t>
            </w:r>
          </w:p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2. Vplyvy na podnikateľské prostredie – dochádza k zvýšeniu regulačného zaťaženia?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 xml:space="preserve">3, Sociálne vplyvy </w:t>
            </w:r>
          </w:p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– vplyvy  na hospodárenie obyvateľstva,</w:t>
            </w:r>
          </w:p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– sociálnu exklúziu,</w:t>
            </w:r>
          </w:p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– rovnosť príležitostí a rodovú rovnosť a vplyvy na zamestnanosť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4. Vplyvy na životné prostredie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5. Vplyvy na informatizáciu spoločnosti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E766EC" w:rsidRPr="00962FCA" w:rsidP="00E766EC">
      <w:pPr>
        <w:bidi w:val="0"/>
        <w:jc w:val="both"/>
        <w:rPr>
          <w:rFonts w:eastAsia="Times New Roman"/>
        </w:rPr>
      </w:pP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 </w:t>
      </w: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A.3. Poznámky</w:t>
      </w: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 </w:t>
      </w:r>
    </w:p>
    <w:p w:rsidR="00E766EC" w:rsidP="00E766EC">
      <w:pPr>
        <w:bidi w:val="0"/>
        <w:jc w:val="both"/>
        <w:rPr>
          <w:rFonts w:eastAsia="Times New Roman"/>
        </w:rPr>
      </w:pPr>
    </w:p>
    <w:p w:rsidR="00E766EC" w:rsidRPr="00962FCA" w:rsidP="00E766EC">
      <w:pPr>
        <w:bidi w:val="0"/>
        <w:jc w:val="both"/>
        <w:rPr>
          <w:rFonts w:eastAsia="Times New Roman"/>
        </w:rPr>
      </w:pP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A.4. Alternatívne riešenia</w:t>
      </w:r>
    </w:p>
    <w:p w:rsidR="00E766EC" w:rsidRPr="00962FCA" w:rsidP="00E766EC">
      <w:pPr>
        <w:bidi w:val="0"/>
        <w:jc w:val="both"/>
        <w:rPr>
          <w:rFonts w:eastAsia="Times New Roman"/>
        </w:rPr>
      </w:pPr>
    </w:p>
    <w:p w:rsidR="00E766EC" w:rsidP="00E766EC">
      <w:pPr>
        <w:bidi w:val="0"/>
        <w:jc w:val="both"/>
        <w:rPr>
          <w:rFonts w:eastAsia="Times New Roman"/>
          <w:b/>
          <w:bCs/>
        </w:rPr>
      </w:pPr>
      <w:r w:rsidRPr="00962FCA">
        <w:rPr>
          <w:rFonts w:eastAsia="Times New Roman"/>
          <w:b/>
          <w:bCs/>
        </w:rPr>
        <w:t> </w:t>
      </w:r>
    </w:p>
    <w:p w:rsidR="00E766EC" w:rsidRPr="00962FCA" w:rsidP="00E766EC">
      <w:pPr>
        <w:bidi w:val="0"/>
        <w:jc w:val="both"/>
        <w:rPr>
          <w:rFonts w:eastAsia="Times New Roman"/>
        </w:rPr>
      </w:pP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 xml:space="preserve">A.5. Stanovisko gestorov </w:t>
      </w:r>
    </w:p>
    <w:p w:rsidR="00962FCA" w:rsidRPr="00962FCA" w:rsidP="00E766EC">
      <w:pPr>
        <w:bidi w:val="0"/>
        <w:jc w:val="both"/>
      </w:pPr>
    </w:p>
    <w:p w:rsidR="00E766EC">
      <w:pPr>
        <w:bidi w:val="0"/>
        <w:spacing w:after="200" w:line="276" w:lineRule="auto"/>
        <w:rPr>
          <w:b/>
          <w:bCs/>
          <w:spacing w:val="30"/>
        </w:rPr>
      </w:pPr>
      <w:r>
        <w:rPr>
          <w:b/>
          <w:bCs/>
          <w:spacing w:val="30"/>
        </w:rPr>
        <w:br w:type="page"/>
      </w:r>
    </w:p>
    <w:p w:rsidR="00E766EC" w:rsidRPr="002E7CAD" w:rsidP="00E766EC">
      <w:pPr>
        <w:bidi w:val="0"/>
        <w:jc w:val="center"/>
        <w:rPr>
          <w:rFonts w:hint="default"/>
          <w:b/>
          <w:bCs/>
          <w:spacing w:val="30"/>
        </w:rPr>
      </w:pPr>
      <w:r w:rsidRPr="002E7CAD">
        <w:rPr>
          <w:rFonts w:hint="default"/>
          <w:b/>
          <w:bCs/>
          <w:spacing w:val="30"/>
        </w:rPr>
        <w:t>DOLOŽ</w:t>
      </w:r>
      <w:r w:rsidRPr="002E7CAD">
        <w:rPr>
          <w:rFonts w:hint="default"/>
          <w:b/>
          <w:bCs/>
          <w:spacing w:val="30"/>
        </w:rPr>
        <w:t>KA ZLUČ</w:t>
      </w:r>
      <w:r w:rsidRPr="002E7CAD">
        <w:rPr>
          <w:rFonts w:hint="default"/>
          <w:b/>
          <w:bCs/>
          <w:spacing w:val="30"/>
        </w:rPr>
        <w:t>ITEĽ</w:t>
      </w:r>
      <w:r w:rsidRPr="002E7CAD">
        <w:rPr>
          <w:rFonts w:hint="default"/>
          <w:b/>
          <w:bCs/>
          <w:spacing w:val="30"/>
        </w:rPr>
        <w:t>NOSTI</w:t>
      </w:r>
    </w:p>
    <w:p w:rsidR="00E766EC" w:rsidRPr="002E7CAD" w:rsidP="00E766EC">
      <w:pPr>
        <w:bidi w:val="0"/>
        <w:jc w:val="center"/>
        <w:rPr>
          <w:b/>
          <w:bCs/>
        </w:rPr>
      </w:pPr>
      <w:r w:rsidRPr="002E7CAD">
        <w:rPr>
          <w:rFonts w:hint="default"/>
          <w:b/>
          <w:bCs/>
        </w:rPr>
        <w:t>ná</w:t>
      </w:r>
      <w:r w:rsidRPr="002E7CAD">
        <w:rPr>
          <w:rFonts w:hint="default"/>
          <w:b/>
          <w:bCs/>
        </w:rPr>
        <w:t>vrhu vyhláš</w:t>
      </w:r>
      <w:r w:rsidRPr="002E7CAD">
        <w:rPr>
          <w:rFonts w:hint="default"/>
          <w:b/>
          <w:bCs/>
        </w:rPr>
        <w:t xml:space="preserve">ky </w:t>
      </w:r>
      <w:r w:rsidRPr="002E7CAD">
        <w:rPr>
          <w:b/>
        </w:rPr>
        <w:t>s </w:t>
      </w:r>
      <w:r w:rsidRPr="002E7CAD">
        <w:rPr>
          <w:rFonts w:hint="default"/>
          <w:b/>
        </w:rPr>
        <w:t>prá</w:t>
      </w:r>
      <w:r w:rsidRPr="002E7CAD">
        <w:rPr>
          <w:rFonts w:hint="default"/>
          <w:b/>
        </w:rPr>
        <w:t>vom Euró</w:t>
      </w:r>
      <w:r w:rsidRPr="002E7CAD">
        <w:rPr>
          <w:rFonts w:hint="default"/>
          <w:b/>
        </w:rPr>
        <w:t>pskej ú</w:t>
      </w:r>
      <w:r w:rsidRPr="002E7CAD">
        <w:rPr>
          <w:rFonts w:hint="default"/>
          <w:b/>
        </w:rPr>
        <w:t>nie</w:t>
      </w:r>
    </w:p>
    <w:p w:rsidR="00E766EC" w:rsidRPr="002E7CAD" w:rsidP="00E766EC">
      <w:pPr>
        <w:bidi w:val="0"/>
        <w:jc w:val="both"/>
        <w:rPr>
          <w:b/>
          <w:bCs/>
        </w:rPr>
      </w:pPr>
    </w:p>
    <w:p w:rsidR="00E766EC" w:rsidRPr="002E7CAD" w:rsidP="00E766EC">
      <w:pPr>
        <w:bidi w:val="0"/>
        <w:jc w:val="both"/>
        <w:rPr>
          <w:b/>
          <w:bCs/>
        </w:rPr>
      </w:pPr>
    </w:p>
    <w:p w:rsidR="00E766EC" w:rsidRPr="002E7CAD" w:rsidP="002822AE">
      <w:pPr>
        <w:numPr>
          <w:ilvl w:val="0"/>
          <w:numId w:val="2"/>
        </w:numPr>
        <w:bidi w:val="0"/>
        <w:jc w:val="both"/>
      </w:pPr>
      <w:r w:rsidRPr="002E7CAD">
        <w:rPr>
          <w:rFonts w:hint="default"/>
          <w:b/>
          <w:bCs/>
        </w:rPr>
        <w:t>Navrhovateľ</w:t>
      </w:r>
      <w:r w:rsidRPr="002E7CAD">
        <w:rPr>
          <w:rFonts w:hint="default"/>
          <w:b/>
          <w:bCs/>
        </w:rPr>
        <w:t xml:space="preserve"> </w:t>
      </w:r>
      <w:r>
        <w:rPr>
          <w:rFonts w:hint="default"/>
          <w:b/>
          <w:bCs/>
        </w:rPr>
        <w:t>zá</w:t>
      </w:r>
      <w:r>
        <w:rPr>
          <w:rFonts w:hint="default"/>
          <w:b/>
          <w:bCs/>
        </w:rPr>
        <w:t>kona</w:t>
      </w:r>
      <w:r w:rsidRPr="002E7CAD">
        <w:rPr>
          <w:b/>
          <w:bCs/>
        </w:rPr>
        <w:t xml:space="preserve">: </w:t>
      </w:r>
      <w:r>
        <w:t>poslan</w:t>
      </w:r>
      <w:r w:rsidR="00565B19">
        <w:rPr>
          <w:rFonts w:hint="default"/>
        </w:rPr>
        <w:t>kyň</w:t>
      </w:r>
      <w:r w:rsidR="00565B19">
        <w:rPr>
          <w:rFonts w:hint="default"/>
        </w:rPr>
        <w:t>a</w:t>
      </w:r>
      <w:r>
        <w:rPr>
          <w:rFonts w:hint="default"/>
        </w:rPr>
        <w:t xml:space="preserve"> Ná</w:t>
      </w:r>
      <w:r>
        <w:rPr>
          <w:rFonts w:hint="default"/>
        </w:rPr>
        <w:t xml:space="preserve">rodnej rady Slovenskej republiky </w:t>
      </w:r>
      <w:r w:rsidR="00565B19">
        <w:rPr>
          <w:rFonts w:hint="default"/>
        </w:rPr>
        <w:t>Eva Smolí</w:t>
      </w:r>
      <w:r w:rsidR="00565B19">
        <w:rPr>
          <w:rFonts w:hint="default"/>
        </w:rPr>
        <w:t>ková</w:t>
      </w:r>
    </w:p>
    <w:p w:rsidR="00E766EC" w:rsidRPr="002E7CAD" w:rsidP="00E766EC">
      <w:pPr>
        <w:bidi w:val="0"/>
        <w:jc w:val="both"/>
      </w:pPr>
    </w:p>
    <w:p w:rsidR="00E766EC" w:rsidRPr="002E7CAD" w:rsidP="00565B19">
      <w:pPr>
        <w:numPr>
          <w:ilvl w:val="0"/>
          <w:numId w:val="2"/>
        </w:numPr>
        <w:bidi w:val="0"/>
        <w:jc w:val="both"/>
      </w:pPr>
      <w:r w:rsidRPr="002E7CAD">
        <w:rPr>
          <w:rFonts w:hint="default"/>
          <w:b/>
          <w:bCs/>
        </w:rPr>
        <w:t>Ná</w:t>
      </w:r>
      <w:r w:rsidRPr="002E7CAD">
        <w:rPr>
          <w:rFonts w:hint="default"/>
          <w:b/>
          <w:bCs/>
        </w:rPr>
        <w:t>zov ná</w:t>
      </w:r>
      <w:r w:rsidRPr="002E7CAD">
        <w:rPr>
          <w:rFonts w:hint="default"/>
          <w:b/>
          <w:bCs/>
        </w:rPr>
        <w:t xml:space="preserve">vrhu </w:t>
      </w:r>
      <w:r>
        <w:rPr>
          <w:rFonts w:hint="default"/>
          <w:b/>
          <w:bCs/>
        </w:rPr>
        <w:t>zá</w:t>
      </w:r>
      <w:r>
        <w:rPr>
          <w:rFonts w:hint="default"/>
          <w:b/>
          <w:bCs/>
        </w:rPr>
        <w:t>kona</w:t>
      </w:r>
      <w:r w:rsidRPr="002E7CAD">
        <w:rPr>
          <w:b/>
          <w:bCs/>
        </w:rPr>
        <w:t>:</w:t>
      </w:r>
      <w:r w:rsidRPr="002E7CAD">
        <w:t xml:space="preserve"> </w:t>
      </w:r>
      <w:r w:rsidRPr="00565B19" w:rsidR="00565B19">
        <w:rPr>
          <w:rFonts w:eastAsia="Times New Roman"/>
          <w:bCs/>
        </w:rPr>
        <w:t>návrh zákona, ktorým sa mení zákon č. 245/2008 Z. z. o výchove a vzdelávaní (školský zákon) a o zmene a doplnení niektorých zákonov v znení neskorších predpisov</w:t>
      </w:r>
    </w:p>
    <w:p w:rsidR="00E766EC" w:rsidRPr="002E7CAD" w:rsidP="00E766EC">
      <w:pPr>
        <w:bidi w:val="0"/>
        <w:jc w:val="both"/>
        <w:rPr>
          <w:b/>
          <w:bCs/>
        </w:rPr>
      </w:pPr>
    </w:p>
    <w:p w:rsidR="00E766EC" w:rsidRPr="002E7CAD" w:rsidP="00E766EC">
      <w:pPr>
        <w:numPr>
          <w:ilvl w:val="0"/>
          <w:numId w:val="2"/>
        </w:numPr>
        <w:bidi w:val="0"/>
        <w:jc w:val="both"/>
        <w:rPr>
          <w:b/>
          <w:bCs/>
        </w:rPr>
      </w:pPr>
      <w:r w:rsidRPr="002E7CAD">
        <w:rPr>
          <w:rFonts w:hint="default"/>
          <w:b/>
          <w:bCs/>
        </w:rPr>
        <w:t>Problematika ná</w:t>
      </w:r>
      <w:r w:rsidRPr="002E7CAD">
        <w:rPr>
          <w:rFonts w:hint="default"/>
          <w:b/>
          <w:bCs/>
        </w:rPr>
        <w:t xml:space="preserve">vrhu </w:t>
      </w:r>
      <w:r>
        <w:rPr>
          <w:rFonts w:hint="default"/>
          <w:b/>
          <w:bCs/>
        </w:rPr>
        <w:t>zá</w:t>
      </w:r>
      <w:r>
        <w:rPr>
          <w:rFonts w:hint="default"/>
          <w:b/>
          <w:bCs/>
        </w:rPr>
        <w:t>kona</w:t>
      </w:r>
      <w:r w:rsidRPr="002E7CAD">
        <w:rPr>
          <w:b/>
          <w:bCs/>
        </w:rPr>
        <w:t>:</w:t>
      </w:r>
    </w:p>
    <w:p w:rsidR="00E766EC" w:rsidRPr="002E7CAD" w:rsidP="00E766EC">
      <w:pPr>
        <w:pStyle w:val="BodyTextIndent3"/>
        <w:numPr>
          <w:ilvl w:val="0"/>
          <w:numId w:val="3"/>
        </w:numPr>
        <w:bidi w:val="0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2E7CAD">
        <w:rPr>
          <w:rFonts w:ascii="Times New Roman" w:hAnsi="Times New Roman"/>
          <w:sz w:val="24"/>
          <w:szCs w:val="24"/>
          <w:lang w:val="sk-SK"/>
        </w:rPr>
        <w:t>nie je upravená v práve Európskej únie,</w:t>
      </w:r>
    </w:p>
    <w:p w:rsidR="00E766EC" w:rsidRPr="002E7CAD" w:rsidP="00E766EC">
      <w:pPr>
        <w:pStyle w:val="BodyTextIndent3"/>
        <w:numPr>
          <w:ilvl w:val="0"/>
          <w:numId w:val="3"/>
        </w:numPr>
        <w:bidi w:val="0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2E7CAD">
        <w:rPr>
          <w:rFonts w:ascii="Times New Roman" w:hAnsi="Times New Roman"/>
          <w:sz w:val="24"/>
          <w:szCs w:val="24"/>
          <w:lang w:val="sk-SK"/>
        </w:rPr>
        <w:t>nie je obsiahnutá v judikatúre Súdneho dvora Európskej únie.</w:t>
      </w:r>
    </w:p>
    <w:p w:rsidR="00E766EC" w:rsidRPr="002E7CAD" w:rsidP="00E766EC">
      <w:pPr>
        <w:pStyle w:val="BodyTextIndent3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E766EC" w:rsidRPr="002E7CAD" w:rsidP="00E766EC">
      <w:pPr>
        <w:pStyle w:val="BodyTextIndent3"/>
        <w:bidi w:val="0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2E7CAD">
        <w:rPr>
          <w:rFonts w:ascii="Times New Roman" w:hAnsi="Times New Roman"/>
          <w:b/>
          <w:sz w:val="24"/>
          <w:szCs w:val="24"/>
          <w:lang w:val="sk-SK"/>
        </w:rPr>
        <w:t xml:space="preserve">Vzhľadom na vnútroštátny charakter navrhovaného právneho predpisu je bezpredmetné vyjadrovať sa k bodom 4., 5. a 6. doložky zlučiteľnosti. </w:t>
      </w:r>
    </w:p>
    <w:p w:rsidR="00E766EC" w:rsidP="00E766EC">
      <w:pPr>
        <w:bidi w:val="0"/>
      </w:pPr>
    </w:p>
    <w:p w:rsidR="00E766EC">
      <w:pPr>
        <w:bidi w:val="0"/>
        <w:spacing w:after="200" w:line="276" w:lineRule="auto"/>
        <w:rPr>
          <w:b/>
        </w:rPr>
      </w:pPr>
    </w:p>
    <w:p w:rsidR="00E766EC" w:rsidP="00962FCA">
      <w:pPr>
        <w:bidi w:val="0"/>
        <w:jc w:val="both"/>
        <w:rPr>
          <w:b/>
        </w:rPr>
      </w:pPr>
    </w:p>
    <w:p w:rsidR="00E766EC" w:rsidP="00962FCA">
      <w:pPr>
        <w:bidi w:val="0"/>
        <w:jc w:val="both"/>
        <w:rPr>
          <w:b/>
        </w:rPr>
      </w:pPr>
    </w:p>
    <w:p w:rsidR="00E766EC">
      <w:pPr>
        <w:bidi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962FCA" w:rsidRPr="00962FCA" w:rsidP="00962FCA">
      <w:pPr>
        <w:bidi w:val="0"/>
        <w:jc w:val="both"/>
        <w:rPr>
          <w:b/>
        </w:rPr>
      </w:pPr>
      <w:r w:rsidRPr="00962FCA">
        <w:rPr>
          <w:b/>
        </w:rPr>
        <w:t xml:space="preserve">B. </w:t>
      </w:r>
      <w:r w:rsidR="00E766EC">
        <w:rPr>
          <w:rFonts w:hint="default"/>
          <w:b/>
        </w:rPr>
        <w:t>Osobitná</w:t>
      </w:r>
      <w:r w:rsidR="00E766EC">
        <w:rPr>
          <w:rFonts w:hint="default"/>
          <w:b/>
        </w:rPr>
        <w:t xml:space="preserve"> č</w:t>
      </w:r>
      <w:r w:rsidR="00E766EC">
        <w:rPr>
          <w:rFonts w:hint="default"/>
          <w:b/>
        </w:rPr>
        <w:t>asť</w:t>
      </w:r>
    </w:p>
    <w:p w:rsidR="00962FCA" w:rsidRPr="00962FCA" w:rsidP="00962FCA">
      <w:pPr>
        <w:bidi w:val="0"/>
        <w:jc w:val="both"/>
        <w:rPr>
          <w:b/>
        </w:rPr>
      </w:pPr>
    </w:p>
    <w:p w:rsidR="00962FCA" w:rsidRPr="00962FCA" w:rsidP="00962FCA">
      <w:pPr>
        <w:bidi w:val="0"/>
        <w:jc w:val="both"/>
        <w:rPr>
          <w:rFonts w:hint="default"/>
          <w:b/>
        </w:rPr>
      </w:pPr>
      <w:r w:rsidRPr="00962FCA">
        <w:rPr>
          <w:b/>
        </w:rPr>
        <w:t>K </w:t>
      </w:r>
      <w:r w:rsidRPr="00962FCA">
        <w:rPr>
          <w:rFonts w:hint="default"/>
          <w:b/>
        </w:rPr>
        <w:t>Č</w:t>
      </w:r>
      <w:r w:rsidRPr="00962FCA">
        <w:rPr>
          <w:rFonts w:hint="default"/>
          <w:b/>
        </w:rPr>
        <w:t>l. I</w:t>
      </w:r>
    </w:p>
    <w:p w:rsidR="00962FCA" w:rsidRPr="004B4D0F" w:rsidP="00962FCA">
      <w:pPr>
        <w:bidi w:val="0"/>
        <w:jc w:val="both"/>
      </w:pPr>
    </w:p>
    <w:p w:rsidR="002B1F73" w:rsidP="00843403">
      <w:pPr>
        <w:bidi w:val="0"/>
        <w:ind w:firstLine="709"/>
        <w:jc w:val="both"/>
        <w:rPr>
          <w:rFonts w:hint="default"/>
        </w:rPr>
      </w:pPr>
      <w:r w:rsidR="00843403">
        <w:rPr>
          <w:rFonts w:hint="default"/>
        </w:rPr>
        <w:t>Súč</w:t>
      </w:r>
      <w:r w:rsidR="00843403">
        <w:rPr>
          <w:rFonts w:hint="default"/>
        </w:rPr>
        <w:t>asné</w:t>
      </w:r>
      <w:r w:rsidR="00843403">
        <w:rPr>
          <w:rFonts w:hint="default"/>
        </w:rPr>
        <w:t xml:space="preserve"> znenie š</w:t>
      </w:r>
      <w:r w:rsidR="00843403">
        <w:rPr>
          <w:rFonts w:hint="default"/>
        </w:rPr>
        <w:t>kolské</w:t>
      </w:r>
      <w:r w:rsidR="00843403">
        <w:rPr>
          <w:rFonts w:hint="default"/>
        </w:rPr>
        <w:t>ho zá</w:t>
      </w:r>
      <w:r w:rsidR="00843403">
        <w:rPr>
          <w:rFonts w:hint="default"/>
        </w:rPr>
        <w:t>kona v §</w:t>
      </w:r>
      <w:r w:rsidR="00843403">
        <w:rPr>
          <w:rFonts w:hint="default"/>
        </w:rPr>
        <w:t xml:space="preserve"> 33 ods. 10 ustanovuje, ž</w:t>
      </w:r>
      <w:r w:rsidR="00843403">
        <w:rPr>
          <w:rFonts w:hint="default"/>
        </w:rPr>
        <w:t>e v </w:t>
      </w:r>
      <w:r w:rsidR="00843403">
        <w:rPr>
          <w:rFonts w:hint="default"/>
        </w:rPr>
        <w:t>strednej odbornej š</w:t>
      </w:r>
      <w:r w:rsidR="00843403">
        <w:rPr>
          <w:rFonts w:hint="default"/>
        </w:rPr>
        <w:t>kole mož</w:t>
      </w:r>
      <w:r w:rsidR="00843403">
        <w:rPr>
          <w:rFonts w:hint="default"/>
        </w:rPr>
        <w:t>no vytvoriť</w:t>
      </w:r>
      <w:r w:rsidR="00843403">
        <w:rPr>
          <w:rFonts w:hint="default"/>
        </w:rPr>
        <w:t xml:space="preserve"> spoloč</w:t>
      </w:r>
      <w:r w:rsidR="00843403">
        <w:rPr>
          <w:rFonts w:hint="default"/>
        </w:rPr>
        <w:t>nú</w:t>
      </w:r>
      <w:r w:rsidR="00843403">
        <w:rPr>
          <w:rFonts w:hint="default"/>
        </w:rPr>
        <w:t xml:space="preserve"> triedu pre niekoľ</w:t>
      </w:r>
      <w:r w:rsidR="00843403">
        <w:rPr>
          <w:rFonts w:hint="default"/>
        </w:rPr>
        <w:t>ko</w:t>
      </w:r>
      <w:r>
        <w:rPr>
          <w:rFonts w:hint="default"/>
        </w:rPr>
        <w:t xml:space="preserve"> prí</w:t>
      </w:r>
      <w:r>
        <w:rPr>
          <w:rFonts w:hint="default"/>
        </w:rPr>
        <w:t>buzný</w:t>
      </w:r>
      <w:r>
        <w:rPr>
          <w:rFonts w:hint="default"/>
        </w:rPr>
        <w:t>ch</w:t>
      </w:r>
      <w:r w:rsidR="00843403">
        <w:rPr>
          <w:rFonts w:hint="default"/>
        </w:rPr>
        <w:t xml:space="preserve"> š</w:t>
      </w:r>
      <w:r w:rsidR="00843403">
        <w:rPr>
          <w:rFonts w:hint="default"/>
        </w:rPr>
        <w:t>tudijný</w:t>
      </w:r>
      <w:r w:rsidR="00843403">
        <w:rPr>
          <w:rFonts w:hint="default"/>
        </w:rPr>
        <w:t>ch odborov alebo pre niekoľ</w:t>
      </w:r>
      <w:r w:rsidR="00843403">
        <w:rPr>
          <w:rFonts w:hint="default"/>
        </w:rPr>
        <w:t>ko prí</w:t>
      </w:r>
      <w:r w:rsidR="00843403">
        <w:rPr>
          <w:rFonts w:hint="default"/>
        </w:rPr>
        <w:t>buzný</w:t>
      </w:r>
      <w:r w:rsidR="00843403">
        <w:rPr>
          <w:rFonts w:hint="default"/>
        </w:rPr>
        <w:t xml:space="preserve">ch </w:t>
      </w:r>
      <w:r>
        <w:rPr>
          <w:rFonts w:hint="default"/>
        </w:rPr>
        <w:t>uč</w:t>
      </w:r>
      <w:r>
        <w:rPr>
          <w:rFonts w:hint="default"/>
        </w:rPr>
        <w:t>ebný</w:t>
      </w:r>
      <w:r>
        <w:rPr>
          <w:rFonts w:hint="default"/>
        </w:rPr>
        <w:t xml:space="preserve">ch </w:t>
      </w:r>
      <w:r w:rsidR="00843403">
        <w:rPr>
          <w:rFonts w:hint="default"/>
        </w:rPr>
        <w:t>odborov, iba ak na teoretické</w:t>
      </w:r>
      <w:r w:rsidR="00843403">
        <w:rPr>
          <w:rFonts w:hint="default"/>
        </w:rPr>
        <w:t xml:space="preserve"> vyuč</w:t>
      </w:r>
      <w:r w:rsidR="00843403">
        <w:rPr>
          <w:rFonts w:hint="default"/>
        </w:rPr>
        <w:t>ovanie kaž</w:t>
      </w:r>
      <w:r w:rsidR="00843403">
        <w:rPr>
          <w:rFonts w:hint="default"/>
        </w:rPr>
        <w:t>dé</w:t>
      </w:r>
      <w:r w:rsidR="00843403">
        <w:rPr>
          <w:rFonts w:hint="default"/>
        </w:rPr>
        <w:t>ho odborné</w:t>
      </w:r>
      <w:r w:rsidR="00843403">
        <w:rPr>
          <w:rFonts w:hint="default"/>
        </w:rPr>
        <w:t>ho predmetu mož</w:t>
      </w:r>
      <w:r w:rsidR="00843403">
        <w:rPr>
          <w:rFonts w:hint="default"/>
        </w:rPr>
        <w:t>no zriadiť</w:t>
      </w:r>
      <w:r w:rsidR="00843403">
        <w:rPr>
          <w:rFonts w:hint="default"/>
        </w:rPr>
        <w:t xml:space="preserve"> skupinu najmenej ô</w:t>
      </w:r>
      <w:r w:rsidR="00843403">
        <w:rPr>
          <w:rFonts w:hint="default"/>
        </w:rPr>
        <w:t>smich ž</w:t>
      </w:r>
      <w:r w:rsidR="00843403">
        <w:rPr>
          <w:rFonts w:hint="default"/>
        </w:rPr>
        <w:t>iakov toho isté</w:t>
      </w:r>
      <w:r w:rsidR="00843403">
        <w:rPr>
          <w:rFonts w:hint="default"/>
        </w:rPr>
        <w:t>ho š</w:t>
      </w:r>
      <w:r w:rsidR="00843403">
        <w:rPr>
          <w:rFonts w:hint="default"/>
        </w:rPr>
        <w:t>tudijné</w:t>
      </w:r>
      <w:r w:rsidR="00843403">
        <w:rPr>
          <w:rFonts w:hint="default"/>
        </w:rPr>
        <w:t>ho odboru alebo uč</w:t>
      </w:r>
      <w:r w:rsidR="00843403">
        <w:rPr>
          <w:rFonts w:hint="default"/>
        </w:rPr>
        <w:t>ebné</w:t>
      </w:r>
      <w:r w:rsidR="00843403">
        <w:rPr>
          <w:rFonts w:hint="default"/>
        </w:rPr>
        <w:t>ho odboru. Uvedené</w:t>
      </w:r>
      <w:r w:rsidR="00843403">
        <w:rPr>
          <w:rFonts w:hint="default"/>
        </w:rPr>
        <w:t xml:space="preserve"> ustanovenie je v praxi </w:t>
      </w:r>
      <w:r>
        <w:t xml:space="preserve">niekedy </w:t>
      </w:r>
      <w:r w:rsidR="00843403">
        <w:rPr>
          <w:rFonts w:hint="default"/>
        </w:rPr>
        <w:t>obtiaž</w:t>
      </w:r>
      <w:r w:rsidR="00843403">
        <w:rPr>
          <w:rFonts w:hint="default"/>
        </w:rPr>
        <w:t>ne vykonateľ</w:t>
      </w:r>
      <w:r w:rsidR="00843403">
        <w:rPr>
          <w:rFonts w:hint="default"/>
        </w:rPr>
        <w:t>né.</w:t>
      </w:r>
      <w:r w:rsidR="00684050">
        <w:t xml:space="preserve"> </w:t>
      </w:r>
      <w:r>
        <w:t>Predov</w:t>
      </w:r>
      <w:r>
        <w:rPr>
          <w:rFonts w:hint="default"/>
        </w:rPr>
        <w:t>š</w:t>
      </w:r>
      <w:r>
        <w:rPr>
          <w:rFonts w:hint="default"/>
        </w:rPr>
        <w:t>etký</w:t>
      </w:r>
      <w:r>
        <w:rPr>
          <w:rFonts w:hint="default"/>
        </w:rPr>
        <w:t>m ide o </w:t>
      </w:r>
      <w:r>
        <w:rPr>
          <w:rFonts w:hint="default"/>
        </w:rPr>
        <w:t>prí</w:t>
      </w:r>
      <w:r>
        <w:rPr>
          <w:rFonts w:hint="default"/>
        </w:rPr>
        <w:t>pady, keď</w:t>
      </w:r>
      <w:r>
        <w:rPr>
          <w:rFonts w:hint="default"/>
        </w:rPr>
        <w:t xml:space="preserve"> zamestná</w:t>
      </w:r>
      <w:r>
        <w:rPr>
          <w:rFonts w:hint="default"/>
        </w:rPr>
        <w:t>vateľ</w:t>
      </w:r>
      <w:r>
        <w:rPr>
          <w:rFonts w:hint="default"/>
        </w:rPr>
        <w:t xml:space="preserve"> v </w:t>
      </w:r>
      <w:r>
        <w:rPr>
          <w:rFonts w:hint="default"/>
        </w:rPr>
        <w:t>danom regió</w:t>
      </w:r>
      <w:r>
        <w:rPr>
          <w:rFonts w:hint="default"/>
        </w:rPr>
        <w:t>ne pož</w:t>
      </w:r>
      <w:r>
        <w:rPr>
          <w:rFonts w:hint="default"/>
        </w:rPr>
        <w:t>aduje od strednej odbornej š</w:t>
      </w:r>
      <w:r>
        <w:rPr>
          <w:rFonts w:hint="default"/>
        </w:rPr>
        <w:t>koly zabezpeč</w:t>
      </w:r>
      <w:r>
        <w:rPr>
          <w:rFonts w:hint="default"/>
        </w:rPr>
        <w:t>iť</w:t>
      </w:r>
      <w:r>
        <w:rPr>
          <w:rFonts w:hint="default"/>
        </w:rPr>
        <w:t xml:space="preserve"> vý</w:t>
      </w:r>
      <w:r>
        <w:rPr>
          <w:rFonts w:hint="default"/>
        </w:rPr>
        <w:t>chovu a </w:t>
      </w:r>
      <w:r>
        <w:rPr>
          <w:rFonts w:hint="default"/>
        </w:rPr>
        <w:t>vzdelá</w:t>
      </w:r>
      <w:r>
        <w:rPr>
          <w:rFonts w:hint="default"/>
        </w:rPr>
        <w:t>vanie v </w:t>
      </w:r>
      <w:r>
        <w:rPr>
          <w:rFonts w:hint="default"/>
        </w:rPr>
        <w:t>nedostatkový</w:t>
      </w:r>
      <w:r>
        <w:rPr>
          <w:rFonts w:hint="default"/>
        </w:rPr>
        <w:t>ch odboroch vzdelá</w:t>
      </w:r>
      <w:r>
        <w:rPr>
          <w:rFonts w:hint="default"/>
        </w:rPr>
        <w:t>vania, t.j. v </w:t>
      </w:r>
      <w:r>
        <w:rPr>
          <w:rFonts w:hint="default"/>
        </w:rPr>
        <w:t>odboroch vzdelá</w:t>
      </w:r>
      <w:r>
        <w:rPr>
          <w:rFonts w:hint="default"/>
        </w:rPr>
        <w:t>vania, ktorý</w:t>
      </w:r>
      <w:r>
        <w:rPr>
          <w:rFonts w:hint="default"/>
        </w:rPr>
        <w:t>ch absolventov pož</w:t>
      </w:r>
      <w:r>
        <w:rPr>
          <w:rFonts w:hint="default"/>
        </w:rPr>
        <w:t>aduje trh prá</w:t>
      </w:r>
      <w:r>
        <w:rPr>
          <w:rFonts w:hint="default"/>
        </w:rPr>
        <w:t>ce</w:t>
      </w:r>
      <w:r w:rsidR="00587F42">
        <w:t>,</w:t>
      </w:r>
      <w:r>
        <w:rPr>
          <w:rFonts w:hint="default"/>
        </w:rPr>
        <w:t xml:space="preserve"> avš</w:t>
      </w:r>
      <w:r>
        <w:rPr>
          <w:rFonts w:hint="default"/>
        </w:rPr>
        <w:t>ak ž</w:t>
      </w:r>
      <w:r>
        <w:rPr>
          <w:rFonts w:hint="default"/>
        </w:rPr>
        <w:t>iaci zá</w:t>
      </w:r>
      <w:r>
        <w:rPr>
          <w:rFonts w:hint="default"/>
        </w:rPr>
        <w:t>kladný</w:t>
      </w:r>
      <w:r>
        <w:rPr>
          <w:rFonts w:hint="default"/>
        </w:rPr>
        <w:t xml:space="preserve">ch </w:t>
      </w:r>
      <w:r>
        <w:rPr>
          <w:rFonts w:hint="default"/>
        </w:rPr>
        <w:t>š</w:t>
      </w:r>
      <w:r>
        <w:rPr>
          <w:rFonts w:hint="default"/>
        </w:rPr>
        <w:t>kô</w:t>
      </w:r>
      <w:r>
        <w:rPr>
          <w:rFonts w:hint="default"/>
        </w:rPr>
        <w:t>l a </w:t>
      </w:r>
      <w:r>
        <w:rPr>
          <w:rFonts w:hint="default"/>
        </w:rPr>
        <w:t>ich zá</w:t>
      </w:r>
      <w:r>
        <w:rPr>
          <w:rFonts w:hint="default"/>
        </w:rPr>
        <w:t>konní</w:t>
      </w:r>
      <w:r>
        <w:rPr>
          <w:rFonts w:hint="default"/>
        </w:rPr>
        <w:t xml:space="preserve"> zá</w:t>
      </w:r>
      <w:r>
        <w:rPr>
          <w:rFonts w:hint="default"/>
        </w:rPr>
        <w:t>stupcovia nemajú</w:t>
      </w:r>
      <w:r>
        <w:rPr>
          <w:rFonts w:hint="default"/>
        </w:rPr>
        <w:t xml:space="preserve"> zá</w:t>
      </w:r>
      <w:r>
        <w:rPr>
          <w:rFonts w:hint="default"/>
        </w:rPr>
        <w:t>ujem, aby sa ž</w:t>
      </w:r>
      <w:r>
        <w:rPr>
          <w:rFonts w:hint="default"/>
        </w:rPr>
        <w:t>iaci v </w:t>
      </w:r>
      <w:r>
        <w:rPr>
          <w:rFonts w:hint="default"/>
        </w:rPr>
        <w:t>taký</w:t>
      </w:r>
      <w:r>
        <w:rPr>
          <w:rFonts w:hint="default"/>
        </w:rPr>
        <w:t>chto odboroch</w:t>
      </w:r>
      <w:r w:rsidR="00587F42">
        <w:rPr>
          <w:rFonts w:hint="default"/>
        </w:rPr>
        <w:t xml:space="preserve"> vzdelá</w:t>
      </w:r>
      <w:r w:rsidR="00587F42">
        <w:rPr>
          <w:rFonts w:hint="default"/>
        </w:rPr>
        <w:t>vania pripravovali. Vyskytujú</w:t>
      </w:r>
      <w:r>
        <w:t xml:space="preserve"> sa dokonca </w:t>
      </w:r>
      <w:r w:rsidR="00587F42">
        <w:rPr>
          <w:rFonts w:hint="default"/>
        </w:rPr>
        <w:t>aj prí</w:t>
      </w:r>
      <w:r w:rsidR="00587F42">
        <w:rPr>
          <w:rFonts w:hint="default"/>
        </w:rPr>
        <w:t>pady, ž</w:t>
      </w:r>
      <w:r w:rsidR="00587F42">
        <w:rPr>
          <w:rFonts w:hint="default"/>
        </w:rPr>
        <w:t>e zamestná</w:t>
      </w:r>
      <w:r w:rsidR="00587F42">
        <w:rPr>
          <w:rFonts w:hint="default"/>
        </w:rPr>
        <w:t>vateľ</w:t>
      </w:r>
      <w:r w:rsidR="00587F42">
        <w:rPr>
          <w:rFonts w:hint="default"/>
        </w:rPr>
        <w:t xml:space="preserve"> má</w:t>
      </w:r>
      <w:r>
        <w:rPr>
          <w:rFonts w:hint="default"/>
        </w:rPr>
        <w:t xml:space="preserve"> zá</w:t>
      </w:r>
      <w:r>
        <w:rPr>
          <w:rFonts w:hint="default"/>
        </w:rPr>
        <w:t>ujem poskytovať</w:t>
      </w:r>
      <w:r>
        <w:rPr>
          <w:rFonts w:hint="default"/>
        </w:rPr>
        <w:t xml:space="preserve"> praktické</w:t>
      </w:r>
      <w:r>
        <w:rPr>
          <w:rFonts w:hint="default"/>
        </w:rPr>
        <w:t xml:space="preserve"> vyuč</w:t>
      </w:r>
      <w:r>
        <w:rPr>
          <w:rFonts w:hint="default"/>
        </w:rPr>
        <w:t>ovanie ž</w:t>
      </w:r>
      <w:r>
        <w:rPr>
          <w:rFonts w:hint="default"/>
        </w:rPr>
        <w:t>iakom v </w:t>
      </w:r>
      <w:r>
        <w:rPr>
          <w:rFonts w:hint="default"/>
        </w:rPr>
        <w:t>systé</w:t>
      </w:r>
      <w:r>
        <w:rPr>
          <w:rFonts w:hint="default"/>
        </w:rPr>
        <w:t>me duá</w:t>
      </w:r>
      <w:r>
        <w:rPr>
          <w:rFonts w:hint="default"/>
        </w:rPr>
        <w:t>lneho vzdelá</w:t>
      </w:r>
      <w:r>
        <w:rPr>
          <w:rFonts w:hint="default"/>
        </w:rPr>
        <w:t>vania</w:t>
      </w:r>
      <w:r w:rsidR="00587F42">
        <w:t>,</w:t>
      </w:r>
      <w:r>
        <w:rPr>
          <w:rFonts w:hint="default"/>
        </w:rPr>
        <w:t xml:space="preserve"> avš</w:t>
      </w:r>
      <w:r>
        <w:rPr>
          <w:rFonts w:hint="default"/>
        </w:rPr>
        <w:t>ak stredná</w:t>
      </w:r>
      <w:r>
        <w:rPr>
          <w:rFonts w:hint="default"/>
        </w:rPr>
        <w:t xml:space="preserve"> </w:t>
      </w:r>
      <w:r w:rsidR="00587F42">
        <w:t>odborn</w:t>
      </w:r>
      <w:r w:rsidR="00587F42">
        <w:rPr>
          <w:rFonts w:hint="default"/>
        </w:rPr>
        <w:t>á</w:t>
      </w:r>
      <w:r w:rsidR="00587F42">
        <w:rPr>
          <w:rFonts w:hint="default"/>
        </w:rPr>
        <w:t xml:space="preserve"> š</w:t>
      </w:r>
      <w:r w:rsidR="00587F42">
        <w:rPr>
          <w:rFonts w:hint="default"/>
        </w:rPr>
        <w:t>kola spolu s </w:t>
      </w:r>
      <w:r w:rsidR="00587F42">
        <w:rPr>
          <w:rFonts w:hint="default"/>
        </w:rPr>
        <w:t>ní</w:t>
      </w:r>
      <w:r w:rsidR="00587F42">
        <w:rPr>
          <w:rFonts w:hint="default"/>
        </w:rPr>
        <w:t>m nie je</w:t>
      </w:r>
      <w:r>
        <w:rPr>
          <w:rFonts w:hint="default"/>
        </w:rPr>
        <w:t xml:space="preserve"> schopná</w:t>
      </w:r>
      <w:r>
        <w:rPr>
          <w:rFonts w:hint="default"/>
        </w:rPr>
        <w:t xml:space="preserve"> zná</w:t>
      </w:r>
      <w:r>
        <w:rPr>
          <w:rFonts w:hint="default"/>
        </w:rPr>
        <w:t>borovať</w:t>
      </w:r>
      <w:r>
        <w:rPr>
          <w:rFonts w:hint="default"/>
        </w:rPr>
        <w:t xml:space="preserve"> dostatoč</w:t>
      </w:r>
      <w:r>
        <w:rPr>
          <w:rFonts w:hint="default"/>
        </w:rPr>
        <w:t>ný</w:t>
      </w:r>
      <w:r>
        <w:rPr>
          <w:rFonts w:hint="default"/>
        </w:rPr>
        <w:t xml:space="preserve"> poč</w:t>
      </w:r>
      <w:r>
        <w:rPr>
          <w:rFonts w:hint="default"/>
        </w:rPr>
        <w:t>et ž</w:t>
      </w:r>
      <w:r>
        <w:rPr>
          <w:rFonts w:hint="default"/>
        </w:rPr>
        <w:t>iakov na zriadenie skupiny s </w:t>
      </w:r>
      <w:r>
        <w:rPr>
          <w:rFonts w:hint="default"/>
        </w:rPr>
        <w:t>najmenej ô</w:t>
      </w:r>
      <w:r>
        <w:rPr>
          <w:rFonts w:hint="default"/>
        </w:rPr>
        <w:t>smimi ž</w:t>
      </w:r>
      <w:r>
        <w:rPr>
          <w:rFonts w:hint="default"/>
        </w:rPr>
        <w:t xml:space="preserve">iakmi. </w:t>
      </w:r>
    </w:p>
    <w:p w:rsidR="00843403" w:rsidP="00843403">
      <w:pPr>
        <w:bidi w:val="0"/>
        <w:ind w:firstLine="709"/>
        <w:jc w:val="both"/>
      </w:pPr>
      <w:r w:rsidR="002B1F73">
        <w:rPr>
          <w:rFonts w:hint="default"/>
        </w:rPr>
        <w:t>Obdobná</w:t>
      </w:r>
      <w:r w:rsidR="002B1F73">
        <w:rPr>
          <w:rFonts w:hint="default"/>
        </w:rPr>
        <w:t xml:space="preserve"> situá</w:t>
      </w:r>
      <w:r w:rsidR="002B1F73">
        <w:rPr>
          <w:rFonts w:hint="default"/>
        </w:rPr>
        <w:t>cia vzniká</w:t>
      </w:r>
      <w:r w:rsidR="002B1F73">
        <w:rPr>
          <w:rFonts w:hint="default"/>
        </w:rPr>
        <w:t>, ak ide o </w:t>
      </w:r>
      <w:r w:rsidR="002B1F73">
        <w:rPr>
          <w:rFonts w:hint="default"/>
        </w:rPr>
        <w:t>odbory vzdelá</w:t>
      </w:r>
      <w:r w:rsidR="002B1F73">
        <w:rPr>
          <w:rFonts w:hint="default"/>
        </w:rPr>
        <w:t>vania v </w:t>
      </w:r>
      <w:r w:rsidR="002B1F73">
        <w:rPr>
          <w:rFonts w:hint="default"/>
        </w:rPr>
        <w:t>š</w:t>
      </w:r>
      <w:r w:rsidR="002B1F73">
        <w:rPr>
          <w:rFonts w:hint="default"/>
        </w:rPr>
        <w:t>kolá</w:t>
      </w:r>
      <w:r w:rsidR="002B1F73">
        <w:rPr>
          <w:rFonts w:hint="default"/>
        </w:rPr>
        <w:t>ch zriadený</w:t>
      </w:r>
      <w:r w:rsidR="002B1F73">
        <w:rPr>
          <w:rFonts w:hint="default"/>
        </w:rPr>
        <w:t>ch na ná</w:t>
      </w:r>
      <w:r w:rsidR="002B1F73">
        <w:rPr>
          <w:rFonts w:hint="default"/>
        </w:rPr>
        <w:t>rodnostne zmieš</w:t>
      </w:r>
      <w:r w:rsidR="002B1F73">
        <w:rPr>
          <w:rFonts w:hint="default"/>
        </w:rPr>
        <w:t>anom ú</w:t>
      </w:r>
      <w:r w:rsidR="002B1F73">
        <w:rPr>
          <w:rFonts w:hint="default"/>
        </w:rPr>
        <w:t>zemí</w:t>
      </w:r>
      <w:r w:rsidR="002B1F73">
        <w:rPr>
          <w:rFonts w:hint="default"/>
        </w:rPr>
        <w:t xml:space="preserve">.  </w:t>
      </w:r>
    </w:p>
    <w:p w:rsidR="00684050" w:rsidP="00843403">
      <w:pPr>
        <w:bidi w:val="0"/>
        <w:ind w:firstLine="709"/>
        <w:jc w:val="both"/>
        <w:rPr>
          <w:rFonts w:hint="default"/>
        </w:rPr>
      </w:pPr>
      <w:r>
        <w:rPr>
          <w:rFonts w:hint="default"/>
        </w:rPr>
        <w:t>Pri zohľ</w:t>
      </w:r>
      <w:r>
        <w:rPr>
          <w:rFonts w:hint="default"/>
        </w:rPr>
        <w:t>adnení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tneho vzdelá</w:t>
      </w:r>
      <w:r>
        <w:rPr>
          <w:rFonts w:hint="default"/>
        </w:rPr>
        <w:t>vacieho programu je mož</w:t>
      </w:r>
      <w:r>
        <w:rPr>
          <w:rFonts w:hint="default"/>
        </w:rPr>
        <w:t>né</w:t>
      </w:r>
      <w:r>
        <w:rPr>
          <w:rFonts w:hint="default"/>
        </w:rPr>
        <w:t xml:space="preserve"> predpokladať</w:t>
      </w:r>
      <w:r>
        <w:rPr>
          <w:rFonts w:hint="default"/>
        </w:rPr>
        <w:t>, ž</w:t>
      </w:r>
      <w:r>
        <w:rPr>
          <w:rFonts w:hint="default"/>
        </w:rPr>
        <w:t>e spoloč</w:t>
      </w:r>
      <w:r>
        <w:rPr>
          <w:rFonts w:hint="default"/>
        </w:rPr>
        <w:t>nú</w:t>
      </w:r>
      <w:r>
        <w:rPr>
          <w:rFonts w:hint="default"/>
        </w:rPr>
        <w:t xml:space="preserve"> triedu v </w:t>
      </w:r>
      <w:r>
        <w:rPr>
          <w:rFonts w:hint="default"/>
        </w:rPr>
        <w:t>strednej odbornej š</w:t>
      </w:r>
      <w:r>
        <w:rPr>
          <w:rFonts w:hint="default"/>
        </w:rPr>
        <w:t>kole pre niekoľ</w:t>
      </w:r>
      <w:r>
        <w:rPr>
          <w:rFonts w:hint="default"/>
        </w:rPr>
        <w:t>ko prí</w:t>
      </w:r>
      <w:r>
        <w:rPr>
          <w:rFonts w:hint="default"/>
        </w:rPr>
        <w:t>buzný</w:t>
      </w:r>
      <w:r>
        <w:rPr>
          <w:rFonts w:hint="default"/>
        </w:rPr>
        <w:t>ch š</w:t>
      </w:r>
      <w:r>
        <w:rPr>
          <w:rFonts w:hint="default"/>
        </w:rPr>
        <w:t>tudijný</w:t>
      </w:r>
      <w:r>
        <w:rPr>
          <w:rFonts w:hint="default"/>
        </w:rPr>
        <w:t>ch odborov alebo uč</w:t>
      </w:r>
      <w:r>
        <w:rPr>
          <w:rFonts w:hint="default"/>
        </w:rPr>
        <w:t>ebný</w:t>
      </w:r>
      <w:r>
        <w:rPr>
          <w:rFonts w:hint="default"/>
        </w:rPr>
        <w:t>ch odborov je mož</w:t>
      </w:r>
      <w:r>
        <w:rPr>
          <w:rFonts w:hint="default"/>
        </w:rPr>
        <w:t>né</w:t>
      </w:r>
      <w:r>
        <w:rPr>
          <w:rFonts w:hint="default"/>
        </w:rPr>
        <w:t xml:space="preserve"> vytvoriť</w:t>
      </w:r>
      <w:r>
        <w:rPr>
          <w:rFonts w:hint="default"/>
        </w:rPr>
        <w:t xml:space="preserve"> aj pre menší</w:t>
      </w:r>
      <w:r>
        <w:rPr>
          <w:rFonts w:hint="default"/>
        </w:rPr>
        <w:t xml:space="preserve"> poč</w:t>
      </w:r>
      <w:r>
        <w:rPr>
          <w:rFonts w:hint="default"/>
        </w:rPr>
        <w:t>et ž</w:t>
      </w:r>
      <w:r>
        <w:rPr>
          <w:rFonts w:hint="default"/>
        </w:rPr>
        <w:t>iakov prí</w:t>
      </w:r>
      <w:r>
        <w:rPr>
          <w:rFonts w:hint="default"/>
        </w:rPr>
        <w:t>sluš</w:t>
      </w:r>
      <w:r>
        <w:rPr>
          <w:rFonts w:hint="default"/>
        </w:rPr>
        <w:t>né</w:t>
      </w:r>
      <w:r>
        <w:rPr>
          <w:rFonts w:hint="default"/>
        </w:rPr>
        <w:t>ho odboru, so zachovaní</w:t>
      </w:r>
      <w:r>
        <w:rPr>
          <w:rFonts w:hint="default"/>
        </w:rPr>
        <w:t>m zodpovedajú</w:t>
      </w:r>
      <w:r>
        <w:rPr>
          <w:rFonts w:hint="default"/>
        </w:rPr>
        <w:t>ceho teoretické</w:t>
      </w:r>
      <w:r>
        <w:rPr>
          <w:rFonts w:hint="default"/>
        </w:rPr>
        <w:t>h</w:t>
      </w:r>
      <w:r>
        <w:rPr>
          <w:rFonts w:hint="default"/>
        </w:rPr>
        <w:t>o vyuč</w:t>
      </w:r>
      <w:r>
        <w:rPr>
          <w:rFonts w:hint="default"/>
        </w:rPr>
        <w:t>ovania odborný</w:t>
      </w:r>
      <w:r>
        <w:rPr>
          <w:rFonts w:hint="default"/>
        </w:rPr>
        <w:t>ch predmetov.</w:t>
      </w:r>
    </w:p>
    <w:p w:rsidR="00705056" w:rsidP="00705056">
      <w:pPr>
        <w:bidi w:val="0"/>
        <w:ind w:firstLine="708"/>
        <w:jc w:val="both"/>
      </w:pPr>
      <w:r>
        <w:rPr>
          <w:rFonts w:hint="default"/>
        </w:rPr>
        <w:t>Predlož</w:t>
      </w:r>
      <w:r>
        <w:rPr>
          <w:rFonts w:hint="default"/>
        </w:rPr>
        <w:t>ený</w:t>
      </w:r>
      <w:r>
        <w:rPr>
          <w:rFonts w:hint="default"/>
        </w:rPr>
        <w:t>m ná</w:t>
      </w:r>
      <w:r>
        <w:rPr>
          <w:rFonts w:hint="default"/>
        </w:rPr>
        <w:t>vrhom zá</w:t>
      </w:r>
      <w:r>
        <w:rPr>
          <w:rFonts w:hint="default"/>
        </w:rPr>
        <w:t>kona sa preto odstraň</w:t>
      </w:r>
      <w:r>
        <w:rPr>
          <w:rFonts w:hint="default"/>
        </w:rPr>
        <w:t>uje popí</w:t>
      </w:r>
      <w:r>
        <w:rPr>
          <w:rFonts w:hint="default"/>
        </w:rPr>
        <w:t>saný</w:t>
      </w:r>
      <w:r>
        <w:rPr>
          <w:rFonts w:hint="default"/>
        </w:rPr>
        <w:t xml:space="preserve"> problé</w:t>
      </w:r>
      <w:r>
        <w:rPr>
          <w:rFonts w:hint="default"/>
        </w:rPr>
        <w:t>m vytvá</w:t>
      </w:r>
      <w:r>
        <w:rPr>
          <w:rFonts w:hint="default"/>
        </w:rPr>
        <w:t>rania spoloč</w:t>
      </w:r>
      <w:r>
        <w:rPr>
          <w:rFonts w:hint="default"/>
        </w:rPr>
        <w:t>ný</w:t>
      </w:r>
      <w:r>
        <w:rPr>
          <w:rFonts w:hint="default"/>
        </w:rPr>
        <w:t>ch tried v </w:t>
      </w:r>
      <w:r>
        <w:rPr>
          <w:rFonts w:hint="default"/>
        </w:rPr>
        <w:t>stredný</w:t>
      </w:r>
      <w:r>
        <w:rPr>
          <w:rFonts w:hint="default"/>
        </w:rPr>
        <w:t>ch odborný</w:t>
      </w:r>
      <w:r>
        <w:rPr>
          <w:rFonts w:hint="default"/>
        </w:rPr>
        <w:t>ch š</w:t>
      </w:r>
      <w:r>
        <w:rPr>
          <w:rFonts w:hint="default"/>
        </w:rPr>
        <w:t>kolá</w:t>
      </w:r>
      <w:r>
        <w:rPr>
          <w:rFonts w:hint="default"/>
        </w:rPr>
        <w:t>ch pre prí</w:t>
      </w:r>
      <w:r>
        <w:rPr>
          <w:rFonts w:hint="default"/>
        </w:rPr>
        <w:t>buzné</w:t>
      </w:r>
      <w:r>
        <w:rPr>
          <w:rFonts w:hint="default"/>
        </w:rPr>
        <w:t xml:space="preserve"> š</w:t>
      </w:r>
      <w:r>
        <w:rPr>
          <w:rFonts w:hint="default"/>
        </w:rPr>
        <w:t>tudijné</w:t>
      </w:r>
      <w:r>
        <w:rPr>
          <w:rFonts w:hint="default"/>
        </w:rPr>
        <w:t xml:space="preserve"> a </w:t>
      </w:r>
      <w:r>
        <w:rPr>
          <w:rFonts w:hint="default"/>
        </w:rPr>
        <w:t>prí</w:t>
      </w:r>
      <w:r>
        <w:rPr>
          <w:rFonts w:hint="default"/>
        </w:rPr>
        <w:t>buzné</w:t>
      </w:r>
      <w:r>
        <w:rPr>
          <w:rFonts w:hint="default"/>
        </w:rPr>
        <w:t xml:space="preserve"> uč</w:t>
      </w:r>
      <w:r>
        <w:rPr>
          <w:rFonts w:hint="default"/>
        </w:rPr>
        <w:t>ebné</w:t>
      </w:r>
      <w:r>
        <w:rPr>
          <w:rFonts w:hint="default"/>
        </w:rPr>
        <w:t xml:space="preserve"> odbory, a </w:t>
      </w:r>
      <w:r>
        <w:rPr>
          <w:rFonts w:hint="default"/>
        </w:rPr>
        <w:t>to vypustení</w:t>
      </w:r>
      <w:r>
        <w:rPr>
          <w:rFonts w:hint="default"/>
        </w:rPr>
        <w:t>m minimá</w:t>
      </w:r>
      <w:r>
        <w:rPr>
          <w:rFonts w:hint="default"/>
        </w:rPr>
        <w:t>lneho poč</w:t>
      </w:r>
      <w:r>
        <w:rPr>
          <w:rFonts w:hint="default"/>
        </w:rPr>
        <w:t>tu ž</w:t>
      </w:r>
      <w:r>
        <w:rPr>
          <w:rFonts w:hint="default"/>
        </w:rPr>
        <w:t>iakov v </w:t>
      </w:r>
      <w:r>
        <w:rPr>
          <w:rFonts w:hint="default"/>
        </w:rPr>
        <w:t>skupine pre daný</w:t>
      </w:r>
      <w:r>
        <w:rPr>
          <w:rFonts w:hint="default"/>
        </w:rPr>
        <w:t xml:space="preserve"> </w:t>
      </w:r>
      <w:r>
        <w:rPr>
          <w:rFonts w:hint="default"/>
        </w:rPr>
        <w:t>š</w:t>
      </w:r>
      <w:r>
        <w:rPr>
          <w:rFonts w:hint="default"/>
        </w:rPr>
        <w:t>tudijný</w:t>
      </w:r>
      <w:r>
        <w:rPr>
          <w:rFonts w:hint="default"/>
        </w:rPr>
        <w:t xml:space="preserve"> alebo u</w:t>
      </w:r>
      <w:r>
        <w:rPr>
          <w:rFonts w:hint="default"/>
        </w:rPr>
        <w:t>č</w:t>
      </w:r>
      <w:r>
        <w:rPr>
          <w:rFonts w:hint="default"/>
        </w:rPr>
        <w:t>ebný</w:t>
      </w:r>
      <w:r>
        <w:rPr>
          <w:rFonts w:hint="default"/>
        </w:rPr>
        <w:t xml:space="preserve"> odbor v </w:t>
      </w:r>
      <w:r>
        <w:rPr>
          <w:rFonts w:hint="default"/>
        </w:rPr>
        <w:t>spoloč</w:t>
      </w:r>
      <w:r>
        <w:rPr>
          <w:rFonts w:hint="default"/>
        </w:rPr>
        <w:t>nej triede.</w:t>
      </w:r>
    </w:p>
    <w:p w:rsidR="00705056" w:rsidP="00843403">
      <w:pPr>
        <w:bidi w:val="0"/>
        <w:ind w:firstLine="709"/>
        <w:jc w:val="both"/>
      </w:pPr>
    </w:p>
    <w:p w:rsidR="004B4D0F" w:rsidRPr="004B4D0F" w:rsidP="004B4D0F">
      <w:pPr>
        <w:bidi w:val="0"/>
        <w:ind w:firstLine="708"/>
        <w:jc w:val="both"/>
      </w:pPr>
    </w:p>
    <w:p w:rsidR="00962FCA" w:rsidRPr="00962FCA" w:rsidP="00962FCA">
      <w:pPr>
        <w:bidi w:val="0"/>
        <w:jc w:val="both"/>
        <w:rPr>
          <w:b/>
        </w:rPr>
      </w:pPr>
    </w:p>
    <w:p w:rsidR="00962FCA" w:rsidRPr="00962FCA" w:rsidP="00962FCA">
      <w:pPr>
        <w:bidi w:val="0"/>
        <w:jc w:val="both"/>
        <w:rPr>
          <w:rFonts w:hint="default"/>
          <w:b/>
        </w:rPr>
      </w:pPr>
      <w:r w:rsidRPr="00962FCA">
        <w:rPr>
          <w:b/>
        </w:rPr>
        <w:t>K </w:t>
      </w:r>
      <w:r w:rsidRPr="00962FCA">
        <w:rPr>
          <w:rFonts w:hint="default"/>
          <w:b/>
        </w:rPr>
        <w:t>Č</w:t>
      </w:r>
      <w:r w:rsidRPr="00962FCA">
        <w:rPr>
          <w:rFonts w:hint="default"/>
          <w:b/>
        </w:rPr>
        <w:t>l. II</w:t>
      </w:r>
    </w:p>
    <w:p w:rsidR="00962FCA" w:rsidRPr="00962FCA" w:rsidP="00962FCA">
      <w:pPr>
        <w:bidi w:val="0"/>
        <w:jc w:val="both"/>
        <w:rPr>
          <w:rFonts w:hint="default"/>
          <w:b/>
        </w:rPr>
      </w:pPr>
    </w:p>
    <w:p w:rsidR="00962FCA" w:rsidRPr="00962FCA" w:rsidP="004B4D0F">
      <w:pPr>
        <w:bidi w:val="0"/>
        <w:ind w:firstLine="708"/>
        <w:jc w:val="both"/>
      </w:pPr>
      <w:r w:rsidRPr="00962FCA">
        <w:rPr>
          <w:rFonts w:hint="default"/>
        </w:rPr>
        <w:t>Navrhuje sa úč</w:t>
      </w:r>
      <w:r w:rsidRPr="00962FCA">
        <w:rPr>
          <w:rFonts w:hint="default"/>
        </w:rPr>
        <w:t>innosť</w:t>
      </w:r>
      <w:r w:rsidRPr="00962FCA">
        <w:rPr>
          <w:rFonts w:hint="default"/>
        </w:rPr>
        <w:t xml:space="preserve"> zá</w:t>
      </w:r>
      <w:r w:rsidRPr="00962FCA">
        <w:rPr>
          <w:rFonts w:hint="default"/>
        </w:rPr>
        <w:t>kona so zohľ</w:t>
      </w:r>
      <w:r w:rsidRPr="00962FCA">
        <w:rPr>
          <w:rFonts w:hint="default"/>
        </w:rPr>
        <w:t>adnení</w:t>
      </w:r>
      <w:r w:rsidRPr="00962FCA">
        <w:rPr>
          <w:rFonts w:hint="default"/>
        </w:rPr>
        <w:t>m legisvakanč</w:t>
      </w:r>
      <w:r w:rsidR="00843403">
        <w:t>nej lehoty,</w:t>
      </w:r>
      <w:r w:rsidRPr="00962FCA">
        <w:rPr>
          <w:rFonts w:hint="default"/>
        </w:rPr>
        <w:t xml:space="preserve"> š</w:t>
      </w:r>
      <w:r w:rsidRPr="00962FCA">
        <w:rPr>
          <w:rFonts w:hint="default"/>
        </w:rPr>
        <w:t>tandardnej dĺž</w:t>
      </w:r>
      <w:r w:rsidRPr="00962FCA">
        <w:rPr>
          <w:rFonts w:hint="default"/>
        </w:rPr>
        <w:t xml:space="preserve">ky </w:t>
      </w:r>
      <w:r w:rsidR="00E766EC">
        <w:rPr>
          <w:rFonts w:hint="default"/>
        </w:rPr>
        <w:t>legislatí</w:t>
      </w:r>
      <w:r w:rsidR="00E766EC">
        <w:rPr>
          <w:rFonts w:hint="default"/>
        </w:rPr>
        <w:t>vneho procesu</w:t>
      </w:r>
      <w:r w:rsidR="00843403">
        <w:t xml:space="preserve"> a </w:t>
      </w:r>
      <w:r w:rsidR="00843403">
        <w:rPr>
          <w:rFonts w:hint="default"/>
        </w:rPr>
        <w:t>zač</w:t>
      </w:r>
      <w:r w:rsidR="00843403">
        <w:rPr>
          <w:rFonts w:hint="default"/>
        </w:rPr>
        <w:t>iatku š</w:t>
      </w:r>
      <w:r w:rsidR="00843403">
        <w:rPr>
          <w:rFonts w:hint="default"/>
        </w:rPr>
        <w:t>kolské</w:t>
      </w:r>
      <w:r w:rsidR="00843403">
        <w:rPr>
          <w:rFonts w:hint="default"/>
        </w:rPr>
        <w:t>ho roka.</w:t>
      </w:r>
    </w:p>
    <w:p w:rsidR="00962FCA" w:rsidRPr="00962FCA" w:rsidP="00962FCA">
      <w:pPr>
        <w:bidi w:val="0"/>
        <w:jc w:val="both"/>
      </w:pPr>
    </w:p>
    <w:p w:rsidR="00962FCA" w:rsidRPr="00962FCA" w:rsidP="00962FCA">
      <w:pPr>
        <w:bidi w:val="0"/>
        <w:jc w:val="both"/>
      </w:pPr>
    </w:p>
    <w:p w:rsidR="00A312C3" w:rsidRPr="00962FCA" w:rsidP="004B4D0F">
      <w:pPr>
        <w:bidi w:val="0"/>
        <w:jc w:val="both"/>
      </w:pPr>
    </w:p>
    <w:sectPr w:rsidSect="0084057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57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75" w:rsidRPr="00840575">
    <w:pPr>
      <w:pStyle w:val="Footer"/>
      <w:bidi w:val="0"/>
      <w:jc w:val="center"/>
    </w:pPr>
    <w:r w:rsidRPr="00840575">
      <w:fldChar w:fldCharType="begin"/>
    </w:r>
    <w:r w:rsidRPr="00840575">
      <w:instrText>PAGE   \* MERGEFORMAT</w:instrText>
    </w:r>
    <w:r w:rsidRPr="00840575">
      <w:fldChar w:fldCharType="separate"/>
    </w:r>
    <w:r w:rsidR="00705056">
      <w:rPr>
        <w:noProof/>
      </w:rPr>
      <w:t>4</w:t>
    </w:r>
    <w:r w:rsidRPr="00840575">
      <w:fldChar w:fldCharType="end"/>
    </w:r>
  </w:p>
  <w:p w:rsidR="00164BA5" w:rsidRPr="00840575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57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57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57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57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632A6"/>
    <w:multiLevelType w:val="hybridMultilevel"/>
    <w:tmpl w:val="3BE62EE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">
    <w:nsid w:val="4C117E5B"/>
    <w:multiLevelType w:val="singleLevel"/>
    <w:tmpl w:val="5756D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rtl w:val="0"/>
        <w:cs w:val="0"/>
      </w:rPr>
    </w:lvl>
  </w:abstractNum>
  <w:abstractNum w:abstractNumId="2">
    <w:nsid w:val="51FE34AB"/>
    <w:multiLevelType w:val="singleLevel"/>
    <w:tmpl w:val="A9BC30E2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 w:hint="default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doNotTrackMoves/>
  <w:defaultTabStop w:val="708"/>
  <w:hyphenationZone w:val="425"/>
  <w:characterSpacingControl w:val="doNotCompress"/>
  <w:compat/>
  <w:rsids>
    <w:rsidRoot w:val="00962FCA"/>
    <w:rsid w:val="000C6C0B"/>
    <w:rsid w:val="000C7CE4"/>
    <w:rsid w:val="000F34EA"/>
    <w:rsid w:val="00154AA8"/>
    <w:rsid w:val="00164BA5"/>
    <w:rsid w:val="00256D61"/>
    <w:rsid w:val="002822AE"/>
    <w:rsid w:val="002B0F49"/>
    <w:rsid w:val="002B1F73"/>
    <w:rsid w:val="002C58B2"/>
    <w:rsid w:val="002E7CAD"/>
    <w:rsid w:val="0033666A"/>
    <w:rsid w:val="003B0EE9"/>
    <w:rsid w:val="003C229C"/>
    <w:rsid w:val="004B4D0F"/>
    <w:rsid w:val="004B7D58"/>
    <w:rsid w:val="00563E92"/>
    <w:rsid w:val="00565B19"/>
    <w:rsid w:val="00575A14"/>
    <w:rsid w:val="00587F42"/>
    <w:rsid w:val="00684050"/>
    <w:rsid w:val="006A033B"/>
    <w:rsid w:val="00705056"/>
    <w:rsid w:val="00821A87"/>
    <w:rsid w:val="00840575"/>
    <w:rsid w:val="00843403"/>
    <w:rsid w:val="00882857"/>
    <w:rsid w:val="008F542A"/>
    <w:rsid w:val="009046BF"/>
    <w:rsid w:val="00962FCA"/>
    <w:rsid w:val="00997427"/>
    <w:rsid w:val="00A312C3"/>
    <w:rsid w:val="00BF10CE"/>
    <w:rsid w:val="00CF7072"/>
    <w:rsid w:val="00DF0917"/>
    <w:rsid w:val="00E766EC"/>
    <w:rsid w:val="00F54EFC"/>
    <w:rsid w:val="00FF697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C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FCA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962FC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62FCA"/>
    <w:rPr>
      <w:rFonts w:ascii="Times New Roman" w:hAnsi="Times New Roman" w:eastAsiaTheme="minorEastAsia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962FC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62FCA"/>
    <w:rPr>
      <w:rFonts w:ascii="Times New Roman" w:hAnsi="Times New Roman" w:eastAsiaTheme="minorEastAsia" w:cs="Times New Roman"/>
      <w:sz w:val="24"/>
      <w:szCs w:val="24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uiPriority w:val="99"/>
    <w:rsid w:val="00E766EC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E766EC"/>
    <w:rPr>
      <w:rFonts w:ascii="Times New Roman" w:hAnsi="Times New Roman" w:cs="Times New Roman"/>
      <w:sz w:val="16"/>
      <w:szCs w:val="16"/>
      <w:rtl w:val="0"/>
      <w:cs w:val="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8D58-7309-4C78-9699-A52F492B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724</Words>
  <Characters>4129</Characters>
  <Application>Microsoft Office Word</Application>
  <DocSecurity>0</DocSecurity>
  <Lines>0</Lines>
  <Paragraphs>0</Paragraphs>
  <ScaleCrop>false</ScaleCrop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2016-10-05T11:28:00Z</dcterms:created>
  <dcterms:modified xsi:type="dcterms:W3CDTF">2016-10-05T11:33:00Z</dcterms:modified>
</cp:coreProperties>
</file>