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11D7" w:rsidP="00EA7D5E">
      <w:pPr>
        <w:keepNext/>
        <w:tabs>
          <w:tab w:val="center" w:pos="4500"/>
        </w:tabs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sk-SK"/>
        </w:rPr>
      </w:pPr>
    </w:p>
    <w:p w:rsidR="00800499" w:rsidRPr="00800499" w:rsidP="00EA7D5E">
      <w:pPr>
        <w:keepNext/>
        <w:tabs>
          <w:tab w:val="center" w:pos="4500"/>
        </w:tabs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sk-SK"/>
        </w:rPr>
      </w:pPr>
    </w:p>
    <w:p w:rsidR="005611D7" w:rsidRPr="00800499" w:rsidP="00EA7D5E">
      <w:pPr>
        <w:keepNext/>
        <w:tabs>
          <w:tab w:val="center" w:pos="4500"/>
        </w:tabs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sk-SK"/>
        </w:rPr>
      </w:pPr>
    </w:p>
    <w:p w:rsidR="005611D7" w:rsidRPr="00800499" w:rsidP="00EA7D5E">
      <w:pPr>
        <w:keepNext/>
        <w:tabs>
          <w:tab w:val="center" w:pos="4500"/>
        </w:tabs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sk-SK"/>
        </w:rPr>
      </w:pPr>
    </w:p>
    <w:p w:rsidR="005611D7" w:rsidRPr="00800499" w:rsidP="00EA7D5E">
      <w:pPr>
        <w:keepNext/>
        <w:tabs>
          <w:tab w:val="center" w:pos="4500"/>
        </w:tabs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sk-SK"/>
        </w:rPr>
      </w:pPr>
    </w:p>
    <w:p w:rsidR="005611D7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1D7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A1C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3FA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1D7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5F0883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800499" w:rsidP="00EA7D5E">
      <w:pPr>
        <w:tabs>
          <w:tab w:val="left" w:pos="1395"/>
        </w:tabs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D7" w:rsidRPr="00800499" w:rsidP="00EA7D5E">
      <w:pPr>
        <w:tabs>
          <w:tab w:val="left" w:pos="1395"/>
        </w:tabs>
        <w:bidi w:val="0"/>
        <w:spacing w:after="0" w:line="240" w:lineRule="auto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  <w:r w:rsidRPr="00800499">
        <w:rPr>
          <w:rFonts w:ascii="Times New Roman" w:hAnsi="Times New Roman" w:cs="Times New Roman"/>
          <w:b/>
          <w:bCs/>
          <w:spacing w:val="30"/>
          <w:sz w:val="24"/>
          <w:szCs w:val="24"/>
        </w:rPr>
        <w:tab/>
      </w:r>
    </w:p>
    <w:p w:rsidR="005611D7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E746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0499" w:rsidR="008F1A1C">
        <w:rPr>
          <w:rFonts w:ascii="Times New Roman" w:hAnsi="Times New Roman" w:cs="Times New Roman"/>
          <w:b/>
          <w:sz w:val="24"/>
          <w:szCs w:val="24"/>
        </w:rPr>
        <w:t>z</w:t>
      </w:r>
      <w:r w:rsidRPr="00800499" w:rsidR="007103FA">
        <w:rPr>
          <w:rFonts w:ascii="Times New Roman" w:hAnsi="Times New Roman" w:cs="Times New Roman"/>
          <w:b/>
          <w:sz w:val="24"/>
          <w:szCs w:val="24"/>
        </w:rPr>
        <w:t>  11.</w:t>
      </w:r>
      <w:r w:rsidRPr="00800499" w:rsidR="0065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499" w:rsidR="008F1A1C">
        <w:rPr>
          <w:rFonts w:ascii="Times New Roman" w:hAnsi="Times New Roman" w:cs="Times New Roman"/>
          <w:b/>
          <w:sz w:val="24"/>
          <w:szCs w:val="24"/>
        </w:rPr>
        <w:t>októbra</w:t>
      </w:r>
      <w:r w:rsidRPr="00800499">
        <w:rPr>
          <w:rFonts w:ascii="Times New Roman" w:hAnsi="Times New Roman" w:cs="Times New Roman"/>
          <w:b/>
          <w:sz w:val="24"/>
          <w:szCs w:val="24"/>
        </w:rPr>
        <w:t xml:space="preserve"> 2016,</w:t>
      </w:r>
    </w:p>
    <w:p w:rsidR="005611D7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FA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99" w:rsidR="005611D7">
        <w:rPr>
          <w:rFonts w:ascii="Times New Roman" w:hAnsi="Times New Roman" w:cs="Times New Roman"/>
          <w:b/>
          <w:bCs/>
          <w:sz w:val="24"/>
          <w:szCs w:val="24"/>
        </w:rPr>
        <w:t xml:space="preserve">ktorým sa </w:t>
      </w:r>
      <w:r w:rsidRPr="00800499" w:rsidR="00650336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800499" w:rsidR="005611D7">
        <w:rPr>
          <w:rFonts w:ascii="Times New Roman" w:hAnsi="Times New Roman" w:cs="Times New Roman"/>
          <w:b/>
          <w:bCs/>
          <w:sz w:val="24"/>
          <w:szCs w:val="24"/>
        </w:rPr>
        <w:t xml:space="preserve">dopĺňa zákon č. 461/2003 Z. z. o sociálnom poistení v znení neskorších predpisov </w:t>
      </w:r>
      <w:r w:rsidRPr="00800499" w:rsidR="00C03FC5">
        <w:rPr>
          <w:rFonts w:ascii="Times New Roman" w:hAnsi="Times New Roman" w:cs="Times New Roman"/>
          <w:b/>
          <w:sz w:val="24"/>
          <w:szCs w:val="24"/>
        </w:rPr>
        <w:t>a ktorým sa mení zákon č. 462/2003 Z. z. o náhrade príjmu pri dočasnej pracovnej neschopnosti zamestnanca a o zmene a doplnení niektorých zákonov v znení neskorších predpisov</w:t>
      </w:r>
    </w:p>
    <w:p w:rsidR="007103FA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D7" w:rsidRPr="00800499" w:rsidP="00EA7D5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7103FA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D7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499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5F0883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1D7" w:rsidRPr="00800499" w:rsidP="00EA7D5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</w:t>
      </w:r>
    </w:p>
    <w:p w:rsidR="005611D7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 zákona č. 592/2006 Z. z., zákona č. 677/2006 Z. z., zákona č. 274/2007 Z. z., zákona č. 519/2007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 </w:t>
      </w:r>
      <w:r w:rsidRPr="00800499">
        <w:rPr>
          <w:rFonts w:ascii="Times New Roman" w:hAnsi="Times New Roman" w:cs="Times New Roman"/>
          <w:sz w:val="24"/>
          <w:szCs w:val="24"/>
        </w:rPr>
        <w:t xml:space="preserve">Z. z., zákona č. 555/2007 Z. z., zákona č. 659/2007 Z. z., nálezu Ústavného súdu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>Slovenskej republiky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 č. 204/2008 Z. z.,</w:t>
      </w:r>
      <w:r w:rsidRPr="00800499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 w:rsidRPr="00800499" w:rsidR="008F1A1C">
        <w:rPr>
          <w:rFonts w:ascii="Times New Roman" w:hAnsi="Times New Roman" w:cs="Times New Roman"/>
          <w:color w:val="505050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zákona č. 434/2008 Z. z.,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>č. 449/2008</w:t>
      </w:r>
      <w:r w:rsidRPr="00800499" w:rsidR="009F006F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Z. z., zákona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č. 599/2008 Z. z., zákona č. 108/2009 Z. z., zákona č. 192/2009 Z. z., zákona č. 200/2009 Z. z., zákona č. 285/2009 Z. z., zákona č. 571/2009 Z. z., zákona č. 572/2009 Z. z., zákona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>č. 52/2010 Z. z., zákona č. 151/2010 Z. z., zákona č. 403/2010 Z. z., zákona č. 543/2010 Z. z., zákona č. 125/2011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Z. z., zákona č. 223/2011 Z. z., zákona č. 250/2011 Z. z., zákona č. 334/2011 Z. z., zákona č. 348/2011 Z. z., zákona č. 521/2011 Z. z., zákona č. 69/2012 Z. z., zákona č. 252/2012 Z. z., zákona č. 413/2012 Z. z., zákona č. 96/2013 Z. z., zákona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 </w:t>
      </w:r>
      <w:r w:rsidRPr="00800499">
        <w:rPr>
          <w:rFonts w:ascii="Times New Roman" w:hAnsi="Times New Roman" w:cs="Times New Roman"/>
          <w:sz w:val="24"/>
          <w:szCs w:val="24"/>
        </w:rPr>
        <w:t>č. 338/2013 Z. z., zákona č. 352/2013 Z. z., zákona č. 183</w:t>
      </w:r>
      <w:r w:rsidRPr="00800499" w:rsidR="008F1A1C">
        <w:rPr>
          <w:rFonts w:ascii="Times New Roman" w:hAnsi="Times New Roman" w:cs="Times New Roman"/>
          <w:sz w:val="24"/>
          <w:szCs w:val="24"/>
        </w:rPr>
        <w:t>/2014 Z. z., zákona č. 195/2014</w:t>
      </w:r>
      <w:r w:rsidRPr="00800499">
        <w:rPr>
          <w:rFonts w:ascii="Times New Roman" w:hAnsi="Times New Roman" w:cs="Times New Roman"/>
          <w:sz w:val="24"/>
          <w:szCs w:val="24"/>
        </w:rPr>
        <w:t xml:space="preserve"> Z. z., zákona č. 204/2014 Z. z., zákona č. 240/2014 Z. z., zákona č. 298/2014 Z. z., zákona č. 25/2015 Z. z., zákona č. 32/2015 Z. z., zákona č. 61/2015 Z. z.,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zákona č. 77/2015 Z. z., zákona č. 87/2015 Z. z., zákona č. 112/2015 Z. z., zákona č. 140/2015 Z. z., zákona </w:t>
      </w:r>
      <w:r w:rsidRPr="00800499" w:rsidR="008F1A1C">
        <w:rPr>
          <w:rFonts w:ascii="Times New Roman" w:hAnsi="Times New Roman" w:cs="Times New Roman"/>
          <w:sz w:val="24"/>
          <w:szCs w:val="24"/>
        </w:rPr>
        <w:t xml:space="preserve"> </w:t>
      </w:r>
      <w:r w:rsidRPr="00800499">
        <w:rPr>
          <w:rFonts w:ascii="Times New Roman" w:hAnsi="Times New Roman" w:cs="Times New Roman"/>
          <w:sz w:val="24"/>
          <w:szCs w:val="24"/>
        </w:rPr>
        <w:t xml:space="preserve">č. 176/2015 Z. z., zákona č. 336/2015 Z. z., zákona č. 378/2015 Z. z., zákona č. </w:t>
      </w:r>
      <w:r w:rsidRPr="00800499" w:rsidR="008F1A1C">
        <w:rPr>
          <w:rFonts w:ascii="Times New Roman" w:hAnsi="Times New Roman" w:cs="Times New Roman"/>
          <w:sz w:val="24"/>
          <w:szCs w:val="24"/>
        </w:rPr>
        <w:t>407/2015</w:t>
      </w:r>
      <w:r w:rsidRPr="00800499">
        <w:rPr>
          <w:rFonts w:ascii="Times New Roman" w:hAnsi="Times New Roman" w:cs="Times New Roman"/>
          <w:sz w:val="24"/>
          <w:szCs w:val="24"/>
        </w:rPr>
        <w:t xml:space="preserve"> Z. z., zákona č. 440/2015 Z. z. a zákona č. 125/2016 Z. z. sa </w:t>
      </w:r>
      <w:r w:rsidRPr="00800499" w:rsidR="00650336">
        <w:rPr>
          <w:rFonts w:ascii="Times New Roman" w:hAnsi="Times New Roman" w:cs="Times New Roman"/>
          <w:sz w:val="24"/>
          <w:szCs w:val="24"/>
        </w:rPr>
        <w:t xml:space="preserve">mení a </w:t>
      </w:r>
      <w:r w:rsidRPr="00800499">
        <w:rPr>
          <w:rFonts w:ascii="Times New Roman" w:hAnsi="Times New Roman" w:cs="Times New Roman"/>
          <w:sz w:val="24"/>
          <w:szCs w:val="24"/>
        </w:rPr>
        <w:t>dopĺňa takto:</w:t>
      </w:r>
    </w:p>
    <w:p w:rsidR="00C03FC5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1. V § 55 ods. 2 sa slovo „1,5-násobku“ nahrádza slovom „2-násobku“.</w:t>
      </w: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 xml:space="preserve">2. V § 58 ods. 3 sa slovo „1,5-násobku“ nahrádza slovom „2-násobku“. </w:t>
      </w: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3. V § 63 ods. 3 písmeno d) znie:</w:t>
      </w:r>
    </w:p>
    <w:p w:rsidR="00462229" w:rsidRPr="00800499" w:rsidP="00EA7D5E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„d) 2016 a nasledujúcich rokoch 68 %.“.</w:t>
      </w:r>
    </w:p>
    <w:p w:rsidR="009F006F" w:rsidRPr="00800499" w:rsidP="00EA7D5E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4. V § 63 ods. 3 sa vypúšťajú písmená e) a f).</w:t>
      </w: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5. V § 63 ods. 4 písmeno d) znie:</w:t>
      </w:r>
    </w:p>
    <w:p w:rsidR="00462229" w:rsidRPr="00800499" w:rsidP="00EA7D5E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„d) 2016 a nasledujúcich rokoch 20 %.“.</w:t>
      </w: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229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6. V § 63 ods. 4</w:t>
      </w:r>
      <w:r w:rsidRPr="00800499" w:rsidR="00F12E41">
        <w:rPr>
          <w:rFonts w:ascii="Times New Roman" w:hAnsi="Times New Roman" w:cs="Times New Roman"/>
          <w:sz w:val="24"/>
          <w:szCs w:val="24"/>
        </w:rPr>
        <w:t xml:space="preserve"> sa vypúšťajú písmená e) a f).</w:t>
      </w: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 w:rsidR="00462229">
        <w:rPr>
          <w:rFonts w:ascii="Times New Roman" w:hAnsi="Times New Roman" w:cs="Times New Roman"/>
          <w:sz w:val="24"/>
          <w:szCs w:val="24"/>
        </w:rPr>
        <w:t>7</w:t>
      </w:r>
      <w:r w:rsidRPr="00800499">
        <w:rPr>
          <w:rFonts w:ascii="Times New Roman" w:hAnsi="Times New Roman" w:cs="Times New Roman"/>
          <w:sz w:val="24"/>
          <w:szCs w:val="24"/>
        </w:rPr>
        <w:t>. V § 138 ods. 6, 7 a 9 sa slovo „5-násobok“ nahrádza slovom „7-násobok“</w:t>
      </w:r>
      <w:r w:rsidRPr="00800499" w:rsidR="00D27215">
        <w:rPr>
          <w:rFonts w:ascii="Times New Roman" w:hAnsi="Times New Roman" w:cs="Times New Roman"/>
          <w:sz w:val="24"/>
          <w:szCs w:val="24"/>
        </w:rPr>
        <w:t>.</w:t>
      </w:r>
    </w:p>
    <w:p w:rsidR="00650336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FA" w:rsidRPr="00800499" w:rsidP="00EA7D5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0499" w:rsidR="00462229">
        <w:rPr>
          <w:rFonts w:ascii="Times New Roman" w:hAnsi="Times New Roman" w:cs="Times New Roman"/>
          <w:sz w:val="24"/>
          <w:szCs w:val="24"/>
        </w:rPr>
        <w:t>8</w:t>
      </w:r>
      <w:r w:rsidRPr="00800499" w:rsidR="00650336">
        <w:rPr>
          <w:rFonts w:ascii="Times New Roman" w:hAnsi="Times New Roman" w:cs="Times New Roman"/>
          <w:sz w:val="24"/>
          <w:szCs w:val="24"/>
        </w:rPr>
        <w:t xml:space="preserve">. </w:t>
      </w:r>
      <w:r w:rsidRPr="00800499" w:rsidR="00AE5E60">
        <w:rPr>
          <w:rFonts w:ascii="Times New Roman" w:hAnsi="Times New Roman" w:cs="Times New Roman"/>
          <w:sz w:val="24"/>
          <w:szCs w:val="24"/>
        </w:rPr>
        <w:t>Za § 293dp sa vkladajú § 293dq a 293dr, ktoré vrátane nadpisu nad § 293dq znejú:</w:t>
      </w:r>
    </w:p>
    <w:p w:rsidR="00EA7D5E" w:rsidRPr="00800499" w:rsidP="00EA7D5E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E5E60" w:rsidRPr="00800499" w:rsidP="00EA7D5E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„Prechodné ustanovenia účinné od 30. októbra 2016</w:t>
      </w:r>
    </w:p>
    <w:p w:rsidR="00AE5E60" w:rsidRPr="00800499" w:rsidP="00EA7D5E">
      <w:pPr>
        <w:pStyle w:val="ListParagraph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0499" w:rsidR="00D27215">
        <w:rPr>
          <w:rFonts w:ascii="Times New Roman" w:hAnsi="Times New Roman" w:cs="Times New Roman"/>
          <w:sz w:val="24"/>
          <w:szCs w:val="24"/>
        </w:rPr>
        <w:t>§ 293dq</w:t>
      </w:r>
    </w:p>
    <w:p w:rsidR="005611D7" w:rsidRPr="00800499" w:rsidP="00EA7D5E">
      <w:pPr>
        <w:pStyle w:val="ListParagraph"/>
        <w:shd w:val="clear" w:color="auto" w:fill="FFFFFF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11D7" w:rsidRPr="00800499" w:rsidP="00EA7D5E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0499">
        <w:rPr>
          <w:rFonts w:ascii="Times New Roman" w:hAnsi="Times New Roman" w:cs="Times New Roman"/>
          <w:sz w:val="24"/>
          <w:szCs w:val="24"/>
        </w:rPr>
        <w:t xml:space="preserve">(1) Dôchodková dávka okrem vyrovnávacieho príplatku vyplácaná k 1. januáru 2017 a dôchodková dávka okrem vyrovnávacieho príplatku priznaná od 1. januára 2017            do 31. decembra 2017 sa zvyšujú podľa § 82 ods. 2 písm. e), ods. 3 písm. e), ods. 4 písm. e), ods. 5 písm. e), ods. 6 písm. e), ods. 7 písm. e), ods. 9 a 10 najmenej o pevnú sumu určenú 2 </w:t>
      </w:r>
      <w:r w:rsidRPr="00800499">
        <w:rPr>
          <w:rFonts w:ascii="Times New Roman" w:hAnsi="Times New Roman" w:cs="Times New Roman"/>
          <w:sz w:val="24"/>
          <w:szCs w:val="24"/>
          <w:lang w:eastAsia="sk-SK"/>
        </w:rPr>
        <w:t>% z priemernej mesačnej sumy príslušnej dôchodkovej dávky podľa § 82 ods. 2 až 7 bez jej zvýšenia na sumu minimálneho dôchodku</w:t>
      </w:r>
      <w:r w:rsidRPr="0080049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5611D7" w:rsidRPr="00800499" w:rsidP="00EA7D5E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00499">
        <w:rPr>
          <w:rFonts w:ascii="Times New Roman" w:hAnsi="Times New Roman" w:cs="Times New Roman"/>
          <w:sz w:val="24"/>
          <w:szCs w:val="24"/>
        </w:rPr>
        <w:t xml:space="preserve">(2) </w:t>
      </w:r>
      <w:r w:rsidRPr="00800499">
        <w:rPr>
          <w:rFonts w:ascii="Times New Roman" w:hAnsi="Times New Roman" w:cs="Times New Roman"/>
          <w:sz w:val="24"/>
          <w:szCs w:val="24"/>
          <w:lang w:eastAsia="sk-SK"/>
        </w:rPr>
        <w:t>Úrazová renta vyplácaná k 1. januáru 2017 a úrazová renta priznaná od 1. januára 2017 do 31. decembra 2017 sa zvyšujú podľa § 89 ods. 9 písm. a) piateho bodu najmenej             o 2 %.</w:t>
      </w:r>
    </w:p>
    <w:p w:rsidR="005611D7" w:rsidRPr="00800499" w:rsidP="00EA7D5E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§ 293dr</w:t>
      </w: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00499">
        <w:rPr>
          <w:rFonts w:ascii="Times New Roman" w:hAnsi="Times New Roman" w:cs="Times New Roman"/>
          <w:sz w:val="24"/>
          <w:szCs w:val="24"/>
        </w:rPr>
        <w:t>(1) Pevná suma zvýšenia dôchodkovej dávky v roku 2017 je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8,20 eura, ak ide o starobný dôchodok,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2,50 eura, ak ide o starobný dôchodok vyplácaný v sume jednej polovice,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7,90 eura, ak ide o predčasný starobný dôchodok,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3 eurá, ak ide o predčasný starobný dôchodok vyplácaný v sume jednej polovice,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7,10 eura, ak ide o invalidný dôchodok priznaný z dôvodu poklesu schopnosti vykonávať zárobkovú činnosť o viac ako 70 %, invalidný dôchodok podľa § 266 a sociálny dôchodok,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2,60 eura, ak ide o invalidný dôchodok priznaný z dôvodu poklesu schopnosti vykonávať zárobkovú činnosť o viac ako 70 % vyplácaný v sume jednej polovice a invalidný dôchodok podľa § 266 vyplácaný v sume jednej polovice,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4 eurá, ak ide o invalidný dôchodok priznaný z dôvodu poklesu schopnosti vykonávať zárobkovú činnosť najviac o 70 %,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1,70 eura, ak ide o invalidný dôchodok priznaný z dôvodu poklesu schopnosti vykonávať zárobkovú činnosť najviac o 70 % vyplácaný v sume jednej polovice,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5,30 eura, ak ide o vdovský dôchodok a vdovecký dôchodok,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2,30 eura, ak ide o vdovský dôchodok vyplácaný v sume jednej polovice a vdovecký dôchodok vyplácaný v sume jednej polovice,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2,60 eura, ak ide o sirotský dôchodok,</w:t>
      </w:r>
    </w:p>
    <w:p w:rsidR="00AE5E60" w:rsidRPr="00800499" w:rsidP="00EA7D5E">
      <w:pPr>
        <w:pStyle w:val="ListParagraph"/>
        <w:numPr>
          <w:numId w:val="1"/>
        </w:numPr>
        <w:shd w:val="clear" w:color="auto" w:fill="FFFFFF"/>
        <w:bidi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1,40 eura, ak ide o sirotský dôchodok vyplácaný v sume jednej polovice.</w:t>
      </w:r>
    </w:p>
    <w:p w:rsidR="007103FA" w:rsidRPr="00800499" w:rsidP="00EA7D5E">
      <w:pPr>
        <w:pStyle w:val="ListParagraph"/>
        <w:shd w:val="clear" w:color="auto" w:fill="FFFFFF"/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="00E74662">
        <w:rPr>
          <w:rFonts w:ascii="Times New Roman" w:hAnsi="Times New Roman" w:cs="Times New Roman"/>
          <w:sz w:val="24"/>
          <w:szCs w:val="24"/>
        </w:rPr>
        <w:t xml:space="preserve">(2) </w:t>
      </w:r>
      <w:r w:rsidRPr="00800499">
        <w:rPr>
          <w:rFonts w:ascii="Times New Roman" w:hAnsi="Times New Roman" w:cs="Times New Roman"/>
          <w:sz w:val="24"/>
          <w:szCs w:val="24"/>
        </w:rPr>
        <w:t>Percento zvýšenia úrazovej renty v roku 2017 je 2 %.</w:t>
      </w: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5E60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(3) Ustanovenia  § 82 ods. 12 písm. a) a § 89 ods. 10  sa v roku 2016 neuplatňujú.“.</w:t>
      </w:r>
    </w:p>
    <w:p w:rsidR="009F006F" w:rsidRPr="00800499" w:rsidP="00EA7D5E">
      <w:pPr>
        <w:shd w:val="clear" w:color="auto" w:fill="FFFFFF"/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C5" w:rsidRPr="00800499" w:rsidP="00EA7D5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C03FC5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C5" w:rsidRPr="00800499" w:rsidP="00EA7D5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Zákon č. 462/2003 Z. z. o náhrade príjmu pri dočasnej pracovnej neschopnosti zamestnanca a o zmene a doplnení niektorých zákonov v znení zákona č. 244/2005 Z. z., zákona č. 310/2006 Z. z., zákona č. 555/2007 Z. z., zákona č. 659/2007 Z. z., zákona č. 543/2010 Z. z., zákona č. 413/2012 Z. z. a zákona č. 338/2013 Z. z. sa mení takto:</w:t>
      </w:r>
    </w:p>
    <w:p w:rsidR="00C03FC5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FC5" w:rsidRPr="00800499" w:rsidP="00EA7D5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V § 8 ods. 7 sa slová „1,5 násobku“ nahrádzajú slovom „2-násobku“.</w:t>
      </w:r>
    </w:p>
    <w:p w:rsidR="00AE5E60" w:rsidRPr="00800499" w:rsidP="00EA7D5E">
      <w:pPr>
        <w:pStyle w:val="ListParagraph"/>
        <w:shd w:val="clear" w:color="auto" w:fill="FFFFFF"/>
        <w:bidi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611D7" w:rsidRPr="00800499" w:rsidP="00F6435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9" w:rsidR="00C03FC5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C03FC5" w:rsidRPr="00800499" w:rsidP="00F6435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D7" w:rsidRPr="00800499" w:rsidP="0080049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800499">
        <w:rPr>
          <w:rFonts w:ascii="Times New Roman" w:hAnsi="Times New Roman" w:cs="Times New Roman"/>
          <w:sz w:val="24"/>
          <w:szCs w:val="24"/>
        </w:rPr>
        <w:t>Tento zákon nadobúda účinnosť 30. októbra 2016</w:t>
      </w:r>
      <w:r w:rsidRPr="00800499" w:rsidR="00650336">
        <w:rPr>
          <w:rFonts w:ascii="Times New Roman" w:hAnsi="Times New Roman" w:cs="Times New Roman"/>
          <w:sz w:val="24"/>
          <w:szCs w:val="24"/>
        </w:rPr>
        <w:t xml:space="preserve"> okrem prvého</w:t>
      </w:r>
      <w:r w:rsidRPr="00800499" w:rsidR="00D27215">
        <w:rPr>
          <w:rFonts w:ascii="Times New Roman" w:hAnsi="Times New Roman" w:cs="Times New Roman"/>
          <w:sz w:val="24"/>
          <w:szCs w:val="24"/>
        </w:rPr>
        <w:t xml:space="preserve"> bodu</w:t>
      </w:r>
      <w:r w:rsidRPr="00800499" w:rsidR="00462229">
        <w:rPr>
          <w:rFonts w:ascii="Times New Roman" w:hAnsi="Times New Roman" w:cs="Times New Roman"/>
          <w:sz w:val="24"/>
          <w:szCs w:val="24"/>
        </w:rPr>
        <w:t xml:space="preserve"> až siedmeho</w:t>
      </w:r>
      <w:r w:rsidRPr="00800499" w:rsidR="00650336">
        <w:rPr>
          <w:rFonts w:ascii="Times New Roman" w:hAnsi="Times New Roman" w:cs="Times New Roman"/>
          <w:sz w:val="24"/>
          <w:szCs w:val="24"/>
        </w:rPr>
        <w:t xml:space="preserve"> bodu</w:t>
      </w:r>
      <w:r w:rsidRPr="00800499" w:rsidR="00C03FC5">
        <w:rPr>
          <w:rFonts w:ascii="Times New Roman" w:hAnsi="Times New Roman" w:cs="Times New Roman"/>
          <w:sz w:val="24"/>
          <w:szCs w:val="24"/>
        </w:rPr>
        <w:t xml:space="preserve"> v čl. I a čl. II, </w:t>
      </w:r>
      <w:r w:rsidRPr="00800499" w:rsidR="00650336">
        <w:rPr>
          <w:rFonts w:ascii="Times New Roman" w:hAnsi="Times New Roman" w:cs="Times New Roman"/>
          <w:sz w:val="24"/>
          <w:szCs w:val="24"/>
        </w:rPr>
        <w:t xml:space="preserve"> ktoré nadobúdajú účinnosť 1. januára 2017 </w:t>
      </w:r>
      <w:r w:rsidRPr="00800499">
        <w:rPr>
          <w:rFonts w:ascii="Times New Roman" w:hAnsi="Times New Roman" w:cs="Times New Roman"/>
          <w:sz w:val="24"/>
          <w:szCs w:val="24"/>
        </w:rPr>
        <w:t>.</w:t>
      </w:r>
    </w:p>
    <w:p w:rsidR="009F006F" w:rsidRPr="00800499" w:rsidP="00EA7D5E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06F" w:rsidRPr="00800499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800499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800499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9F006F">
        <w:rPr>
          <w:rFonts w:ascii="Times New Roman" w:hAnsi="Times New Roman" w:cs="Times New Roman"/>
          <w:sz w:val="24"/>
          <w:szCs w:val="24"/>
        </w:rPr>
        <w:t>prezident Slovenskej republiky</w:t>
      </w: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9F006F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9F006F" w:rsidRPr="009F006F" w:rsidP="009F006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9F006F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9F006F" w:rsidRPr="009F006F" w:rsidP="009F006F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8C131E" w:rsidRPr="00800499" w:rsidP="009F006F">
      <w:pPr>
        <w:tabs>
          <w:tab w:val="left" w:pos="3675"/>
        </w:tabs>
        <w:bidi w:val="0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D7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E74662">
      <w:rPr>
        <w:noProof/>
      </w:rPr>
      <w:t>3</w:t>
    </w:r>
    <w:r>
      <w:fldChar w:fldCharType="end"/>
    </w:r>
  </w:p>
  <w:p w:rsidR="005611D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9B5"/>
    <w:multiLevelType w:val="hybridMultilevel"/>
    <w:tmpl w:val="32ECEC2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611D7"/>
    <w:rsid w:val="000E2A9C"/>
    <w:rsid w:val="00101E02"/>
    <w:rsid w:val="00462229"/>
    <w:rsid w:val="004F3680"/>
    <w:rsid w:val="005527BB"/>
    <w:rsid w:val="005611D7"/>
    <w:rsid w:val="005F0883"/>
    <w:rsid w:val="00601430"/>
    <w:rsid w:val="00650336"/>
    <w:rsid w:val="006B70AD"/>
    <w:rsid w:val="006F7BBE"/>
    <w:rsid w:val="00700E4A"/>
    <w:rsid w:val="007103FA"/>
    <w:rsid w:val="00800499"/>
    <w:rsid w:val="008C131E"/>
    <w:rsid w:val="008F1A1C"/>
    <w:rsid w:val="009F006F"/>
    <w:rsid w:val="00A5443B"/>
    <w:rsid w:val="00A574F6"/>
    <w:rsid w:val="00AE5E60"/>
    <w:rsid w:val="00BA2F76"/>
    <w:rsid w:val="00C03FC5"/>
    <w:rsid w:val="00D27215"/>
    <w:rsid w:val="00E66E0A"/>
    <w:rsid w:val="00E74662"/>
    <w:rsid w:val="00E84734"/>
    <w:rsid w:val="00EA7D5E"/>
    <w:rsid w:val="00F12E41"/>
    <w:rsid w:val="00F643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D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1D7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5611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611D7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5611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611D7"/>
    <w:rPr>
      <w:rFonts w:ascii="Calibri" w:hAnsi="Calibri" w:cs="Calibri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611D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611D7"/>
    <w:rPr>
      <w:rFonts w:ascii="Segoe UI" w:hAnsi="Segoe UI" w:cs="Segoe UI"/>
      <w:sz w:val="18"/>
      <w:szCs w:val="18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AE5E60"/>
    <w:pPr>
      <w:numPr>
        <w:ilvl w:val="1"/>
      </w:numPr>
      <w:spacing w:after="160"/>
      <w:jc w:val="left"/>
    </w:pPr>
    <w:rPr>
      <w:rFonts w:asciiTheme="minorHAnsi" w:eastAsiaTheme="minorEastAsia" w:hAnsiTheme="minorHAnsi" w:cs="Times New Roman"/>
      <w:color w:val="5A5A5A" w:themeColor="tx1" w:themeShade="FF" w:themeTint="A5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AE5E60"/>
    <w:rPr>
      <w:rFonts w:eastAsiaTheme="minorEastAsia" w:cs="Times New Roman"/>
      <w:color w:val="5A5A5A" w:themeColor="tx1" w:themeShade="FF" w:themeTint="A5"/>
      <w:spacing w:val="15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848</Words>
  <Characters>4835</Characters>
  <Application>Microsoft Office Word</Application>
  <DocSecurity>0</DocSecurity>
  <Lines>0</Lines>
  <Paragraphs>0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Buchelová, Jana, JUDr.</dc:creator>
  <cp:lastModifiedBy>Švorcová, Veronika</cp:lastModifiedBy>
  <cp:revision>4</cp:revision>
  <cp:lastPrinted>2016-10-11T15:30:00Z</cp:lastPrinted>
  <dcterms:created xsi:type="dcterms:W3CDTF">2016-10-11T15:28:00Z</dcterms:created>
  <dcterms:modified xsi:type="dcterms:W3CDTF">2016-10-11T15:31:00Z</dcterms:modified>
</cp:coreProperties>
</file>