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1C08" w:rsidP="00241C08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241C08" w:rsidP="00241C08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241C08" w:rsidP="00241C08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241C08" w:rsidP="00241C08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241C08" w:rsidP="00241C08">
      <w:pPr>
        <w:bidi w:val="0"/>
        <w:jc w:val="both"/>
        <w:rPr>
          <w:rFonts w:ascii="Arial" w:hAnsi="Arial" w:cs="Arial"/>
        </w:rPr>
      </w:pPr>
    </w:p>
    <w:p w:rsidR="00241C08" w:rsidP="00241C0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CRD- 1521/2016</w:t>
      </w:r>
    </w:p>
    <w:p w:rsidR="00241C08" w:rsidP="00241C08">
      <w:pPr>
        <w:bidi w:val="0"/>
        <w:jc w:val="both"/>
        <w:rPr>
          <w:rFonts w:ascii="Arial" w:hAnsi="Arial" w:cs="Arial"/>
        </w:rPr>
      </w:pPr>
    </w:p>
    <w:p w:rsidR="00241C08" w:rsidP="00241C08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241C08" w:rsidP="00241C08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241C08" w:rsidP="00241C08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241C08" w:rsidP="00241C08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194a</w:t>
      </w:r>
    </w:p>
    <w:p w:rsidR="00241C08" w:rsidP="00241C08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241C08" w:rsidP="00241C08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241C08" w:rsidP="00241C08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241C08" w:rsidP="00241C08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zákona, ktorým sa mení a dopĺňa zákon č. 24/2006 Z. z. o posudzovaní vplyvov na životné prostredie a o zmene a doplnení niektorých zákonov v znení neskorších predpisov </w:t>
      </w:r>
      <w:r>
        <w:rPr>
          <w:rFonts w:ascii="Arial" w:hAnsi="Arial" w:cs="Arial"/>
          <w:b/>
        </w:rPr>
        <w:t xml:space="preserve">(tlač 194) </w:t>
      </w:r>
      <w:r>
        <w:rPr>
          <w:rFonts w:ascii="Arial" w:hAnsi="Arial" w:cs="Arial"/>
          <w:b/>
          <w:bCs/>
        </w:rPr>
        <w:t>vo výboroch Národnej rady Slovenskej republiky v druhom čítaní</w:t>
      </w:r>
    </w:p>
    <w:p w:rsidR="00241C08" w:rsidP="00241C08">
      <w:pPr>
        <w:bidi w:val="0"/>
        <w:jc w:val="both"/>
        <w:rPr>
          <w:rFonts w:ascii="Arial" w:hAnsi="Arial" w:cs="Arial"/>
          <w:b/>
          <w:bCs/>
        </w:rPr>
      </w:pPr>
    </w:p>
    <w:p w:rsidR="00241C08" w:rsidP="00241C08">
      <w:pPr>
        <w:bidi w:val="0"/>
        <w:jc w:val="both"/>
        <w:rPr>
          <w:rFonts w:ascii="Arial" w:hAnsi="Arial" w:cs="Arial"/>
          <w:b/>
          <w:bCs/>
        </w:rPr>
      </w:pPr>
    </w:p>
    <w:p w:rsidR="00241C08" w:rsidP="00241C08">
      <w:pPr>
        <w:bidi w:val="0"/>
        <w:jc w:val="both"/>
        <w:rPr>
          <w:rFonts w:ascii="Arial" w:hAnsi="Arial" w:cs="Arial"/>
        </w:rPr>
      </w:pPr>
    </w:p>
    <w:p w:rsidR="00241C08" w:rsidP="00241C08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241C08" w:rsidP="00241C08">
      <w:pPr>
        <w:bidi w:val="0"/>
        <w:jc w:val="both"/>
        <w:rPr>
          <w:rFonts w:ascii="Arial" w:hAnsi="Arial" w:cs="Arial"/>
        </w:rPr>
      </w:pPr>
    </w:p>
    <w:p w:rsidR="00241C08" w:rsidP="00241C08">
      <w:pPr>
        <w:bidi w:val="0"/>
        <w:jc w:val="both"/>
        <w:rPr>
          <w:rFonts w:ascii="Arial" w:hAnsi="Arial" w:cs="Arial"/>
        </w:rPr>
      </w:pPr>
    </w:p>
    <w:p w:rsidR="00241C08" w:rsidP="00241C08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241C08" w:rsidP="00241C08">
      <w:pPr>
        <w:bidi w:val="0"/>
        <w:jc w:val="both"/>
        <w:rPr>
          <w:rFonts w:ascii="Arial" w:hAnsi="Arial" w:cs="Arial"/>
        </w:rPr>
      </w:pPr>
    </w:p>
    <w:p w:rsidR="00241C08" w:rsidP="00241C0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1C08" w:rsidP="00241C08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</w:t>
      </w:r>
      <w:r w:rsidR="001C5F3D">
        <w:rPr>
          <w:rFonts w:ascii="Arial" w:hAnsi="Arial" w:cs="Arial"/>
        </w:rPr>
        <w:t>enskej republiky uznesením č. 197 z 12. septembra</w:t>
      </w:r>
      <w:r>
        <w:rPr>
          <w:rFonts w:ascii="Arial" w:hAnsi="Arial" w:cs="Arial"/>
        </w:rPr>
        <w:t xml:space="preserve"> 2016 pridelila vládny návrh </w:t>
      </w:r>
      <w:r>
        <w:rPr>
          <w:rFonts w:ascii="Arial" w:hAnsi="Arial" w:cs="Arial"/>
          <w:bCs/>
        </w:rPr>
        <w:t xml:space="preserve">zákona, ktorým sa mení a dopĺňa zákon č. </w:t>
      </w:r>
      <w:r w:rsidRPr="00241C08">
        <w:rPr>
          <w:rFonts w:ascii="Arial" w:hAnsi="Arial" w:cs="Arial"/>
          <w:bCs/>
        </w:rPr>
        <w:t xml:space="preserve">24/2006 Z. z. o posudzovaní vplyvov na životné prostredie a o zmene a doplnení niektorých zákonov v znení neskorších predpisov </w:t>
      </w:r>
      <w:r w:rsidRPr="00241C08">
        <w:rPr>
          <w:rFonts w:ascii="Arial" w:hAnsi="Arial" w:cs="Arial"/>
        </w:rPr>
        <w:t>(tlač 194)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241C08" w:rsidP="00241C08">
      <w:pPr>
        <w:pStyle w:val="BodyText"/>
        <w:bidi w:val="0"/>
        <w:rPr>
          <w:rFonts w:ascii="Arial" w:hAnsi="Arial" w:cs="Arial"/>
        </w:rPr>
      </w:pPr>
    </w:p>
    <w:p w:rsidR="00241C08" w:rsidP="00241C08">
      <w:pPr>
        <w:pStyle w:val="BodyText"/>
        <w:bidi w:val="0"/>
        <w:rPr>
          <w:rFonts w:ascii="Arial" w:hAnsi="Arial" w:cs="Arial"/>
        </w:rPr>
      </w:pPr>
    </w:p>
    <w:p w:rsidR="00241C08" w:rsidP="00241C08">
      <w:pPr>
        <w:pStyle w:val="BodyText"/>
        <w:bidi w:val="0"/>
        <w:rPr>
          <w:rFonts w:ascii="Arial" w:hAnsi="Arial" w:cs="Arial"/>
        </w:rPr>
      </w:pPr>
    </w:p>
    <w:p w:rsidR="00241C08" w:rsidP="00241C08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a </w:t>
      </w:r>
    </w:p>
    <w:p w:rsidR="00241C08" w:rsidP="00241C08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241C08" w:rsidP="00241C08">
      <w:pPr>
        <w:pStyle w:val="BodyText"/>
        <w:bidi w:val="0"/>
        <w:ind w:left="708"/>
        <w:rPr>
          <w:rFonts w:ascii="Arial" w:hAnsi="Arial" w:cs="Arial"/>
          <w:b/>
        </w:rPr>
      </w:pPr>
    </w:p>
    <w:p w:rsidR="00241C08" w:rsidP="00241C08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241C08" w:rsidP="00241C08">
      <w:pPr>
        <w:pStyle w:val="BodyText"/>
        <w:bidi w:val="0"/>
        <w:rPr>
          <w:rFonts w:ascii="Arial" w:hAnsi="Arial" w:cs="Arial"/>
        </w:rPr>
      </w:pPr>
    </w:p>
    <w:p w:rsidR="00241C08" w:rsidP="00241C08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241C08" w:rsidP="00241C08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241C08" w:rsidP="00241C08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241C08" w:rsidP="00241C08">
      <w:pPr>
        <w:pStyle w:val="BodyText"/>
        <w:bidi w:val="0"/>
        <w:rPr>
          <w:rFonts w:ascii="Arial" w:hAnsi="Arial" w:cs="Arial"/>
        </w:rPr>
      </w:pPr>
    </w:p>
    <w:p w:rsidR="00241C08" w:rsidP="00241C08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241C08" w:rsidP="00241C08">
      <w:pPr>
        <w:pStyle w:val="BodyText"/>
        <w:bidi w:val="0"/>
        <w:rPr>
          <w:rFonts w:ascii="Arial" w:hAnsi="Arial" w:cs="Arial"/>
        </w:rPr>
      </w:pPr>
    </w:p>
    <w:p w:rsidR="00241C08" w:rsidP="00241C08">
      <w:pPr>
        <w:pStyle w:val="BodyText"/>
        <w:bidi w:val="0"/>
        <w:rPr>
          <w:rFonts w:ascii="Arial" w:hAnsi="Arial" w:cs="Arial"/>
        </w:rPr>
      </w:pPr>
    </w:p>
    <w:p w:rsidR="00241C08" w:rsidP="00241C08">
      <w:pPr>
        <w:pStyle w:val="BodyText"/>
        <w:bidi w:val="0"/>
        <w:rPr>
          <w:rFonts w:ascii="Arial" w:hAnsi="Arial" w:cs="Arial"/>
        </w:rPr>
      </w:pPr>
    </w:p>
    <w:p w:rsidR="00241C08" w:rsidP="00241C08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241C08" w:rsidP="00241C08">
      <w:pPr>
        <w:pStyle w:val="BodyText"/>
        <w:bidi w:val="0"/>
        <w:rPr>
          <w:rFonts w:ascii="Arial" w:hAnsi="Arial" w:cs="Arial"/>
          <w:b/>
          <w:bCs/>
        </w:rPr>
      </w:pPr>
    </w:p>
    <w:p w:rsidR="00241C08" w:rsidP="00241C08">
      <w:pPr>
        <w:pStyle w:val="BodyText"/>
        <w:bidi w:val="0"/>
        <w:rPr>
          <w:rFonts w:ascii="Arial" w:hAnsi="Arial" w:cs="Arial"/>
          <w:b/>
          <w:bCs/>
        </w:rPr>
      </w:pPr>
    </w:p>
    <w:p w:rsidR="00241C08" w:rsidP="00241C08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241C08" w:rsidP="00241C08">
      <w:pPr>
        <w:pStyle w:val="BodyText"/>
        <w:bidi w:val="0"/>
        <w:rPr>
          <w:rFonts w:ascii="Arial" w:hAnsi="Arial" w:cs="Arial"/>
        </w:rPr>
      </w:pPr>
    </w:p>
    <w:p w:rsidR="00241C08" w:rsidP="00241C08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</w:t>
      </w:r>
      <w:r w:rsidR="00782D51">
        <w:rPr>
          <w:rFonts w:ascii="Arial" w:hAnsi="Arial" w:cs="Arial"/>
        </w:rPr>
        <w:t>ej   republiky   uznesením č. 79 zo 4. októbra</w:t>
      </w:r>
      <w:r>
        <w:rPr>
          <w:rFonts w:ascii="Arial" w:hAnsi="Arial" w:cs="Arial"/>
        </w:rPr>
        <w:t xml:space="preserve"> 2016 s vládnym návrhom zákona </w:t>
      </w:r>
      <w:r>
        <w:rPr>
          <w:rFonts w:ascii="Arial" w:hAnsi="Arial" w:cs="Arial"/>
          <w:b/>
        </w:rPr>
        <w:t>súhlasil</w:t>
      </w:r>
      <w:r>
        <w:rPr>
          <w:rFonts w:ascii="Arial" w:hAnsi="Arial" w:cs="Arial"/>
        </w:rPr>
        <w:t xml:space="preserve"> 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241C08" w:rsidP="00241C08">
      <w:pPr>
        <w:pStyle w:val="BodyText"/>
        <w:bidi w:val="0"/>
        <w:rPr>
          <w:rFonts w:ascii="Arial" w:hAnsi="Arial" w:cs="Arial"/>
          <w:b/>
        </w:rPr>
      </w:pPr>
    </w:p>
    <w:p w:rsidR="00241C08" w:rsidP="00241C08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uznesením č. 31 zo 4. októbra  2016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241C08" w:rsidP="00241C08">
      <w:pPr>
        <w:bidi w:val="0"/>
        <w:ind w:firstLine="708"/>
        <w:jc w:val="both"/>
        <w:rPr>
          <w:rFonts w:ascii="Arial" w:hAnsi="Arial" w:cs="Arial"/>
          <w:b/>
        </w:rPr>
      </w:pPr>
    </w:p>
    <w:p w:rsidR="00241C08" w:rsidP="00241C08">
      <w:pPr>
        <w:bidi w:val="0"/>
        <w:ind w:firstLine="708"/>
        <w:jc w:val="both"/>
        <w:rPr>
          <w:rFonts w:ascii="Arial" w:hAnsi="Arial" w:cs="Arial"/>
          <w:b/>
        </w:rPr>
      </w:pPr>
    </w:p>
    <w:p w:rsidR="00241C08" w:rsidP="00241C08">
      <w:pPr>
        <w:bidi w:val="0"/>
        <w:jc w:val="both"/>
        <w:rPr>
          <w:rFonts w:ascii="Arial" w:hAnsi="Arial" w:cs="Arial"/>
          <w:b/>
        </w:rPr>
      </w:pPr>
    </w:p>
    <w:p w:rsidR="00241C08" w:rsidP="00241C08">
      <w:pPr>
        <w:pStyle w:val="BodyText"/>
        <w:bidi w:val="0"/>
        <w:rPr>
          <w:rFonts w:ascii="Arial" w:hAnsi="Arial" w:cs="Arial"/>
        </w:rPr>
      </w:pPr>
    </w:p>
    <w:p w:rsidR="00241C08" w:rsidP="00241C08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241C08" w:rsidP="00241C08">
      <w:pPr>
        <w:pStyle w:val="BodyText"/>
        <w:bidi w:val="0"/>
        <w:rPr>
          <w:rFonts w:ascii="Arial" w:hAnsi="Arial" w:cs="Arial"/>
        </w:rPr>
      </w:pPr>
    </w:p>
    <w:p w:rsidR="00241C08" w:rsidP="00241C08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1C08" w:rsidP="00241C08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241C08" w:rsidP="00241C08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82D51" w:rsidRPr="002D257B" w:rsidP="00782D51">
      <w:pPr>
        <w:bidi w:val="0"/>
        <w:spacing w:after="20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  <w:tab/>
      </w:r>
      <w:r w:rsidRPr="002D257B">
        <w:rPr>
          <w:rFonts w:ascii="Arial" w:hAnsi="Arial" w:cs="Arial"/>
        </w:rPr>
        <w:t>V čl. I, 1. bode sa za slová „§ 20a“ vkladajú slová „písm. b)“.</w:t>
      </w:r>
    </w:p>
    <w:p w:rsidR="00782D51" w:rsidP="00782D51">
      <w:pPr>
        <w:bidi w:val="0"/>
        <w:ind w:left="2835"/>
        <w:jc w:val="both"/>
        <w:rPr>
          <w:rFonts w:ascii="Arial" w:hAnsi="Arial" w:cs="Arial"/>
        </w:rPr>
      </w:pPr>
      <w:r w:rsidRPr="002D257B">
        <w:rPr>
          <w:rFonts w:ascii="Arial" w:hAnsi="Arial" w:cs="Arial"/>
        </w:rPr>
        <w:t>Legislatívno-technická pripomienka, spresnenie o aké ustanovenie ide.</w:t>
      </w:r>
    </w:p>
    <w:p w:rsidR="00782D51" w:rsidP="00782D51">
      <w:pPr>
        <w:bidi w:val="0"/>
        <w:ind w:left="2835"/>
        <w:jc w:val="both"/>
        <w:rPr>
          <w:rFonts w:ascii="Arial" w:hAnsi="Arial" w:cs="Arial"/>
        </w:rPr>
      </w:pPr>
    </w:p>
    <w:p w:rsidR="00782D51" w:rsidP="00782D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782D51" w:rsidP="00782D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782D51" w:rsidP="00782D51">
      <w:pPr>
        <w:bidi w:val="0"/>
        <w:jc w:val="center"/>
        <w:rPr>
          <w:rFonts w:ascii="Arial" w:hAnsi="Arial" w:cs="Arial"/>
          <w:b/>
        </w:rPr>
      </w:pPr>
    </w:p>
    <w:p w:rsidR="00782D51" w:rsidP="00782D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82D51" w:rsidRPr="00782D51" w:rsidP="00782D51">
      <w:pPr>
        <w:bidi w:val="0"/>
        <w:jc w:val="center"/>
        <w:rPr>
          <w:rFonts w:ascii="Arial" w:hAnsi="Arial" w:cs="Arial"/>
          <w:b/>
        </w:rPr>
      </w:pPr>
    </w:p>
    <w:p w:rsidR="00782D51" w:rsidP="00782D51">
      <w:pPr>
        <w:bidi w:val="0"/>
        <w:ind w:left="4394"/>
        <w:jc w:val="both"/>
        <w:rPr>
          <w:rFonts w:ascii="Arial" w:hAnsi="Arial" w:cs="Arial"/>
        </w:rPr>
      </w:pPr>
    </w:p>
    <w:p w:rsidR="00782D51" w:rsidP="00782D51">
      <w:pPr>
        <w:bidi w:val="0"/>
        <w:ind w:left="4394"/>
        <w:jc w:val="both"/>
        <w:rPr>
          <w:rFonts w:ascii="Arial" w:hAnsi="Arial" w:cs="Arial"/>
        </w:rPr>
      </w:pPr>
    </w:p>
    <w:p w:rsidR="00782D51" w:rsidRPr="002D257B" w:rsidP="00782D51">
      <w:pPr>
        <w:bidi w:val="0"/>
        <w:ind w:left="4394"/>
        <w:jc w:val="both"/>
        <w:rPr>
          <w:rFonts w:ascii="Arial" w:hAnsi="Arial" w:cs="Arial"/>
        </w:rPr>
      </w:pPr>
    </w:p>
    <w:p w:rsidR="00782D51" w:rsidRPr="002D257B" w:rsidP="00782D51">
      <w:pPr>
        <w:bidi w:val="0"/>
        <w:ind w:left="284" w:hanging="284"/>
        <w:jc w:val="both"/>
        <w:rPr>
          <w:rFonts w:ascii="Arial" w:hAnsi="Arial" w:cs="Arial"/>
        </w:rPr>
      </w:pPr>
      <w:r w:rsidR="00257ED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Pr="002D257B">
        <w:rPr>
          <w:rFonts w:ascii="Arial" w:hAnsi="Arial" w:cs="Arial"/>
        </w:rPr>
        <w:t xml:space="preserve">V čl. I, 3. bode § 24 ods. 1 písm. h) sa slovo „prístupu“ nahrádza slovami „o </w:t>
      </w:r>
      <w:r>
        <w:rPr>
          <w:rFonts w:ascii="Arial" w:hAnsi="Arial" w:cs="Arial"/>
        </w:rPr>
        <w:t xml:space="preserve"> </w:t>
      </w:r>
      <w:r w:rsidRPr="002D257B">
        <w:rPr>
          <w:rFonts w:ascii="Arial" w:hAnsi="Arial" w:cs="Arial"/>
        </w:rPr>
        <w:t>prístupe“.</w:t>
      </w:r>
    </w:p>
    <w:p w:rsidR="00782D51" w:rsidP="00782D51">
      <w:pPr>
        <w:bidi w:val="0"/>
        <w:ind w:left="4395"/>
        <w:jc w:val="both"/>
        <w:rPr>
          <w:rFonts w:ascii="Arial" w:hAnsi="Arial" w:cs="Arial"/>
        </w:rPr>
      </w:pPr>
      <w:r w:rsidRPr="002D257B">
        <w:rPr>
          <w:rFonts w:ascii="Arial" w:hAnsi="Arial" w:cs="Arial"/>
        </w:rPr>
        <w:t>Legislatívno-technická pripomienka.</w:t>
      </w:r>
    </w:p>
    <w:p w:rsidR="00782D51" w:rsidP="00782D51">
      <w:pPr>
        <w:bidi w:val="0"/>
        <w:ind w:left="4395"/>
        <w:jc w:val="both"/>
        <w:rPr>
          <w:rFonts w:ascii="Arial" w:hAnsi="Arial" w:cs="Arial"/>
        </w:rPr>
      </w:pPr>
    </w:p>
    <w:p w:rsidR="00782D51" w:rsidP="00782D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782D51" w:rsidP="00782D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782D51" w:rsidP="00782D51">
      <w:pPr>
        <w:bidi w:val="0"/>
        <w:jc w:val="center"/>
        <w:rPr>
          <w:rFonts w:ascii="Arial" w:hAnsi="Arial" w:cs="Arial"/>
          <w:b/>
        </w:rPr>
      </w:pPr>
    </w:p>
    <w:p w:rsidR="00782D51" w:rsidP="00782D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82D51" w:rsidP="00782D51">
      <w:pPr>
        <w:bidi w:val="0"/>
        <w:ind w:left="4395"/>
        <w:jc w:val="both"/>
        <w:rPr>
          <w:rFonts w:ascii="Arial" w:hAnsi="Arial" w:cs="Arial"/>
        </w:rPr>
      </w:pPr>
    </w:p>
    <w:p w:rsidR="00257ED9" w:rsidP="00782D51">
      <w:pPr>
        <w:bidi w:val="0"/>
        <w:ind w:left="4395"/>
        <w:jc w:val="both"/>
        <w:rPr>
          <w:rFonts w:ascii="Arial" w:hAnsi="Arial" w:cs="Arial"/>
        </w:rPr>
      </w:pPr>
    </w:p>
    <w:p w:rsidR="00257ED9" w:rsidRPr="002D257B" w:rsidP="00257ED9">
      <w:pPr>
        <w:bidi w:val="0"/>
        <w:ind w:left="1620" w:hanging="16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2D257B">
        <w:rPr>
          <w:rFonts w:ascii="Arial" w:hAnsi="Arial" w:cs="Arial"/>
        </w:rPr>
        <w:t>V čl. I sa za bod 8 vkladá nový bod 9, ktorý znie:</w:t>
      </w:r>
    </w:p>
    <w:p w:rsidR="00257ED9" w:rsidRPr="002D257B" w:rsidP="00257ED9">
      <w:pPr>
        <w:bidi w:val="0"/>
        <w:ind w:left="284" w:hanging="284"/>
        <w:jc w:val="both"/>
        <w:rPr>
          <w:rFonts w:ascii="Arial" w:hAnsi="Arial" w:cs="Arial"/>
        </w:rPr>
      </w:pPr>
      <w:r w:rsidRPr="002D2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2D257B">
        <w:rPr>
          <w:rFonts w:ascii="Arial" w:hAnsi="Arial" w:cs="Arial"/>
        </w:rPr>
        <w:t xml:space="preserve">„ 9. V § 65d ods. 6 sa slová „do 30. novembra 2017“ nahrádzajú slovami „do 30. novembra 2018“ a slová „1. decembra 2017“ sa nahrádzajú slovami „1. decembra 2018“. </w:t>
      </w:r>
    </w:p>
    <w:p w:rsidR="00257ED9" w:rsidRPr="002D257B" w:rsidP="00257ED9">
      <w:pPr>
        <w:bidi w:val="0"/>
        <w:ind w:left="1620" w:hanging="1620"/>
        <w:jc w:val="both"/>
        <w:rPr>
          <w:rFonts w:ascii="Arial" w:hAnsi="Arial" w:cs="Arial"/>
        </w:rPr>
      </w:pPr>
    </w:p>
    <w:p w:rsidR="00257ED9" w:rsidRPr="002D257B" w:rsidP="00257ED9">
      <w:pPr>
        <w:bidi w:val="0"/>
        <w:ind w:left="1620" w:hanging="1620"/>
        <w:jc w:val="both"/>
        <w:rPr>
          <w:rFonts w:ascii="Arial" w:hAnsi="Arial" w:cs="Arial"/>
        </w:rPr>
      </w:pPr>
      <w:r w:rsidRPr="002D257B">
        <w:rPr>
          <w:rFonts w:ascii="Arial" w:hAnsi="Arial" w:cs="Arial"/>
        </w:rPr>
        <w:t xml:space="preserve">Doterajšie body 9 až 16 sa označia ako body  10 až 17. </w:t>
      </w:r>
    </w:p>
    <w:p w:rsidR="00257ED9" w:rsidRPr="002D257B" w:rsidP="00257ED9">
      <w:pPr>
        <w:bidi w:val="0"/>
        <w:ind w:left="2880" w:hanging="2880"/>
        <w:jc w:val="both"/>
        <w:rPr>
          <w:rFonts w:ascii="Arial" w:hAnsi="Arial" w:cs="Arial"/>
        </w:rPr>
      </w:pPr>
    </w:p>
    <w:p w:rsidR="00257ED9" w:rsidRPr="00782D51" w:rsidP="00257ED9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257ED9" w:rsidRPr="002D257B" w:rsidP="00257ED9">
      <w:pPr>
        <w:bidi w:val="0"/>
        <w:ind w:left="2835"/>
        <w:jc w:val="both"/>
        <w:rPr>
          <w:rFonts w:ascii="Arial" w:hAnsi="Arial" w:cs="Arial"/>
        </w:rPr>
      </w:pPr>
      <w:r w:rsidRPr="002D257B">
        <w:rPr>
          <w:rFonts w:ascii="Arial" w:hAnsi="Arial" w:cs="Arial"/>
        </w:rPr>
        <w:t>Podľa prechodných ustanovení k zákonu č.314/2014 Z. z. ktorým sa mení a dopĺňa zákon č. 24/2006 Z. z. o posudzovaní vplyvov na životné prostredie a o zmene a doplnení niektorých zákonov v znení neskorších predpisov a ktorým sa menia a doplňujú niektoré zákony „ Navrhovateľ, ktorému bol vydaný rozsah hodnotenia navrhovanej činnosti alebo jej zmeny pred 1.januárom 2015, a ktorý do 30. novembra 2017 nepredloží správu o hodnotení činnosti, platnosť jeho rozsahu hodnotenia k navrhovanej činnosti alebo jej zmene zaniká 1.decembra 2017. Povinnosť sa nevzťahuje na prípady, kedy bol v rozsahu hodnotenia navrhovanej činnosti alebo jej zmeny určený harmonogram</w:t>
      </w:r>
      <w:r w:rsidRPr="002D257B">
        <w:rPr>
          <w:rFonts w:ascii="Arial" w:hAnsi="Arial" w:cs="Arial"/>
          <w:i/>
        </w:rPr>
        <w:t>.“</w:t>
      </w:r>
    </w:p>
    <w:p w:rsidR="00257ED9" w:rsidRPr="002D257B" w:rsidP="00257ED9">
      <w:pPr>
        <w:bidi w:val="0"/>
        <w:ind w:left="2835"/>
        <w:jc w:val="both"/>
        <w:rPr>
          <w:rFonts w:ascii="Arial" w:hAnsi="Arial" w:cs="Arial"/>
        </w:rPr>
      </w:pPr>
      <w:r w:rsidRPr="002D257B">
        <w:rPr>
          <w:rFonts w:ascii="Arial" w:hAnsi="Arial" w:cs="Arial"/>
        </w:rPr>
        <w:t>Podľa dôvodovej správy k zákona č. 314/2014 Z.</w:t>
      </w:r>
      <w:r>
        <w:rPr>
          <w:rFonts w:ascii="Arial" w:hAnsi="Arial" w:cs="Arial"/>
        </w:rPr>
        <w:t xml:space="preserve"> </w:t>
      </w:r>
      <w:r w:rsidRPr="002D257B">
        <w:rPr>
          <w:rFonts w:ascii="Arial" w:hAnsi="Arial" w:cs="Arial"/>
        </w:rPr>
        <w:t>z. úprava prechodných ustanovení smerovala k tomu, aby nedochádzalo po nadobudnutí účinnosti novej právnej úpravy k neefektívnemu predlžovaniu procesnej stránky posudzovania, k duplicitne vykonaným procesom a k zvýšeným výdavkom spojeným s týmito konaniami. Zároveň bola snaha zachovať výsledky posudzovania vplyvov prijaté podľa platných postupov v čo najväčšej miere, pokiaľ to povaha konkrétneho štádia posudzovania dovoľuje.</w:t>
      </w:r>
    </w:p>
    <w:p w:rsidR="00257ED9" w:rsidRPr="002D257B" w:rsidP="00257ED9">
      <w:pPr>
        <w:bidi w:val="0"/>
        <w:ind w:left="2835"/>
        <w:jc w:val="both"/>
        <w:rPr>
          <w:rFonts w:ascii="Arial" w:hAnsi="Arial" w:cs="Arial"/>
        </w:rPr>
      </w:pPr>
      <w:r w:rsidRPr="002D257B">
        <w:rPr>
          <w:rFonts w:ascii="Arial" w:hAnsi="Arial" w:cs="Arial"/>
        </w:rPr>
        <w:t xml:space="preserve">Doplňujúcim návrhom sa navrhuje posunúť lehotu v ktorej môže navrhovateľ, ktorému bol stanovený rozsah hodnotenia navrhovanej činnosti alebo jej zmeny pred 1. januárom 2015, predložiť správu o hodnotení navrhovanej činnosti alebo jej zmeny. Posunutím lehoty získa navrhovateľ časový priestor na vypracovanie správy o hodnotení. V prípade, že by navrhovateľ nepredložil správu o hodnotení do 30. novembra 2017, nedodržanie lehoty ho vracia na začiatok celého procesu posudzovania, ktorý už absolvoval. </w:t>
      </w:r>
    </w:p>
    <w:p w:rsidR="00257ED9" w:rsidP="00257ED9">
      <w:pPr>
        <w:bidi w:val="0"/>
        <w:jc w:val="both"/>
        <w:rPr>
          <w:rFonts w:ascii="Arial" w:hAnsi="Arial" w:cs="Arial"/>
        </w:rPr>
      </w:pPr>
    </w:p>
    <w:p w:rsidR="00257ED9" w:rsidP="00257ED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257ED9" w:rsidP="00257ED9">
      <w:pPr>
        <w:bidi w:val="0"/>
        <w:jc w:val="center"/>
        <w:rPr>
          <w:rFonts w:ascii="Arial" w:hAnsi="Arial" w:cs="Arial"/>
          <w:b/>
        </w:rPr>
      </w:pPr>
    </w:p>
    <w:p w:rsidR="00257ED9" w:rsidP="00257ED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57ED9" w:rsidRPr="002D257B" w:rsidP="00257ED9">
      <w:pPr>
        <w:bidi w:val="0"/>
        <w:jc w:val="both"/>
        <w:rPr>
          <w:rFonts w:ascii="Arial" w:hAnsi="Arial" w:cs="Arial"/>
        </w:rPr>
      </w:pPr>
    </w:p>
    <w:p w:rsidR="00257ED9" w:rsidP="00782D51">
      <w:pPr>
        <w:bidi w:val="0"/>
        <w:ind w:left="4395"/>
        <w:jc w:val="both"/>
        <w:rPr>
          <w:rFonts w:ascii="Arial" w:hAnsi="Arial" w:cs="Arial"/>
        </w:rPr>
      </w:pPr>
    </w:p>
    <w:p w:rsidR="00782D51" w:rsidP="00782D51">
      <w:pPr>
        <w:bidi w:val="0"/>
        <w:ind w:left="4395"/>
        <w:jc w:val="both"/>
        <w:rPr>
          <w:rFonts w:ascii="Arial" w:hAnsi="Arial" w:cs="Arial"/>
        </w:rPr>
      </w:pPr>
    </w:p>
    <w:p w:rsidR="00782D51" w:rsidRPr="00782D51" w:rsidP="00782D51">
      <w:pPr>
        <w:tabs>
          <w:tab w:val="left" w:pos="284"/>
        </w:tabs>
        <w:bidi w:val="0"/>
        <w:rPr>
          <w:rStyle w:val="PlaceholderText"/>
          <w:rFonts w:ascii="Arial" w:hAnsi="Arial" w:cs="Arial"/>
          <w:color w:val="auto"/>
        </w:rPr>
      </w:pPr>
      <w:r w:rsidRPr="00782D51">
        <w:rPr>
          <w:rStyle w:val="PlaceholderText"/>
          <w:rFonts w:ascii="Arial" w:hAnsi="Arial" w:cs="Arial"/>
          <w:color w:val="auto"/>
        </w:rPr>
        <w:t xml:space="preserve">4. K Čl. I bodu 10. </w:t>
      </w:r>
    </w:p>
    <w:p w:rsidR="00782D51" w:rsidRPr="00782D51" w:rsidP="00782D51">
      <w:pPr>
        <w:bidi w:val="0"/>
        <w:ind w:left="142"/>
        <w:jc w:val="both"/>
        <w:rPr>
          <w:rStyle w:val="PlaceholderText"/>
          <w:rFonts w:ascii="Arial" w:hAnsi="Arial" w:cs="Arial"/>
          <w:color w:val="auto"/>
        </w:rPr>
      </w:pPr>
      <w:r w:rsidRPr="00782D51">
        <w:rPr>
          <w:rStyle w:val="PlaceholderText"/>
          <w:rFonts w:ascii="Arial" w:hAnsi="Arial" w:cs="Arial"/>
          <w:color w:val="auto"/>
        </w:rPr>
        <w:t xml:space="preserve">V Čl. I bod 10 znie: </w:t>
      </w:r>
    </w:p>
    <w:p w:rsidR="00782D51" w:rsidRPr="00782D51" w:rsidP="00782D51">
      <w:pPr>
        <w:bidi w:val="0"/>
        <w:ind w:left="142"/>
        <w:jc w:val="both"/>
        <w:rPr>
          <w:rStyle w:val="PlaceholderText"/>
          <w:rFonts w:ascii="Arial" w:hAnsi="Arial" w:cs="Arial"/>
          <w:color w:val="auto"/>
        </w:rPr>
      </w:pPr>
      <w:r w:rsidRPr="00782D51">
        <w:rPr>
          <w:rStyle w:val="PlaceholderText"/>
          <w:rFonts w:ascii="Arial" w:hAnsi="Arial" w:cs="Arial"/>
          <w:color w:val="auto"/>
        </w:rPr>
        <w:t>„10. V prílohe č. 8 kapitole č. 1 položka č. 16 znie:</w:t>
      </w:r>
    </w:p>
    <w:p w:rsidR="00782D51" w:rsidRPr="002D257B" w:rsidP="00782D51">
      <w:pPr>
        <w:bidi w:val="0"/>
        <w:rPr>
          <w:rFonts w:ascii="Arial" w:hAnsi="Arial" w:cs="Arial"/>
          <w:b/>
        </w:rPr>
      </w:pPr>
      <w:r w:rsidRPr="002D257B">
        <w:rPr>
          <w:rFonts w:ascii="Arial" w:hAnsi="Arial" w:cs="Arial"/>
        </w:rPr>
        <w:t>„</w:t>
      </w:r>
    </w:p>
    <w:tbl>
      <w:tblPr>
        <w:tblStyle w:val="TableNormal"/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5488"/>
        <w:gridCol w:w="1429"/>
        <w:gridCol w:w="1577"/>
      </w:tblGrid>
      <w:tr>
        <w:tblPrEx>
          <w:tblW w:w="90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2D51" w:rsidRPr="002D257B" w:rsidP="00F632D8">
            <w:pPr>
              <w:bidi w:val="0"/>
              <w:rPr>
                <w:rFonts w:ascii="Arial" w:hAnsi="Arial" w:cs="Arial"/>
              </w:rPr>
            </w:pPr>
            <w:r w:rsidRPr="002D257B">
              <w:rPr>
                <w:rFonts w:ascii="Arial" w:hAnsi="Arial" w:cs="Arial"/>
              </w:rPr>
              <w:t>16.</w:t>
            </w:r>
          </w:p>
          <w:p w:rsidR="00782D51" w:rsidRPr="002D257B" w:rsidP="00F632D8">
            <w:pPr>
              <w:pStyle w:val="ListParagraph"/>
              <w:bidi w:val="0"/>
              <w:ind w:left="426"/>
              <w:rPr>
                <w:rFonts w:ascii="Arial" w:hAnsi="Arial" w:cs="Arial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2D51" w:rsidRPr="002D257B" w:rsidP="00F632D8">
            <w:pPr>
              <w:bidi w:val="0"/>
              <w:rPr>
                <w:rFonts w:ascii="Arial" w:hAnsi="Arial" w:cs="Arial"/>
              </w:rPr>
            </w:pPr>
            <w:r w:rsidRPr="002D257B">
              <w:rPr>
                <w:rFonts w:ascii="Arial" w:hAnsi="Arial" w:cs="Arial"/>
              </w:rPr>
              <w:t>Vrty (okrem vrtov na skúmanie stability pôdy súvisiacich s ťažobnou činnosťou) najmä:</w:t>
            </w:r>
          </w:p>
          <w:p w:rsidR="00782D51" w:rsidRPr="002D257B" w:rsidP="00F632D8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257B">
              <w:rPr>
                <w:rFonts w:ascii="Arial" w:hAnsi="Arial" w:cs="Arial"/>
                <w:sz w:val="24"/>
                <w:szCs w:val="24"/>
              </w:rPr>
              <w:t xml:space="preserve">vrty na využívanie geotermálnej energie a geotermálnych vôd </w:t>
            </w:r>
          </w:p>
          <w:p w:rsidR="00782D51" w:rsidRPr="002D257B" w:rsidP="00F632D8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257B">
              <w:rPr>
                <w:rFonts w:ascii="Arial" w:hAnsi="Arial" w:cs="Arial"/>
                <w:sz w:val="24"/>
                <w:szCs w:val="24"/>
              </w:rPr>
              <w:t>vrty na uskladnenie rádioaktívneho odpadu</w:t>
            </w:r>
          </w:p>
          <w:p w:rsidR="00782D51" w:rsidRPr="002D257B" w:rsidP="00F632D8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Arial" w:hAnsi="Arial" w:cs="Arial"/>
              </w:rPr>
            </w:pPr>
            <w:r w:rsidRPr="002D257B">
              <w:rPr>
                <w:rFonts w:ascii="Arial" w:hAnsi="Arial" w:cs="Arial"/>
                <w:sz w:val="24"/>
                <w:szCs w:val="24"/>
              </w:rPr>
              <w:t>vrty pre vodné zdroje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2D51" w:rsidRPr="002D257B" w:rsidP="00F632D8">
            <w:pPr>
              <w:bidi w:val="0"/>
              <w:rPr>
                <w:rFonts w:ascii="Arial" w:hAnsi="Arial" w:cs="Arial"/>
              </w:rPr>
            </w:pPr>
          </w:p>
          <w:p w:rsidR="00782D51" w:rsidRPr="002D257B" w:rsidP="00F632D8">
            <w:pPr>
              <w:bidi w:val="0"/>
              <w:rPr>
                <w:rFonts w:ascii="Arial" w:hAnsi="Arial" w:cs="Arial"/>
              </w:rPr>
            </w:pPr>
          </w:p>
          <w:p w:rsidR="00782D51" w:rsidRPr="002D257B" w:rsidP="00F632D8">
            <w:pPr>
              <w:bidi w:val="0"/>
              <w:rPr>
                <w:rFonts w:ascii="Arial" w:hAnsi="Arial" w:cs="Arial"/>
              </w:rPr>
            </w:pPr>
            <w:r w:rsidRPr="002D257B">
              <w:rPr>
                <w:rFonts w:ascii="Arial" w:hAnsi="Arial" w:cs="Arial"/>
              </w:rPr>
              <w:t>od 500 m</w:t>
            </w:r>
          </w:p>
          <w:p w:rsidR="00782D51" w:rsidRPr="002D257B" w:rsidP="00F632D8">
            <w:pPr>
              <w:bidi w:val="0"/>
              <w:rPr>
                <w:rFonts w:ascii="Arial" w:hAnsi="Arial" w:cs="Arial"/>
              </w:rPr>
            </w:pPr>
          </w:p>
          <w:p w:rsidR="00782D51" w:rsidRPr="002D257B" w:rsidP="00F632D8">
            <w:pPr>
              <w:bidi w:val="0"/>
              <w:rPr>
                <w:rFonts w:ascii="Arial" w:hAnsi="Arial" w:cs="Arial"/>
              </w:rPr>
            </w:pPr>
            <w:r w:rsidRPr="002D257B">
              <w:rPr>
                <w:rFonts w:ascii="Arial" w:hAnsi="Arial" w:cs="Arial"/>
              </w:rPr>
              <w:t>bez limitu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2D51" w:rsidRPr="002D257B" w:rsidP="00F632D8">
            <w:pPr>
              <w:bidi w:val="0"/>
              <w:rPr>
                <w:rFonts w:ascii="Arial" w:hAnsi="Arial" w:cs="Arial"/>
              </w:rPr>
            </w:pPr>
          </w:p>
          <w:p w:rsidR="00782D51" w:rsidRPr="002D257B" w:rsidP="00F632D8">
            <w:pPr>
              <w:bidi w:val="0"/>
              <w:rPr>
                <w:rFonts w:ascii="Arial" w:hAnsi="Arial" w:cs="Arial"/>
              </w:rPr>
            </w:pPr>
            <w:r w:rsidRPr="002D257B">
              <w:rPr>
                <w:rFonts w:ascii="Arial" w:hAnsi="Arial" w:cs="Arial"/>
              </w:rPr>
              <w:t>od 600 m</w:t>
            </w:r>
          </w:p>
          <w:p w:rsidR="00782D51" w:rsidRPr="002D257B" w:rsidP="00F632D8">
            <w:pPr>
              <w:bidi w:val="0"/>
              <w:rPr>
                <w:rFonts w:ascii="Arial" w:hAnsi="Arial" w:cs="Arial"/>
              </w:rPr>
            </w:pPr>
            <w:r w:rsidRPr="002D257B">
              <w:rPr>
                <w:rFonts w:ascii="Arial" w:hAnsi="Arial" w:cs="Arial"/>
              </w:rPr>
              <w:t>do 500 m</w:t>
            </w:r>
          </w:p>
          <w:p w:rsidR="00782D51" w:rsidRPr="002D257B" w:rsidP="00F632D8">
            <w:pPr>
              <w:bidi w:val="0"/>
              <w:rPr>
                <w:rFonts w:ascii="Arial" w:hAnsi="Arial" w:cs="Arial"/>
              </w:rPr>
            </w:pPr>
          </w:p>
          <w:p w:rsidR="00782D51" w:rsidRPr="002D257B" w:rsidP="00F632D8">
            <w:pPr>
              <w:bidi w:val="0"/>
              <w:rPr>
                <w:rFonts w:ascii="Arial" w:hAnsi="Arial" w:cs="Arial"/>
              </w:rPr>
            </w:pPr>
          </w:p>
          <w:p w:rsidR="00782D51" w:rsidP="00F632D8">
            <w:pPr>
              <w:bidi w:val="0"/>
              <w:rPr>
                <w:rFonts w:ascii="Arial" w:hAnsi="Arial" w:cs="Arial"/>
              </w:rPr>
            </w:pPr>
          </w:p>
          <w:p w:rsidR="00BD49BA" w:rsidRPr="002D257B" w:rsidP="00F632D8">
            <w:pPr>
              <w:bidi w:val="0"/>
              <w:rPr>
                <w:rFonts w:ascii="Arial" w:hAnsi="Arial" w:cs="Arial"/>
              </w:rPr>
            </w:pPr>
            <w:r w:rsidRPr="002D257B">
              <w:rPr>
                <w:rFonts w:ascii="Arial" w:hAnsi="Arial" w:cs="Arial"/>
              </w:rPr>
              <w:t>od 300 m</w:t>
            </w:r>
          </w:p>
        </w:tc>
      </w:tr>
    </w:tbl>
    <w:p w:rsidR="00782D51" w:rsidRPr="002D257B" w:rsidP="00782D51">
      <w:pPr>
        <w:bidi w:val="0"/>
        <w:jc w:val="right"/>
        <w:rPr>
          <w:rFonts w:ascii="Arial" w:hAnsi="Arial" w:cs="Arial"/>
        </w:rPr>
      </w:pPr>
      <w:r w:rsidRPr="002D257B">
        <w:rPr>
          <w:rFonts w:ascii="Arial" w:hAnsi="Arial" w:cs="Arial"/>
        </w:rPr>
        <w:t>“.“.</w:t>
      </w:r>
    </w:p>
    <w:p w:rsidR="00782D51" w:rsidRPr="002D257B" w:rsidP="00782D51">
      <w:pPr>
        <w:bidi w:val="0"/>
        <w:ind w:left="142"/>
        <w:jc w:val="both"/>
        <w:rPr>
          <w:rStyle w:val="PlaceholderText"/>
          <w:rFonts w:ascii="Arial" w:hAnsi="Arial" w:cs="Arial"/>
        </w:rPr>
      </w:pPr>
    </w:p>
    <w:p w:rsidR="00782D51" w:rsidRPr="002D257B" w:rsidP="00782D51">
      <w:pPr>
        <w:bidi w:val="0"/>
        <w:ind w:left="142"/>
        <w:jc w:val="both"/>
        <w:rPr>
          <w:rStyle w:val="PlaceholderText"/>
          <w:rFonts w:ascii="Arial" w:hAnsi="Arial" w:cs="Arial"/>
          <w:b/>
        </w:rPr>
      </w:pPr>
      <w:r w:rsidRPr="002D257B">
        <w:rPr>
          <w:rStyle w:val="PlaceholderText"/>
          <w:rFonts w:ascii="Arial" w:hAnsi="Arial" w:cs="Arial"/>
        </w:rPr>
        <w:t xml:space="preserve"> </w:t>
      </w:r>
    </w:p>
    <w:p w:rsidR="00782D51" w:rsidRPr="002D257B" w:rsidP="00782D51">
      <w:pPr>
        <w:bidi w:val="0"/>
        <w:ind w:left="142"/>
        <w:jc w:val="both"/>
        <w:rPr>
          <w:rStyle w:val="PlaceholderText"/>
          <w:rFonts w:ascii="Arial" w:hAnsi="Arial" w:cs="Arial"/>
        </w:rPr>
      </w:pPr>
      <w:r w:rsidRPr="002D257B">
        <w:rPr>
          <w:rStyle w:val="PlaceholderText"/>
          <w:rFonts w:ascii="Arial" w:hAnsi="Arial" w:cs="Arial"/>
        </w:rPr>
        <w:t xml:space="preserve">                                                          </w:t>
      </w:r>
    </w:p>
    <w:p w:rsidR="00782D51" w:rsidRPr="00782D51" w:rsidP="00782D51">
      <w:pPr>
        <w:bidi w:val="0"/>
        <w:ind w:left="2835"/>
        <w:jc w:val="both"/>
        <w:rPr>
          <w:rStyle w:val="PlaceholderText"/>
          <w:rFonts w:ascii="Arial" w:hAnsi="Arial" w:cs="Arial"/>
          <w:color w:val="auto"/>
        </w:rPr>
      </w:pPr>
      <w:r w:rsidRPr="00782D51">
        <w:rPr>
          <w:rStyle w:val="PlaceholderText"/>
          <w:rFonts w:ascii="Arial" w:hAnsi="Arial" w:cs="Arial"/>
          <w:color w:val="auto"/>
        </w:rPr>
        <w:t>Limit 600 m na zisťovacie konanie bol navrhnutý na základe dôkladnej analýzy publikovaných odborných údajov o výskyte vybraných nerastných surovín (najmä ropy a zemného plynu) na území Slovenskej r</w:t>
      </w:r>
      <w:r>
        <w:rPr>
          <w:rStyle w:val="PlaceholderText"/>
          <w:rFonts w:ascii="Arial" w:hAnsi="Arial" w:cs="Arial"/>
          <w:color w:val="auto"/>
        </w:rPr>
        <w:t>epubliky.</w:t>
      </w:r>
    </w:p>
    <w:p w:rsidR="00782D51" w:rsidP="00782D51">
      <w:pPr>
        <w:bidi w:val="0"/>
        <w:ind w:left="2835"/>
        <w:jc w:val="both"/>
        <w:rPr>
          <w:rStyle w:val="PlaceholderText"/>
          <w:rFonts w:ascii="Arial" w:hAnsi="Arial" w:cs="Arial"/>
          <w:color w:val="auto"/>
        </w:rPr>
      </w:pPr>
      <w:r w:rsidRPr="00782D51">
        <w:rPr>
          <w:rStyle w:val="PlaceholderText"/>
          <w:rFonts w:ascii="Arial" w:hAnsi="Arial" w:cs="Arial"/>
          <w:color w:val="auto"/>
        </w:rPr>
        <w:t>Úprava textu v zátvorke je vykonaná za účelom spresnenia pôvodného znenia. Skúmanie stability pôdy sa vykonáva v súvislosti s ťažbou nerastných surovín a vplyvmi poddolovania na zemský povrch.</w:t>
      </w:r>
    </w:p>
    <w:p w:rsidR="00782D51" w:rsidP="00782D51">
      <w:pPr>
        <w:bidi w:val="0"/>
        <w:ind w:left="2835"/>
        <w:jc w:val="both"/>
        <w:rPr>
          <w:rStyle w:val="PlaceholderText"/>
          <w:rFonts w:ascii="Arial" w:hAnsi="Arial" w:cs="Arial"/>
          <w:color w:val="auto"/>
        </w:rPr>
      </w:pPr>
    </w:p>
    <w:p w:rsidR="00782D51" w:rsidP="00782D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782D51" w:rsidP="00782D51">
      <w:pPr>
        <w:bidi w:val="0"/>
        <w:jc w:val="center"/>
        <w:rPr>
          <w:rFonts w:ascii="Arial" w:hAnsi="Arial" w:cs="Arial"/>
          <w:b/>
        </w:rPr>
      </w:pPr>
    </w:p>
    <w:p w:rsidR="00782D51" w:rsidP="00782D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82D51" w:rsidRPr="00782D51" w:rsidP="00782D51">
      <w:pPr>
        <w:bidi w:val="0"/>
        <w:ind w:left="2835"/>
        <w:jc w:val="both"/>
        <w:rPr>
          <w:rStyle w:val="PlaceholderText"/>
          <w:rFonts w:ascii="Arial" w:hAnsi="Arial" w:cs="Arial"/>
          <w:color w:val="auto"/>
        </w:rPr>
      </w:pPr>
    </w:p>
    <w:p w:rsidR="00782D51" w:rsidRPr="002D257B" w:rsidP="00782D51">
      <w:pPr>
        <w:bidi w:val="0"/>
        <w:jc w:val="both"/>
        <w:rPr>
          <w:rFonts w:ascii="Arial" w:hAnsi="Arial" w:cs="Arial"/>
        </w:rPr>
      </w:pPr>
    </w:p>
    <w:p w:rsidR="00782D51" w:rsidRPr="002D257B" w:rsidP="00782D51">
      <w:pPr>
        <w:bidi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2D257B">
        <w:rPr>
          <w:rFonts w:ascii="Arial" w:hAnsi="Arial" w:cs="Arial"/>
        </w:rPr>
        <w:t>V čl. I, 14. bode sa slová „sa kapitole č. 8“ nahrádzajú slovami „kapitola č. 8 sa“.</w:t>
      </w:r>
    </w:p>
    <w:p w:rsidR="00782D51" w:rsidP="00782D51">
      <w:pPr>
        <w:bidi w:val="0"/>
        <w:ind w:left="2835"/>
        <w:jc w:val="both"/>
        <w:rPr>
          <w:rFonts w:ascii="Arial" w:hAnsi="Arial" w:cs="Arial"/>
        </w:rPr>
      </w:pPr>
      <w:r w:rsidRPr="002D257B">
        <w:rPr>
          <w:rFonts w:ascii="Arial" w:hAnsi="Arial" w:cs="Arial"/>
        </w:rPr>
        <w:t>Gramatická úprava textu.</w:t>
      </w:r>
    </w:p>
    <w:p w:rsidR="00782D51" w:rsidP="00782D51">
      <w:pPr>
        <w:bidi w:val="0"/>
        <w:ind w:left="2835"/>
        <w:jc w:val="both"/>
        <w:rPr>
          <w:rFonts w:ascii="Arial" w:hAnsi="Arial" w:cs="Arial"/>
        </w:rPr>
      </w:pPr>
    </w:p>
    <w:p w:rsidR="00782D51" w:rsidP="00782D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782D51" w:rsidP="00782D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782D51" w:rsidP="00782D51">
      <w:pPr>
        <w:bidi w:val="0"/>
        <w:jc w:val="center"/>
        <w:rPr>
          <w:rFonts w:ascii="Arial" w:hAnsi="Arial" w:cs="Arial"/>
          <w:b/>
        </w:rPr>
      </w:pPr>
    </w:p>
    <w:p w:rsidR="00782D51" w:rsidP="00782D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82D51" w:rsidP="00782D51">
      <w:pPr>
        <w:bidi w:val="0"/>
        <w:ind w:left="2835"/>
        <w:jc w:val="both"/>
        <w:rPr>
          <w:rFonts w:ascii="Arial" w:hAnsi="Arial" w:cs="Arial"/>
        </w:rPr>
      </w:pPr>
    </w:p>
    <w:p w:rsidR="00782D51" w:rsidRPr="002D257B" w:rsidP="00782D51">
      <w:pPr>
        <w:bidi w:val="0"/>
        <w:ind w:left="4395"/>
        <w:jc w:val="both"/>
        <w:rPr>
          <w:rFonts w:ascii="Arial" w:hAnsi="Arial" w:cs="Arial"/>
        </w:rPr>
      </w:pPr>
    </w:p>
    <w:p w:rsidR="00782D51" w:rsidRPr="002D257B" w:rsidP="00782D51">
      <w:pPr>
        <w:bidi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2D257B">
        <w:rPr>
          <w:rFonts w:ascii="Arial" w:hAnsi="Arial" w:cs="Arial"/>
        </w:rPr>
        <w:t>V čl. I, 16. bode sa za slová „časti C kapitole V.“ vkladajú slová „v nadpise“.</w:t>
      </w:r>
    </w:p>
    <w:p w:rsidR="00782D51" w:rsidP="00782D51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Legislatívno-technická pripomienka, spresnenie ustanovenia </w:t>
      </w:r>
    </w:p>
    <w:p w:rsidR="00782D51" w:rsidP="00782D51">
      <w:pPr>
        <w:bidi w:val="0"/>
        <w:jc w:val="both"/>
        <w:rPr>
          <w:rFonts w:ascii="Arial" w:hAnsi="Arial" w:cs="Arial"/>
        </w:rPr>
      </w:pPr>
    </w:p>
    <w:p w:rsidR="002B41E9" w:rsidRPr="002D257B" w:rsidP="00782D51">
      <w:pPr>
        <w:bidi w:val="0"/>
        <w:jc w:val="both"/>
        <w:rPr>
          <w:rFonts w:ascii="Arial" w:hAnsi="Arial" w:cs="Arial"/>
        </w:rPr>
      </w:pPr>
    </w:p>
    <w:p w:rsidR="00782D51" w:rsidP="00782D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782D51" w:rsidP="00782D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782D51" w:rsidP="00782D51">
      <w:pPr>
        <w:bidi w:val="0"/>
        <w:jc w:val="center"/>
        <w:rPr>
          <w:rFonts w:ascii="Arial" w:hAnsi="Arial" w:cs="Arial"/>
          <w:b/>
        </w:rPr>
      </w:pPr>
    </w:p>
    <w:p w:rsidR="00782D51" w:rsidP="00782D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82D51" w:rsidP="00241C08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B41E9" w:rsidP="00241C08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B41E9" w:rsidP="00241C08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41C08" w:rsidP="00241C08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241C08" w:rsidP="00241C08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241C08" w:rsidP="00241C08">
      <w:pPr>
        <w:pStyle w:val="BodyText"/>
        <w:widowControl w:val="0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241C08" w:rsidP="00241C08">
      <w:pPr>
        <w:pStyle w:val="BodyText"/>
        <w:widowControl w:val="0"/>
        <w:bidi w:val="0"/>
        <w:rPr>
          <w:rFonts w:ascii="Arial" w:hAnsi="Arial" w:cs="Arial"/>
        </w:rPr>
      </w:pPr>
    </w:p>
    <w:p w:rsidR="00241C08" w:rsidP="00241C08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O bodoch spoločnej správ</w:t>
      </w:r>
      <w:r w:rsidR="00782D51">
        <w:rPr>
          <w:rFonts w:ascii="Arial" w:hAnsi="Arial" w:cs="Arial"/>
        </w:rPr>
        <w:t>y č. 1 až 6</w:t>
      </w:r>
      <w:r>
        <w:rPr>
          <w:rFonts w:ascii="Arial" w:hAnsi="Arial" w:cs="Arial"/>
        </w:rPr>
        <w:t xml:space="preserve"> hlasovať spoločne s návrhom gestorského výboru uvedené body </w:t>
      </w:r>
      <w:r>
        <w:rPr>
          <w:rFonts w:ascii="Arial" w:hAnsi="Arial" w:cs="Arial"/>
          <w:b/>
        </w:rPr>
        <w:t xml:space="preserve">schváliť. </w:t>
      </w:r>
    </w:p>
    <w:p w:rsidR="00241C08" w:rsidP="00241C08">
      <w:pPr>
        <w:pStyle w:val="BodyText"/>
        <w:widowControl w:val="0"/>
        <w:bidi w:val="0"/>
        <w:rPr>
          <w:rFonts w:ascii="Arial" w:hAnsi="Arial" w:cs="Arial"/>
          <w:b/>
        </w:rPr>
      </w:pPr>
    </w:p>
    <w:p w:rsidR="00241C08" w:rsidP="00241C08">
      <w:pPr>
        <w:pStyle w:val="BodyText"/>
        <w:widowControl w:val="0"/>
        <w:bidi w:val="0"/>
        <w:rPr>
          <w:rFonts w:ascii="Arial" w:hAnsi="Arial" w:cs="Arial"/>
        </w:rPr>
      </w:pPr>
    </w:p>
    <w:p w:rsidR="002B41E9" w:rsidP="00241C08">
      <w:pPr>
        <w:pStyle w:val="BodyText"/>
        <w:widowControl w:val="0"/>
        <w:bidi w:val="0"/>
        <w:rPr>
          <w:rFonts w:ascii="Arial" w:hAnsi="Arial" w:cs="Arial"/>
        </w:rPr>
      </w:pPr>
    </w:p>
    <w:p w:rsidR="002B41E9" w:rsidP="00241C08">
      <w:pPr>
        <w:pStyle w:val="BodyText"/>
        <w:widowControl w:val="0"/>
        <w:bidi w:val="0"/>
        <w:rPr>
          <w:rFonts w:ascii="Arial" w:hAnsi="Arial" w:cs="Arial"/>
        </w:rPr>
      </w:pPr>
    </w:p>
    <w:p w:rsidR="00241C08" w:rsidP="00241C08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2B41E9" w:rsidP="00241C08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2B41E9" w:rsidP="00241C08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241C08" w:rsidP="00241C08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241C08" w:rsidP="00241C08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</w:t>
      </w:r>
      <w:r>
        <w:rPr>
          <w:rFonts w:ascii="Arial" w:hAnsi="Arial" w:cs="Arial"/>
          <w:bCs/>
        </w:rPr>
        <w:t xml:space="preserve">zákona, ktorým sa mení a dopĺňa zákon č. </w:t>
      </w:r>
      <w:r w:rsidRPr="00241C08">
        <w:rPr>
          <w:rFonts w:ascii="Arial" w:hAnsi="Arial" w:cs="Arial"/>
          <w:bCs/>
        </w:rPr>
        <w:t xml:space="preserve">24/2006 Z. z. o posudzovaní vplyvov na životné prostredie a o zmene a doplnení niektorých zákonov v znení neskorších predpisov </w:t>
      </w:r>
      <w:r w:rsidRPr="00241C08">
        <w:rPr>
          <w:rFonts w:ascii="Arial" w:hAnsi="Arial" w:cs="Arial"/>
        </w:rPr>
        <w:t>(tlač 194)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schváliť s pripomienkami.</w:t>
      </w:r>
    </w:p>
    <w:p w:rsidR="00241C08" w:rsidP="00241C08">
      <w:pPr>
        <w:pStyle w:val="BodyText"/>
        <w:widowControl w:val="0"/>
        <w:bidi w:val="0"/>
        <w:rPr>
          <w:rFonts w:ascii="Arial" w:hAnsi="Arial" w:cs="Arial"/>
        </w:rPr>
      </w:pPr>
    </w:p>
    <w:p w:rsidR="00241C08" w:rsidP="00241C08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vládneho návrhu </w:t>
      </w:r>
      <w:r>
        <w:rPr>
          <w:rFonts w:ascii="Arial" w:hAnsi="Arial" w:cs="Arial"/>
          <w:bCs/>
        </w:rPr>
        <w:t xml:space="preserve">zákona, ktorým sa mení a dopĺňa zákon č. </w:t>
      </w:r>
      <w:r w:rsidRPr="00241C08">
        <w:rPr>
          <w:rFonts w:ascii="Arial" w:hAnsi="Arial" w:cs="Arial"/>
          <w:bCs/>
        </w:rPr>
        <w:t xml:space="preserve">24/2006 Z. z. o posudzovaní vplyvov na životné prostredie a o zmene a doplnení niektorých zákonov v znení neskorších predpisov </w:t>
      </w:r>
      <w:r w:rsidRPr="00241C08">
        <w:rPr>
          <w:rFonts w:ascii="Arial" w:hAnsi="Arial" w:cs="Arial"/>
        </w:rPr>
        <w:t>(tlač 194)</w:t>
      </w:r>
      <w:r>
        <w:rPr>
          <w:rFonts w:ascii="Arial" w:hAnsi="Arial" w:cs="Arial"/>
        </w:rPr>
        <w:t xml:space="preserve"> vo  výboroch Národnej rady Slovenskej republiky v druhom čítaní bola schválená uznesením Výboru Národnej rady Slovenskej  republiky pre pôdohospodárstv</w:t>
      </w:r>
      <w:r w:rsidR="00CB65E9">
        <w:rPr>
          <w:rFonts w:ascii="Arial" w:hAnsi="Arial" w:cs="Arial"/>
        </w:rPr>
        <w:t>o a životné  prostredie  č. 40</w:t>
      </w:r>
      <w:r>
        <w:rPr>
          <w:rFonts w:ascii="Arial" w:hAnsi="Arial" w:cs="Arial"/>
        </w:rPr>
        <w:t xml:space="preserve"> z</w:t>
      </w:r>
      <w:r w:rsidR="00CB65E9">
        <w:rPr>
          <w:rFonts w:ascii="Arial" w:hAnsi="Arial" w:cs="Arial"/>
        </w:rPr>
        <w:t> 11. októbra</w:t>
      </w:r>
      <w:r>
        <w:rPr>
          <w:rFonts w:ascii="Arial" w:hAnsi="Arial" w:cs="Arial"/>
        </w:rPr>
        <w:t xml:space="preserve"> 2016.   </w:t>
      </w:r>
    </w:p>
    <w:p w:rsidR="00241C08" w:rsidP="00241C08">
      <w:pPr>
        <w:pStyle w:val="BodyText"/>
        <w:widowControl w:val="0"/>
        <w:bidi w:val="0"/>
        <w:rPr>
          <w:rFonts w:ascii="Arial" w:hAnsi="Arial" w:cs="Arial"/>
        </w:rPr>
      </w:pPr>
    </w:p>
    <w:p w:rsidR="002B41E9" w:rsidP="00241C08">
      <w:pPr>
        <w:pStyle w:val="BodyText"/>
        <w:widowControl w:val="0"/>
        <w:bidi w:val="0"/>
        <w:rPr>
          <w:rFonts w:ascii="Arial" w:hAnsi="Arial" w:cs="Arial"/>
        </w:rPr>
      </w:pPr>
    </w:p>
    <w:p w:rsidR="00241C08" w:rsidP="00241C08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241C08" w:rsidP="00241C08">
      <w:pPr>
        <w:pStyle w:val="BodyText"/>
        <w:widowControl w:val="0"/>
        <w:bidi w:val="0"/>
        <w:rPr>
          <w:rFonts w:ascii="Arial" w:hAnsi="Arial" w:cs="Arial"/>
        </w:rPr>
      </w:pPr>
    </w:p>
    <w:p w:rsidR="00241C08" w:rsidP="00241C08">
      <w:pPr>
        <w:widowControl w:val="0"/>
        <w:bidi w:val="0"/>
        <w:rPr>
          <w:rFonts w:ascii="Arial" w:hAnsi="Arial" w:cs="Arial"/>
        </w:rPr>
      </w:pPr>
    </w:p>
    <w:p w:rsidR="002B41E9" w:rsidP="00241C08">
      <w:pPr>
        <w:widowControl w:val="0"/>
        <w:bidi w:val="0"/>
        <w:rPr>
          <w:rFonts w:ascii="Arial" w:hAnsi="Arial" w:cs="Arial"/>
        </w:rPr>
      </w:pPr>
    </w:p>
    <w:p w:rsidR="002B41E9" w:rsidP="00241C08">
      <w:pPr>
        <w:widowControl w:val="0"/>
        <w:bidi w:val="0"/>
        <w:rPr>
          <w:rFonts w:ascii="Arial" w:hAnsi="Arial" w:cs="Arial"/>
        </w:rPr>
      </w:pPr>
    </w:p>
    <w:p w:rsidR="002B41E9" w:rsidP="00241C08">
      <w:pPr>
        <w:widowControl w:val="0"/>
        <w:bidi w:val="0"/>
        <w:rPr>
          <w:rFonts w:ascii="Arial" w:hAnsi="Arial" w:cs="Arial"/>
        </w:rPr>
      </w:pPr>
    </w:p>
    <w:p w:rsidR="00241C08" w:rsidRPr="008E72F4" w:rsidP="002B41E9">
      <w:pPr>
        <w:bidi w:val="0"/>
        <w:jc w:val="center"/>
        <w:rPr>
          <w:rFonts w:ascii="Arial" w:hAnsi="Arial" w:cs="Arial"/>
        </w:rPr>
      </w:pPr>
      <w:r w:rsidR="002B41E9">
        <w:rPr>
          <w:rFonts w:ascii="Arial" w:hAnsi="Arial" w:cs="Arial"/>
        </w:rPr>
        <w:t xml:space="preserve">Peter  </w:t>
      </w:r>
      <w:r w:rsidR="002B41E9">
        <w:rPr>
          <w:rFonts w:ascii="Arial" w:hAnsi="Arial" w:cs="Arial"/>
          <w:b/>
        </w:rPr>
        <w:t>A n t a</w:t>
      </w:r>
      <w:r w:rsidR="008E72F4">
        <w:rPr>
          <w:rFonts w:ascii="Arial" w:hAnsi="Arial" w:cs="Arial"/>
          <w:b/>
        </w:rPr>
        <w:t> </w:t>
      </w:r>
      <w:r w:rsidR="002B41E9">
        <w:rPr>
          <w:rFonts w:ascii="Arial" w:hAnsi="Arial" w:cs="Arial"/>
          <w:b/>
        </w:rPr>
        <w:t>l</w:t>
      </w:r>
      <w:r w:rsidR="008E72F4">
        <w:rPr>
          <w:rFonts w:ascii="Arial" w:hAnsi="Arial" w:cs="Arial"/>
        </w:rPr>
        <w:t>, v. r.</w:t>
      </w:r>
    </w:p>
    <w:p w:rsidR="002B41E9" w:rsidRPr="002B41E9" w:rsidP="002B41E9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2B41E9" w:rsidRPr="002B41E9" w:rsidP="002B41E9">
      <w:pPr>
        <w:bidi w:val="0"/>
        <w:jc w:val="center"/>
        <w:rPr>
          <w:rFonts w:ascii="Arial" w:hAnsi="Arial" w:cs="Arial"/>
          <w:b/>
        </w:rPr>
      </w:pPr>
    </w:p>
    <w:p w:rsidR="00241C08" w:rsidP="00241C08">
      <w:pPr>
        <w:bidi w:val="0"/>
        <w:rPr>
          <w:rFonts w:ascii="Times New Roman" w:hAnsi="Times New Roman"/>
        </w:rPr>
      </w:pPr>
    </w:p>
    <w:p w:rsidR="00241C08" w:rsidP="00241C08">
      <w:pPr>
        <w:bidi w:val="0"/>
        <w:rPr>
          <w:rFonts w:ascii="Times New Roman" w:hAnsi="Times New Roman"/>
        </w:rPr>
      </w:pPr>
    </w:p>
    <w:p w:rsidR="00241C08" w:rsidP="00241C08">
      <w:pPr>
        <w:bidi w:val="0"/>
        <w:rPr>
          <w:rFonts w:ascii="Times New Roman" w:hAnsi="Times New Roman"/>
        </w:rPr>
      </w:pPr>
    </w:p>
    <w:p w:rsidR="007824BC" w:rsidRPr="00B03665" w:rsidP="00B03665">
      <w:pPr>
        <w:bidi w:val="0"/>
        <w:rPr>
          <w:rFonts w:ascii="Times New Roman" w:hAnsi="Times New Roman"/>
        </w:rPr>
      </w:pPr>
    </w:p>
    <w:sectPr w:rsidSect="00782D5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D5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E72F4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782D5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3F63"/>
    <w:multiLevelType w:val="hybridMultilevel"/>
    <w:tmpl w:val="2516402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241C08"/>
    <w:rsid w:val="001C5F3D"/>
    <w:rsid w:val="00241C08"/>
    <w:rsid w:val="00257ED9"/>
    <w:rsid w:val="002B41E9"/>
    <w:rsid w:val="002D257B"/>
    <w:rsid w:val="003B535A"/>
    <w:rsid w:val="00435563"/>
    <w:rsid w:val="004F1C0F"/>
    <w:rsid w:val="00565A78"/>
    <w:rsid w:val="00707FE1"/>
    <w:rsid w:val="007824BC"/>
    <w:rsid w:val="00782D51"/>
    <w:rsid w:val="008072B4"/>
    <w:rsid w:val="00891756"/>
    <w:rsid w:val="008E72F4"/>
    <w:rsid w:val="00A1333B"/>
    <w:rsid w:val="00AF1C8A"/>
    <w:rsid w:val="00B03665"/>
    <w:rsid w:val="00B3709D"/>
    <w:rsid w:val="00B447D7"/>
    <w:rsid w:val="00BD28B4"/>
    <w:rsid w:val="00BD49BA"/>
    <w:rsid w:val="00BD5891"/>
    <w:rsid w:val="00C15FB4"/>
    <w:rsid w:val="00C300A5"/>
    <w:rsid w:val="00C607C6"/>
    <w:rsid w:val="00CB65E9"/>
    <w:rsid w:val="00D40AB2"/>
    <w:rsid w:val="00DB28F4"/>
    <w:rsid w:val="00F632D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C0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Title">
    <w:name w:val="Title"/>
    <w:basedOn w:val="Normal"/>
    <w:link w:val="NzovChar"/>
    <w:uiPriority w:val="10"/>
    <w:qFormat/>
    <w:rsid w:val="00241C08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241C08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41C0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41C08"/>
    <w:rPr>
      <w:rFonts w:ascii="Times New Roman" w:hAnsi="Times New Roman" w:cs="Times New Roman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82D51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782D5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782D5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D51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82D5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82D51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6</Pages>
  <Words>1283</Words>
  <Characters>7319</Characters>
  <Application>Microsoft Office Word</Application>
  <DocSecurity>0</DocSecurity>
  <Lines>0</Lines>
  <Paragraphs>0</Paragraphs>
  <ScaleCrop>false</ScaleCrop>
  <Company>Kancelaria NR SR</Company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9</cp:revision>
  <dcterms:created xsi:type="dcterms:W3CDTF">2016-09-27T09:31:00Z</dcterms:created>
  <dcterms:modified xsi:type="dcterms:W3CDTF">2016-10-11T12:04:00Z</dcterms:modified>
</cp:coreProperties>
</file>