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EF588B">
        <w:rPr>
          <w:rFonts w:ascii="Times New Roman" w:hAnsi="Times New Roman"/>
          <w:bCs/>
        </w:rPr>
        <w:t>4</w:t>
      </w:r>
      <w:r w:rsidR="00BD2982">
        <w:rPr>
          <w:rFonts w:ascii="Times New Roman" w:hAnsi="Times New Roman"/>
          <w:bCs/>
        </w:rPr>
        <w:t>62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A2F51">
        <w:rPr>
          <w:rFonts w:ascii="Times New Roman" w:hAnsi="Times New Roman"/>
          <w:b/>
          <w:sz w:val="32"/>
          <w:szCs w:val="32"/>
        </w:rPr>
        <w:t>1</w:t>
      </w:r>
      <w:r w:rsidR="00BD2982">
        <w:rPr>
          <w:rFonts w:ascii="Times New Roman" w:hAnsi="Times New Roman"/>
          <w:b/>
          <w:sz w:val="32"/>
          <w:szCs w:val="32"/>
        </w:rPr>
        <w:t>86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BD2982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BD2982" w:rsidR="00BD2982">
        <w:rPr>
          <w:rFonts w:ascii="Times New Roman" w:hAnsi="Times New Roman"/>
          <w:b/>
        </w:rPr>
        <w:t>vládneho návrhu zákona, ktorým sa mení a dopĺňa zákon č. 384/2011 Z. z. o osobitnom odvode vybraných finančných inštitúcií a o doplnení niektorých zákonov v znení neskorších predpisov (tlač 186)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FB69FF" w:rsidP="00AC38F8">
      <w:pPr>
        <w:bidi w:val="0"/>
        <w:ind w:firstLine="709"/>
        <w:jc w:val="both"/>
        <w:rPr>
          <w:rFonts w:ascii="Times New Roman" w:hAnsi="Times New Roman"/>
          <w:b/>
          <w:bCs/>
          <w:iCs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790B3E" w:rsidR="00AA7E5B">
        <w:rPr>
          <w:rFonts w:ascii="Times New Roman" w:hAnsi="Times New Roman"/>
        </w:rPr>
        <w:t xml:space="preserve">uznesením </w:t>
      </w:r>
      <w:r w:rsidRPr="00790B3E" w:rsidR="00955448">
        <w:rPr>
          <w:rFonts w:ascii="Times New Roman" w:hAnsi="Times New Roman"/>
        </w:rPr>
        <w:t xml:space="preserve">č. </w:t>
      </w:r>
      <w:r w:rsidRPr="00790B3E" w:rsidR="00790B3E">
        <w:rPr>
          <w:rFonts w:ascii="Times New Roman" w:hAnsi="Times New Roman"/>
        </w:rPr>
        <w:t>151</w:t>
      </w:r>
      <w:r w:rsidRPr="00790B3E" w:rsidR="00955448">
        <w:rPr>
          <w:rFonts w:ascii="Times New Roman" w:hAnsi="Times New Roman"/>
        </w:rPr>
        <w:t xml:space="preserve"> </w:t>
      </w:r>
      <w:r w:rsidRPr="00790B3E" w:rsidR="00AA7E5B">
        <w:rPr>
          <w:rFonts w:ascii="Times New Roman" w:hAnsi="Times New Roman"/>
        </w:rPr>
        <w:t>z</w:t>
      </w:r>
      <w:r w:rsidRPr="00790B3E" w:rsidR="00790B3E">
        <w:rPr>
          <w:rFonts w:ascii="Times New Roman" w:hAnsi="Times New Roman"/>
        </w:rPr>
        <w:t>o</w:t>
      </w:r>
      <w:r w:rsidRPr="00790B3E" w:rsidR="004E652B">
        <w:rPr>
          <w:rFonts w:ascii="Times New Roman" w:hAnsi="Times New Roman"/>
        </w:rPr>
        <w:t> </w:t>
      </w:r>
      <w:r w:rsidRPr="00790B3E" w:rsidR="00790B3E">
        <w:rPr>
          <w:rFonts w:ascii="Times New Roman" w:hAnsi="Times New Roman"/>
        </w:rPr>
        <w:t>6.</w:t>
      </w:r>
      <w:r w:rsidRPr="00790B3E" w:rsidR="004E652B">
        <w:rPr>
          <w:rFonts w:ascii="Times New Roman" w:hAnsi="Times New Roman"/>
        </w:rPr>
        <w:t xml:space="preserve"> </w:t>
      </w:r>
      <w:r w:rsidRPr="00790B3E" w:rsidR="009B5FEF">
        <w:rPr>
          <w:rFonts w:ascii="Times New Roman" w:hAnsi="Times New Roman"/>
        </w:rPr>
        <w:t>septembra</w:t>
      </w:r>
      <w:r w:rsidRPr="00790B3E" w:rsidR="00D31BCE">
        <w:rPr>
          <w:rFonts w:ascii="Times New Roman" w:hAnsi="Times New Roman"/>
        </w:rPr>
        <w:t xml:space="preserve"> </w:t>
      </w:r>
      <w:r w:rsidRPr="00790B3E" w:rsidR="00AA7E5B">
        <w:rPr>
          <w:rFonts w:ascii="Times New Roman" w:hAnsi="Times New Roman"/>
        </w:rPr>
        <w:t>201</w:t>
      </w:r>
      <w:r w:rsidRPr="00790B3E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AC38F8">
        <w:rPr>
          <w:rFonts w:ascii="Times New Roman" w:hAnsi="Times New Roman"/>
        </w:rPr>
        <w:t xml:space="preserve"> </w:t>
      </w:r>
      <w:r w:rsidR="00BD2982">
        <w:rPr>
          <w:rFonts w:ascii="Times New Roman" w:hAnsi="Times New Roman"/>
        </w:rPr>
        <w:t xml:space="preserve">vládny návrh zákona, ktorým sa mení a dopĺňa zákon č. 384/2011 Z. z. o osobitnom odvode vybraných finančných inštitúcií a o doplnení niektorých zákonov v znení neskorších predpisov (tlač 186)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EF588B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EF588B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7B633B" w:rsidRPr="00B7099A" w:rsidP="007B633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</w:r>
      <w:r w:rsidRPr="00B7099A">
        <w:rPr>
          <w:rFonts w:ascii="Times New Roman" w:hAnsi="Times New Roman"/>
        </w:rPr>
        <w:t>Podľa § 75 ods. 2 zákona o rokovacom poriadku Národnej rady Slovenskej republiky poslanec Národnej rady Slovenskej republiky Miroslav Beblavý</w:t>
      </w:r>
      <w:r>
        <w:rPr>
          <w:rFonts w:ascii="Times New Roman" w:hAnsi="Times New Roman"/>
        </w:rPr>
        <w:t>, ktorý</w:t>
      </w:r>
      <w:r w:rsidRPr="00B7099A">
        <w:rPr>
          <w:rFonts w:ascii="Times New Roman" w:hAnsi="Times New Roman"/>
        </w:rPr>
        <w:t xml:space="preserve"> nie je členom Výboru NR SR pre financie a</w:t>
      </w:r>
      <w:r>
        <w:rPr>
          <w:rFonts w:ascii="Times New Roman" w:hAnsi="Times New Roman"/>
        </w:rPr>
        <w:t> </w:t>
      </w:r>
      <w:r w:rsidRPr="00B7099A">
        <w:rPr>
          <w:rFonts w:ascii="Times New Roman" w:hAnsi="Times New Roman"/>
        </w:rPr>
        <w:t>rozpočet</w:t>
      </w:r>
      <w:r>
        <w:rPr>
          <w:rFonts w:ascii="Times New Roman" w:hAnsi="Times New Roman"/>
        </w:rPr>
        <w:t>,</w:t>
      </w:r>
      <w:r w:rsidR="00AC38F8">
        <w:rPr>
          <w:rFonts w:ascii="Times New Roman" w:hAnsi="Times New Roman"/>
        </w:rPr>
        <w:t xml:space="preserve"> </w:t>
      </w:r>
      <w:r w:rsidRPr="00B7099A" w:rsidR="00AC38F8">
        <w:rPr>
          <w:rFonts w:ascii="Times New Roman" w:hAnsi="Times New Roman"/>
        </w:rPr>
        <w:t>oznámil</w:t>
      </w:r>
      <w:r w:rsidRPr="00B7099A">
        <w:rPr>
          <w:rFonts w:ascii="Times New Roman" w:hAnsi="Times New Roman"/>
        </w:rPr>
        <w:t xml:space="preserve"> </w:t>
      </w:r>
      <w:r w:rsidRPr="00B7099A">
        <w:rPr>
          <w:rFonts w:ascii="Times New Roman" w:hAnsi="Times New Roman"/>
          <w:bCs/>
        </w:rPr>
        <w:t>v určenej lehote</w:t>
      </w:r>
      <w:r w:rsidRPr="00B7099A">
        <w:rPr>
          <w:rFonts w:ascii="Times New Roman" w:hAnsi="Times New Roman"/>
        </w:rPr>
        <w:t xml:space="preserve"> gestorskému výboru </w:t>
      </w:r>
      <w:r w:rsidRPr="00B7099A">
        <w:rPr>
          <w:rFonts w:ascii="Times New Roman" w:hAnsi="Times New Roman"/>
          <w:bCs/>
        </w:rPr>
        <w:t>svoje stanovisko</w:t>
      </w:r>
      <w:r w:rsidRPr="00B7099A">
        <w:rPr>
          <w:rFonts w:ascii="Times New Roman" w:hAnsi="Times New Roman"/>
        </w:rPr>
        <w:t xml:space="preserve"> k predmetnému vládnemu návrhu zákona.</w:t>
      </w:r>
    </w:p>
    <w:p w:rsidR="00A9330F" w:rsidRPr="004C7A49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color w:val="FF0000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C445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24E00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24E00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D37466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D37466" w:rsidP="00D37466">
      <w:pPr>
        <w:pStyle w:val="ListParagraph"/>
        <w:numPr>
          <w:numId w:val="1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37466">
        <w:rPr>
          <w:rFonts w:ascii="Times New Roman" w:hAnsi="Times New Roman"/>
          <w:sz w:val="24"/>
          <w:szCs w:val="24"/>
        </w:rPr>
        <w:t xml:space="preserve">Odporúčanie pre Národnú radu Slovenskej republiky návrh </w:t>
      </w:r>
      <w:r w:rsidRPr="00D37466">
        <w:rPr>
          <w:rFonts w:ascii="Times New Roman" w:hAnsi="Times New Roman"/>
          <w:b/>
          <w:bCs/>
          <w:sz w:val="24"/>
          <w:szCs w:val="24"/>
        </w:rPr>
        <w:t xml:space="preserve">schváliť </w:t>
      </w:r>
    </w:p>
    <w:p w:rsidR="00D37466" w:rsidRPr="00D37466" w:rsidP="00D37466">
      <w:pPr>
        <w:bidi w:val="0"/>
        <w:ind w:left="720"/>
        <w:jc w:val="both"/>
        <w:rPr>
          <w:rFonts w:ascii="Times New Roman" w:hAnsi="Times New Roman"/>
          <w:b/>
          <w:bCs/>
        </w:rPr>
      </w:pPr>
    </w:p>
    <w:p w:rsidR="00A32B69" w:rsidRPr="00D37466" w:rsidP="00D37466">
      <w:pPr>
        <w:pStyle w:val="ListParagraph"/>
        <w:numPr>
          <w:numId w:val="14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37466">
        <w:rPr>
          <w:rFonts w:ascii="Times New Roman" w:hAnsi="Times New Roman"/>
          <w:b/>
          <w:sz w:val="24"/>
          <w:szCs w:val="24"/>
        </w:rPr>
        <w:t>Výbor</w:t>
      </w:r>
      <w:r w:rsidRPr="00D37466">
        <w:rPr>
          <w:rFonts w:ascii="Times New Roman" w:hAnsi="Times New Roman"/>
          <w:sz w:val="24"/>
          <w:szCs w:val="24"/>
        </w:rPr>
        <w:t xml:space="preserve"> Národnej rady Slovenskej republiky </w:t>
      </w:r>
      <w:r w:rsidRPr="00D37466">
        <w:rPr>
          <w:rFonts w:ascii="Times New Roman" w:hAnsi="Times New Roman"/>
          <w:b/>
          <w:sz w:val="24"/>
          <w:szCs w:val="24"/>
        </w:rPr>
        <w:t>pre financie a rozpočet</w:t>
      </w:r>
      <w:r w:rsidRPr="00D37466">
        <w:rPr>
          <w:rFonts w:ascii="Times New Roman" w:hAnsi="Times New Roman"/>
          <w:sz w:val="24"/>
          <w:szCs w:val="24"/>
        </w:rPr>
        <w:t xml:space="preserve"> (uzn. č. </w:t>
      </w:r>
      <w:r w:rsidRPr="00D37466" w:rsidR="00790B3E">
        <w:rPr>
          <w:rFonts w:ascii="Times New Roman" w:hAnsi="Times New Roman"/>
          <w:sz w:val="24"/>
          <w:szCs w:val="24"/>
        </w:rPr>
        <w:t>67</w:t>
      </w:r>
      <w:r w:rsidRPr="00D37466" w:rsidR="005A2F51">
        <w:rPr>
          <w:rFonts w:ascii="Times New Roman" w:hAnsi="Times New Roman"/>
          <w:sz w:val="24"/>
          <w:szCs w:val="24"/>
        </w:rPr>
        <w:t xml:space="preserve"> zo dňa 4</w:t>
      </w:r>
      <w:r w:rsidRPr="00D37466">
        <w:rPr>
          <w:rFonts w:ascii="Times New Roman" w:hAnsi="Times New Roman"/>
          <w:sz w:val="24"/>
          <w:szCs w:val="24"/>
        </w:rPr>
        <w:t xml:space="preserve">. </w:t>
      </w:r>
      <w:r w:rsidRPr="00D37466" w:rsidR="005A2F51">
        <w:rPr>
          <w:rFonts w:ascii="Times New Roman" w:hAnsi="Times New Roman"/>
          <w:sz w:val="24"/>
          <w:szCs w:val="24"/>
        </w:rPr>
        <w:t>októbra</w:t>
      </w:r>
      <w:r w:rsidRPr="00D37466">
        <w:rPr>
          <w:rFonts w:ascii="Times New Roman" w:hAnsi="Times New Roman"/>
          <w:sz w:val="24"/>
          <w:szCs w:val="24"/>
        </w:rPr>
        <w:t xml:space="preserve"> 201</w:t>
      </w:r>
      <w:r w:rsidRPr="00D37466" w:rsidR="005A2F51">
        <w:rPr>
          <w:rFonts w:ascii="Times New Roman" w:hAnsi="Times New Roman"/>
          <w:sz w:val="24"/>
          <w:szCs w:val="24"/>
        </w:rPr>
        <w:t>6</w:t>
      </w:r>
      <w:r w:rsidRPr="00D37466">
        <w:rPr>
          <w:rFonts w:ascii="Times New Roman" w:hAnsi="Times New Roman"/>
          <w:sz w:val="24"/>
          <w:szCs w:val="24"/>
        </w:rPr>
        <w:t>)</w:t>
      </w:r>
    </w:p>
    <w:p w:rsidR="00D37466" w:rsidRPr="00D37466" w:rsidP="00D37466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D37466" w:rsidRPr="00D37466" w:rsidP="00D37466">
      <w:pPr>
        <w:pStyle w:val="ListParagraph"/>
        <w:numPr>
          <w:numId w:val="17"/>
        </w:num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37466">
        <w:rPr>
          <w:rFonts w:ascii="Times New Roman" w:hAnsi="Times New Roman"/>
          <w:sz w:val="24"/>
          <w:szCs w:val="24"/>
        </w:rPr>
        <w:t xml:space="preserve">Odporúčanie pre Národnú radu Slovenskej republiky návrh </w:t>
      </w:r>
      <w:r w:rsidRPr="00D37466">
        <w:rPr>
          <w:rFonts w:ascii="Times New Roman" w:hAnsi="Times New Roman"/>
          <w:b/>
          <w:bCs/>
          <w:sz w:val="24"/>
          <w:szCs w:val="24"/>
        </w:rPr>
        <w:t>schváliť s pozmeňujúcimi     a doplňujúcimi návrhmi</w:t>
      </w:r>
    </w:p>
    <w:p w:rsidR="00A32B69" w:rsidRPr="00D37466" w:rsidP="00D37466">
      <w:pPr>
        <w:bidi w:val="0"/>
        <w:ind w:left="1065"/>
        <w:jc w:val="both"/>
        <w:rPr>
          <w:rFonts w:ascii="Times New Roman" w:hAnsi="Times New Roman"/>
          <w:color w:val="FF0000"/>
        </w:rPr>
      </w:pPr>
    </w:p>
    <w:p w:rsidR="00A32B69" w:rsidRPr="00D37466" w:rsidP="00D37466">
      <w:pPr>
        <w:pStyle w:val="ListParagraph"/>
        <w:numPr>
          <w:numId w:val="14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37466">
        <w:rPr>
          <w:rFonts w:ascii="Times New Roman" w:hAnsi="Times New Roman"/>
          <w:b/>
          <w:sz w:val="24"/>
          <w:szCs w:val="24"/>
        </w:rPr>
        <w:t>Ústavnoprávny výbor</w:t>
      </w:r>
      <w:r w:rsidRPr="00D37466">
        <w:rPr>
          <w:rFonts w:ascii="Times New Roman" w:hAnsi="Times New Roman"/>
          <w:sz w:val="24"/>
          <w:szCs w:val="24"/>
        </w:rPr>
        <w:t xml:space="preserve"> Národnej rady Slovenskej republiky (uzn. č. </w:t>
      </w:r>
      <w:r w:rsidRPr="00D37466" w:rsidR="00D37466">
        <w:rPr>
          <w:rFonts w:ascii="Times New Roman" w:hAnsi="Times New Roman"/>
          <w:sz w:val="24"/>
          <w:szCs w:val="24"/>
        </w:rPr>
        <w:t>61</w:t>
      </w:r>
      <w:r w:rsidRPr="00D37466">
        <w:rPr>
          <w:rFonts w:ascii="Times New Roman" w:hAnsi="Times New Roman"/>
          <w:sz w:val="24"/>
          <w:szCs w:val="24"/>
        </w:rPr>
        <w:t xml:space="preserve"> zo dňa </w:t>
      </w:r>
      <w:r w:rsidRPr="00D37466" w:rsidR="00903EFF">
        <w:rPr>
          <w:rFonts w:ascii="Times New Roman" w:hAnsi="Times New Roman"/>
          <w:sz w:val="24"/>
          <w:szCs w:val="24"/>
        </w:rPr>
        <w:t>4</w:t>
      </w:r>
      <w:r w:rsidRPr="00D37466" w:rsidR="005A2F51">
        <w:rPr>
          <w:rFonts w:ascii="Times New Roman" w:hAnsi="Times New Roman"/>
          <w:sz w:val="24"/>
          <w:szCs w:val="24"/>
        </w:rPr>
        <w:t>. októbra</w:t>
      </w:r>
      <w:r w:rsidRPr="00D37466">
        <w:rPr>
          <w:rFonts w:ascii="Times New Roman" w:hAnsi="Times New Roman"/>
          <w:sz w:val="24"/>
          <w:szCs w:val="24"/>
        </w:rPr>
        <w:t xml:space="preserve"> 201</w:t>
      </w:r>
      <w:r w:rsidRPr="00D37466" w:rsidR="005A2F51">
        <w:rPr>
          <w:rFonts w:ascii="Times New Roman" w:hAnsi="Times New Roman"/>
          <w:sz w:val="24"/>
          <w:szCs w:val="24"/>
        </w:rPr>
        <w:t>6</w:t>
      </w:r>
      <w:r w:rsidRPr="00D37466">
        <w:rPr>
          <w:rFonts w:ascii="Times New Roman" w:hAnsi="Times New Roman"/>
          <w:sz w:val="24"/>
          <w:szCs w:val="24"/>
        </w:rPr>
        <w:t>)</w:t>
      </w:r>
    </w:p>
    <w:p w:rsidR="000C2ABD" w:rsidRPr="005A2F51" w:rsidP="00D37466">
      <w:pPr>
        <w:bidi w:val="0"/>
        <w:jc w:val="both"/>
        <w:rPr>
          <w:rFonts w:ascii="Times New Roman" w:hAnsi="Times New Roman"/>
          <w:color w:val="FF0000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DE5C53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="00D37466">
        <w:rPr>
          <w:rFonts w:ascii="Times New Roman" w:hAnsi="Times New Roman"/>
        </w:rPr>
        <w:t>ia</w:t>
      </w:r>
      <w:r w:rsidRPr="00DE5C53" w:rsidR="00FB571A">
        <w:rPr>
          <w:rFonts w:ascii="Times New Roman" w:hAnsi="Times New Roman"/>
        </w:rPr>
        <w:t xml:space="preserve"> výbor</w:t>
      </w:r>
      <w:r w:rsidR="00D37466">
        <w:rPr>
          <w:rFonts w:ascii="Times New Roman" w:hAnsi="Times New Roman"/>
        </w:rPr>
        <w:t>u</w:t>
      </w:r>
      <w:r w:rsidRPr="00DE5C53" w:rsidR="00FB571A">
        <w:rPr>
          <w:rFonts w:ascii="Times New Roman" w:hAnsi="Times New Roman"/>
        </w:rPr>
        <w:t xml:space="preserve">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="00D37466">
        <w:rPr>
          <w:rFonts w:ascii="Times New Roman" w:hAnsi="Times New Roman"/>
        </w:rPr>
        <w:t>ého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AC38F8" w:rsidR="00AA7E5B">
        <w:rPr>
          <w:rFonts w:ascii="Times New Roman" w:hAnsi="Times New Roman"/>
          <w:b/>
        </w:rPr>
        <w:t xml:space="preserve">tieto </w:t>
      </w:r>
      <w:r w:rsidRPr="00AC38F8" w:rsidR="00653FBD">
        <w:rPr>
          <w:rFonts w:ascii="Times New Roman" w:hAnsi="Times New Roman"/>
          <w:b/>
          <w:bCs/>
        </w:rPr>
        <w:t>p</w:t>
      </w:r>
      <w:r w:rsidRPr="00AC38F8">
        <w:rPr>
          <w:rFonts w:ascii="Times New Roman" w:hAnsi="Times New Roman"/>
          <w:b/>
          <w:bCs/>
        </w:rPr>
        <w:t>ozmeňujúce a doplňujúce návrhy</w:t>
      </w:r>
      <w:r w:rsidRPr="00DE5C53">
        <w:rPr>
          <w:rFonts w:ascii="Times New Roman" w:hAnsi="Times New Roman"/>
          <w:bCs/>
        </w:rPr>
        <w:t>:</w:t>
      </w:r>
    </w:p>
    <w:p w:rsidR="00D37466" w:rsidRPr="00D37466" w:rsidP="00D37466">
      <w:pPr>
        <w:bidi w:val="0"/>
        <w:jc w:val="both"/>
        <w:rPr>
          <w:rFonts w:ascii="Times New Roman" w:hAnsi="Times New Roman"/>
        </w:rPr>
      </w:pPr>
    </w:p>
    <w:p w:rsidR="00D37466" w:rsidP="00D3746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466">
        <w:rPr>
          <w:rFonts w:ascii="Times New Roman" w:hAnsi="Times New Roman"/>
          <w:b/>
          <w:sz w:val="24"/>
          <w:szCs w:val="24"/>
        </w:rPr>
        <w:t>V čl. I 3. bode</w:t>
      </w:r>
      <w:r w:rsidRPr="00D37466">
        <w:rPr>
          <w:rFonts w:ascii="Times New Roman" w:hAnsi="Times New Roman"/>
          <w:sz w:val="24"/>
          <w:szCs w:val="24"/>
        </w:rPr>
        <w:t xml:space="preserve"> nadpis pod § 11 znie: „ Prechodné ustanovenie k úpravám účinným dňom vyhlásenia“ .</w:t>
      </w:r>
    </w:p>
    <w:p w:rsidR="00AC38F8" w:rsidRPr="00D37466" w:rsidP="00AC38F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466" w:rsidRPr="00D37466" w:rsidP="00D37466">
      <w:pPr>
        <w:bidi w:val="0"/>
        <w:ind w:left="3544" w:hanging="3184"/>
        <w:jc w:val="both"/>
        <w:rPr>
          <w:rFonts w:ascii="Times New Roman" w:hAnsi="Times New Roman"/>
        </w:rPr>
      </w:pPr>
      <w:r w:rsidRPr="00D37466">
        <w:rPr>
          <w:rFonts w:ascii="Times New Roman" w:hAnsi="Times New Roman"/>
        </w:rPr>
        <w:tab/>
        <w:t xml:space="preserve">Navrhovaná zmena reflektuje dĺžku legislatívneho procesu vrátane lehoty podľa čl. 102 ods. 1 písm. o) Ústavy SR a lehoty pre publikáciu zákona v Zbierke zákonov SR. </w:t>
      </w:r>
    </w:p>
    <w:p w:rsidR="00D37466" w:rsidP="00D37466">
      <w:pPr>
        <w:bidi w:val="0"/>
        <w:ind w:left="2832" w:firstLine="708"/>
        <w:jc w:val="both"/>
        <w:rPr>
          <w:rFonts w:ascii="Times New Roman" w:hAnsi="Times New Roman"/>
          <w:b/>
        </w:rPr>
      </w:pPr>
    </w:p>
    <w:p w:rsidR="00D37466" w:rsidRPr="00AF0393" w:rsidP="00D37466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AF0393">
        <w:rPr>
          <w:rFonts w:ascii="Times New Roman" w:hAnsi="Times New Roman"/>
          <w:b/>
        </w:rPr>
        <w:t>Ústavnoprávny výbor NR SR</w:t>
      </w:r>
    </w:p>
    <w:p w:rsidR="00024E00" w:rsidP="00042A31">
      <w:pPr>
        <w:bidi w:val="0"/>
        <w:ind w:left="2832" w:firstLine="708"/>
        <w:rPr>
          <w:rFonts w:ascii="Times New Roman" w:hAnsi="Times New Roman"/>
          <w:b/>
          <w:color w:val="FF0000"/>
        </w:rPr>
      </w:pPr>
    </w:p>
    <w:p w:rsidR="00042A31" w:rsidRPr="00024E00" w:rsidP="00042A31">
      <w:pPr>
        <w:bidi w:val="0"/>
        <w:ind w:left="2832" w:firstLine="708"/>
        <w:rPr>
          <w:rFonts w:ascii="Times New Roman" w:hAnsi="Times New Roman"/>
          <w:b/>
        </w:rPr>
      </w:pPr>
      <w:r w:rsidRPr="00024E00">
        <w:rPr>
          <w:rFonts w:ascii="Times New Roman" w:hAnsi="Times New Roman"/>
          <w:b/>
        </w:rPr>
        <w:t>Gestorský výbor odporúča schváliť.</w:t>
      </w:r>
    </w:p>
    <w:p w:rsidR="00D37466" w:rsidRPr="00AF0393" w:rsidP="00D3746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466" w:rsidRPr="00AF0393" w:rsidP="00D3746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393">
        <w:rPr>
          <w:rFonts w:ascii="Times New Roman" w:hAnsi="Times New Roman"/>
          <w:b/>
          <w:sz w:val="24"/>
          <w:szCs w:val="24"/>
        </w:rPr>
        <w:t>V čl. I 3. bode</w:t>
      </w:r>
      <w:r w:rsidRPr="00AF0393">
        <w:rPr>
          <w:rFonts w:ascii="Times New Roman" w:hAnsi="Times New Roman"/>
          <w:sz w:val="24"/>
          <w:szCs w:val="24"/>
        </w:rPr>
        <w:t xml:space="preserve"> nadpis pod § 12 znie: „Zrušovacie ustanovenie účinné dňom vyhlásenia“ .</w:t>
      </w:r>
    </w:p>
    <w:p w:rsidR="00D37466" w:rsidRPr="00AF0393" w:rsidP="00D37466">
      <w:pPr>
        <w:bidi w:val="0"/>
        <w:ind w:left="3540" w:hanging="3540"/>
        <w:jc w:val="both"/>
        <w:rPr>
          <w:rFonts w:ascii="Times New Roman" w:hAnsi="Times New Roman"/>
        </w:rPr>
      </w:pPr>
      <w:r w:rsidRPr="00AF0393">
        <w:rPr>
          <w:rFonts w:ascii="Times New Roman" w:hAnsi="Times New Roman"/>
        </w:rPr>
        <w:tab/>
        <w:t xml:space="preserve">Navrhovaná zmena reflektuje dĺžku legislatívneho procesu vrátane lehoty podľa čl. 102 ods. 1 písm. o) Ústavy SR a lehoty pre publikáciu zákona v Zbierke zákonov SR. </w:t>
      </w:r>
    </w:p>
    <w:p w:rsidR="00D37466" w:rsidRPr="00AF0393" w:rsidP="00D37466">
      <w:pPr>
        <w:bidi w:val="0"/>
        <w:ind w:left="2832" w:firstLine="708"/>
        <w:jc w:val="both"/>
        <w:rPr>
          <w:rFonts w:ascii="Times New Roman" w:hAnsi="Times New Roman"/>
          <w:b/>
        </w:rPr>
      </w:pPr>
    </w:p>
    <w:p w:rsidR="00D37466" w:rsidRPr="00AF0393" w:rsidP="00D37466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AF0393">
        <w:rPr>
          <w:rFonts w:ascii="Times New Roman" w:hAnsi="Times New Roman"/>
          <w:b/>
        </w:rPr>
        <w:t>Ústavnoprávny výbor NR SR</w:t>
      </w:r>
    </w:p>
    <w:p w:rsidR="00F41C82" w:rsidP="00042A31">
      <w:pPr>
        <w:bidi w:val="0"/>
        <w:ind w:left="2832" w:firstLine="708"/>
        <w:rPr>
          <w:rFonts w:ascii="Times New Roman" w:hAnsi="Times New Roman"/>
          <w:b/>
        </w:rPr>
      </w:pPr>
    </w:p>
    <w:p w:rsidR="00042A31" w:rsidRPr="00024E00" w:rsidP="00042A31">
      <w:pPr>
        <w:bidi w:val="0"/>
        <w:ind w:left="2832" w:firstLine="708"/>
        <w:rPr>
          <w:rFonts w:ascii="Times New Roman" w:hAnsi="Times New Roman"/>
          <w:b/>
        </w:rPr>
      </w:pPr>
      <w:r w:rsidRPr="00024E00">
        <w:rPr>
          <w:rFonts w:ascii="Times New Roman" w:hAnsi="Times New Roman"/>
          <w:b/>
        </w:rPr>
        <w:t>Ge</w:t>
      </w:r>
      <w:r w:rsidRPr="00024E00" w:rsidR="00024E00">
        <w:rPr>
          <w:rFonts w:ascii="Times New Roman" w:hAnsi="Times New Roman"/>
          <w:b/>
        </w:rPr>
        <w:t>storský výbor odporúča schváliť</w:t>
      </w:r>
      <w:r w:rsidRPr="00024E00">
        <w:rPr>
          <w:rFonts w:ascii="Times New Roman" w:hAnsi="Times New Roman"/>
          <w:b/>
        </w:rPr>
        <w:t>.</w:t>
      </w:r>
    </w:p>
    <w:p w:rsidR="00D37466" w:rsidRPr="00AF0393" w:rsidP="00D37466">
      <w:pPr>
        <w:bidi w:val="0"/>
        <w:jc w:val="both"/>
        <w:rPr>
          <w:rFonts w:ascii="Times New Roman" w:hAnsi="Times New Roman"/>
        </w:rPr>
      </w:pPr>
    </w:p>
    <w:p w:rsidR="00D37466" w:rsidRPr="00AF0393" w:rsidP="00D3746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393">
        <w:rPr>
          <w:rFonts w:ascii="Times New Roman" w:hAnsi="Times New Roman"/>
          <w:b/>
          <w:sz w:val="24"/>
          <w:szCs w:val="24"/>
        </w:rPr>
        <w:t>V čl. I 3. bode</w:t>
      </w:r>
      <w:r w:rsidRPr="00AF0393">
        <w:rPr>
          <w:rFonts w:ascii="Times New Roman" w:hAnsi="Times New Roman"/>
          <w:sz w:val="24"/>
          <w:szCs w:val="24"/>
        </w:rPr>
        <w:t xml:space="preserve"> sa slová „právny predpis účinný pred 24. októbrom 2016“ nahrádzajú slovami „doterajší predpis“.</w:t>
      </w:r>
    </w:p>
    <w:p w:rsidR="00D37466" w:rsidRPr="00AF0393" w:rsidP="00D37466">
      <w:pPr>
        <w:bidi w:val="0"/>
        <w:jc w:val="both"/>
        <w:rPr>
          <w:rFonts w:ascii="Times New Roman" w:hAnsi="Times New Roman"/>
        </w:rPr>
      </w:pPr>
    </w:p>
    <w:p w:rsidR="00D37466" w:rsidRPr="00AF0393" w:rsidP="00D37466">
      <w:pPr>
        <w:bidi w:val="0"/>
        <w:ind w:left="3540" w:hanging="3540"/>
        <w:jc w:val="both"/>
        <w:rPr>
          <w:rFonts w:ascii="Times New Roman" w:hAnsi="Times New Roman"/>
        </w:rPr>
      </w:pPr>
      <w:r w:rsidRPr="00AF0393">
        <w:rPr>
          <w:rFonts w:ascii="Times New Roman" w:hAnsi="Times New Roman"/>
        </w:rPr>
        <w:tab/>
        <w:t>Navrhovaná zmena reflektuje dĺžku legislatívneho procesu vrátane lehoty podľa čl. 102 ods. 1 písm. o) Ústavy SR a lehoty pre publikáciu zákona v Zbierke zákonov SR.</w:t>
      </w:r>
    </w:p>
    <w:p w:rsidR="00D37466" w:rsidP="00D37466">
      <w:pPr>
        <w:bidi w:val="0"/>
        <w:ind w:left="2832" w:firstLine="708"/>
        <w:jc w:val="both"/>
        <w:rPr>
          <w:rFonts w:ascii="Times New Roman" w:hAnsi="Times New Roman"/>
          <w:b/>
        </w:rPr>
      </w:pPr>
    </w:p>
    <w:p w:rsidR="00024E00" w:rsidRPr="00AF0393" w:rsidP="00D37466">
      <w:pPr>
        <w:bidi w:val="0"/>
        <w:ind w:left="2832" w:firstLine="708"/>
        <w:jc w:val="both"/>
        <w:rPr>
          <w:rFonts w:ascii="Times New Roman" w:hAnsi="Times New Roman"/>
          <w:b/>
        </w:rPr>
      </w:pPr>
    </w:p>
    <w:p w:rsidR="00AC38F8" w:rsidRPr="00AF0393" w:rsidP="00AC38F8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AF0393">
        <w:rPr>
          <w:rFonts w:ascii="Times New Roman" w:hAnsi="Times New Roman"/>
          <w:b/>
        </w:rPr>
        <w:t>Ú</w:t>
      </w:r>
      <w:r w:rsidRPr="00AF0393" w:rsidR="00D37466">
        <w:rPr>
          <w:rFonts w:ascii="Times New Roman" w:hAnsi="Times New Roman"/>
          <w:b/>
        </w:rPr>
        <w:t>stavnoprávny výbor NR SR</w:t>
      </w:r>
    </w:p>
    <w:p w:rsidR="00024E00" w:rsidP="00042A31">
      <w:pPr>
        <w:bidi w:val="0"/>
        <w:ind w:left="2832" w:firstLine="708"/>
        <w:rPr>
          <w:rFonts w:ascii="Times New Roman" w:hAnsi="Times New Roman"/>
          <w:b/>
          <w:color w:val="FF0000"/>
        </w:rPr>
      </w:pPr>
    </w:p>
    <w:p w:rsidR="00042A31" w:rsidRPr="00024E00" w:rsidP="00042A31">
      <w:pPr>
        <w:bidi w:val="0"/>
        <w:ind w:left="2832" w:firstLine="708"/>
        <w:rPr>
          <w:rFonts w:ascii="Times New Roman" w:hAnsi="Times New Roman"/>
          <w:b/>
        </w:rPr>
      </w:pPr>
      <w:r w:rsidRPr="00024E00">
        <w:rPr>
          <w:rFonts w:ascii="Times New Roman" w:hAnsi="Times New Roman"/>
          <w:b/>
        </w:rPr>
        <w:t>Ge</w:t>
      </w:r>
      <w:r w:rsidRPr="00024E00" w:rsidR="00024E00">
        <w:rPr>
          <w:rFonts w:ascii="Times New Roman" w:hAnsi="Times New Roman"/>
          <w:b/>
        </w:rPr>
        <w:t>storský výbor odporúča schváliť</w:t>
      </w:r>
      <w:r w:rsidRPr="00024E00">
        <w:rPr>
          <w:rFonts w:ascii="Times New Roman" w:hAnsi="Times New Roman"/>
          <w:b/>
        </w:rPr>
        <w:t>.</w:t>
      </w:r>
    </w:p>
    <w:p w:rsidR="00D37466" w:rsidRPr="00AF0393" w:rsidP="00D37466">
      <w:pPr>
        <w:bidi w:val="0"/>
        <w:ind w:left="2832" w:firstLine="708"/>
        <w:rPr>
          <w:rFonts w:ascii="Times New Roman" w:hAnsi="Times New Roman"/>
          <w:b/>
        </w:rPr>
      </w:pPr>
    </w:p>
    <w:p w:rsidR="00D37466" w:rsidRPr="00AF0393" w:rsidP="00D37466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393">
        <w:rPr>
          <w:rFonts w:ascii="Times New Roman" w:hAnsi="Times New Roman"/>
          <w:b/>
          <w:sz w:val="24"/>
          <w:szCs w:val="24"/>
        </w:rPr>
        <w:t>V čl. II</w:t>
      </w:r>
      <w:r w:rsidRPr="00AF0393">
        <w:rPr>
          <w:rFonts w:ascii="Times New Roman" w:hAnsi="Times New Roman"/>
          <w:sz w:val="24"/>
          <w:szCs w:val="24"/>
        </w:rPr>
        <w:t> sa slová „24. októbra 2016“ nahrádzajú slovami „dňom vyhlásenia“.</w:t>
      </w:r>
    </w:p>
    <w:p w:rsidR="00D37466" w:rsidRPr="00AF0393" w:rsidP="00D37466">
      <w:pPr>
        <w:bidi w:val="0"/>
        <w:ind w:left="3540" w:hanging="3540"/>
        <w:jc w:val="both"/>
        <w:rPr>
          <w:rFonts w:ascii="Times New Roman" w:hAnsi="Times New Roman"/>
        </w:rPr>
      </w:pPr>
      <w:r w:rsidRPr="00AF0393">
        <w:rPr>
          <w:rFonts w:ascii="Times New Roman" w:hAnsi="Times New Roman"/>
        </w:rPr>
        <w:t xml:space="preserve"> </w:t>
      </w:r>
    </w:p>
    <w:p w:rsidR="00D37466" w:rsidRPr="00AF0393" w:rsidP="00D37466">
      <w:pPr>
        <w:bidi w:val="0"/>
        <w:ind w:left="3540" w:hanging="3540"/>
        <w:jc w:val="both"/>
        <w:rPr>
          <w:rFonts w:ascii="Times New Roman" w:hAnsi="Times New Roman"/>
        </w:rPr>
      </w:pPr>
      <w:r w:rsidRPr="00AF0393">
        <w:rPr>
          <w:rFonts w:ascii="Times New Roman" w:hAnsi="Times New Roman"/>
        </w:rPr>
        <w:tab/>
        <w:t>Navrhovaná zmena reflektuje dĺžku legislatívneho procesu vrátane lehoty podľa čl. 102 ods. 1 písm. o) Ústavy SR a lehoty pre publikáciu zákona v Zbierke zákonov SR.</w:t>
      </w:r>
    </w:p>
    <w:p w:rsidR="00D37466" w:rsidRPr="00AF0393" w:rsidP="00A666DE">
      <w:pPr>
        <w:bidi w:val="0"/>
        <w:jc w:val="both"/>
        <w:rPr>
          <w:rFonts w:ascii="Times New Roman" w:hAnsi="Times New Roman"/>
          <w:lang w:eastAsia="en-US"/>
        </w:rPr>
      </w:pPr>
    </w:p>
    <w:p w:rsidR="00845921" w:rsidRPr="00AF0393" w:rsidP="00845921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AF0393">
        <w:rPr>
          <w:rFonts w:ascii="Times New Roman" w:hAnsi="Times New Roman"/>
          <w:b/>
        </w:rPr>
        <w:t>Ústavnoprávny výbor NR SR</w:t>
      </w:r>
    </w:p>
    <w:p w:rsidR="00024E00" w:rsidP="00042A31">
      <w:pPr>
        <w:bidi w:val="0"/>
        <w:ind w:left="2832" w:firstLine="708"/>
        <w:rPr>
          <w:rFonts w:ascii="Times New Roman" w:hAnsi="Times New Roman"/>
          <w:b/>
          <w:color w:val="FF0000"/>
        </w:rPr>
      </w:pPr>
    </w:p>
    <w:p w:rsidR="00042A31" w:rsidRPr="00024E00" w:rsidP="00042A31">
      <w:pPr>
        <w:bidi w:val="0"/>
        <w:ind w:left="2832" w:firstLine="708"/>
        <w:rPr>
          <w:rFonts w:ascii="Times New Roman" w:hAnsi="Times New Roman"/>
          <w:b/>
        </w:rPr>
      </w:pPr>
      <w:r w:rsidRPr="00024E00">
        <w:rPr>
          <w:rFonts w:ascii="Times New Roman" w:hAnsi="Times New Roman"/>
          <w:b/>
        </w:rPr>
        <w:t>Gestorský výbor odporúča schváliť.</w:t>
      </w:r>
    </w:p>
    <w:p w:rsidR="00261226" w:rsidP="00261226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AC38F8" w:rsidRPr="00261226" w:rsidP="00261226">
      <w:pPr>
        <w:bidi w:val="0"/>
        <w:jc w:val="both"/>
        <w:rPr>
          <w:rFonts w:ascii="Times New Roman" w:hAnsi="Times New Roman"/>
          <w:b/>
          <w:lang w:eastAsia="en-US"/>
        </w:rPr>
      </w:pPr>
    </w:p>
    <w:p w:rsidR="00042A31" w:rsidP="00042A31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042A31" w:rsidP="00042A31">
      <w:pPr>
        <w:pStyle w:val="BodyText2"/>
        <w:bidi w:val="0"/>
        <w:rPr>
          <w:rFonts w:ascii="Times New Roman" w:hAnsi="Times New Roman"/>
        </w:rPr>
      </w:pPr>
    </w:p>
    <w:p w:rsidR="00042A31" w:rsidRPr="00024E00" w:rsidP="00042A31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024E00">
        <w:rPr>
          <w:rFonts w:ascii="Times New Roman" w:hAnsi="Times New Roman"/>
        </w:rPr>
        <w:t xml:space="preserve">O bodoch spoločnej správy č.   </w:t>
      </w:r>
      <w:r w:rsidRPr="00F41C82" w:rsidR="00024E00">
        <w:rPr>
          <w:rFonts w:ascii="Times New Roman" w:hAnsi="Times New Roman"/>
          <w:b/>
        </w:rPr>
        <w:t>1,2,3,4 (1 až 4)</w:t>
      </w:r>
      <w:r w:rsidRPr="00024E00">
        <w:rPr>
          <w:rFonts w:ascii="Times New Roman" w:hAnsi="Times New Roman"/>
          <w:b/>
        </w:rPr>
        <w:t xml:space="preserve">  </w:t>
      </w:r>
      <w:r w:rsidRPr="00024E00">
        <w:rPr>
          <w:rFonts w:ascii="Times New Roman" w:hAnsi="Times New Roman"/>
        </w:rPr>
        <w:t xml:space="preserve"> hlasovať </w:t>
      </w:r>
      <w:r w:rsidRPr="00F41C82">
        <w:rPr>
          <w:rFonts w:ascii="Times New Roman" w:hAnsi="Times New Roman"/>
          <w:b/>
        </w:rPr>
        <w:t>spoločne</w:t>
      </w:r>
      <w:r w:rsidRPr="00024E00">
        <w:rPr>
          <w:rFonts w:ascii="Times New Roman" w:hAnsi="Times New Roman"/>
        </w:rPr>
        <w:t xml:space="preserve"> s návrhom gestorského výboru </w:t>
      </w:r>
      <w:r w:rsidRPr="00024E00">
        <w:rPr>
          <w:rFonts w:ascii="Times New Roman" w:hAnsi="Times New Roman"/>
          <w:b/>
        </w:rPr>
        <w:t>schváliť.</w:t>
      </w:r>
    </w:p>
    <w:p w:rsidR="009B5C64" w:rsidRPr="00024E00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="00BD2982">
        <w:rPr>
          <w:rFonts w:ascii="Times New Roman" w:hAnsi="Times New Roman"/>
        </w:rPr>
        <w:t xml:space="preserve">vládnemu návrhu zákona, ktorým sa mení a dopĺňa zákon č. 384/2011 Z. z. o osobitnom odvode vybraných finančných inštitúcií a o doplnení niektorých zákonov v znení neskorších predpisov (tlač 186)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F36DCE" w:rsidP="00D37466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BD2982">
        <w:rPr>
          <w:rFonts w:ascii="Times New Roman" w:hAnsi="Times New Roman"/>
        </w:rPr>
        <w:t xml:space="preserve">vládneho návrhu zákona, ktorým sa mení a dopĺňa zákon č. 384/2011 Z. z. o osobitnom odvode vybraných finančných inštitúcií a o doplnení niektorých zákonov v znení neskorších predpisov (tlač 186a)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024E00" w:rsidR="00436E42">
        <w:rPr>
          <w:rFonts w:ascii="Times New Roman" w:hAnsi="Times New Roman"/>
          <w:bCs/>
        </w:rPr>
        <w:t>č.</w:t>
      </w:r>
      <w:r w:rsidRPr="00024E00" w:rsidR="00095A32">
        <w:rPr>
          <w:rFonts w:ascii="Times New Roman" w:hAnsi="Times New Roman"/>
          <w:bCs/>
        </w:rPr>
        <w:t xml:space="preserve"> </w:t>
      </w:r>
      <w:r w:rsidRPr="00F41C82" w:rsidR="00024E00">
        <w:rPr>
          <w:rFonts w:ascii="Times New Roman" w:hAnsi="Times New Roman"/>
          <w:b/>
          <w:bCs/>
        </w:rPr>
        <w:t>82</w:t>
      </w:r>
      <w:r w:rsidRPr="00F41C82" w:rsidR="004C0A10">
        <w:rPr>
          <w:rFonts w:ascii="Times New Roman" w:hAnsi="Times New Roman"/>
          <w:b/>
          <w:bCs/>
        </w:rPr>
        <w:t xml:space="preserve"> </w:t>
      </w:r>
      <w:r w:rsidRPr="00F41C82" w:rsidR="00AA7E5B">
        <w:rPr>
          <w:rFonts w:ascii="Times New Roman" w:hAnsi="Times New Roman"/>
          <w:b/>
          <w:bCs/>
        </w:rPr>
        <w:t>z</w:t>
      </w:r>
      <w:r w:rsidRPr="00F41C82" w:rsidR="00BE7DA9">
        <w:rPr>
          <w:rFonts w:ascii="Times New Roman" w:hAnsi="Times New Roman"/>
          <w:b/>
          <w:bCs/>
        </w:rPr>
        <w:t> </w:t>
      </w:r>
      <w:r w:rsidRPr="00F41C82" w:rsidR="009B5C64">
        <w:rPr>
          <w:rFonts w:ascii="Times New Roman" w:hAnsi="Times New Roman"/>
          <w:b/>
          <w:bCs/>
        </w:rPr>
        <w:t>11</w:t>
      </w:r>
      <w:r w:rsidRPr="00F41C82" w:rsidR="00FC4AEC">
        <w:rPr>
          <w:rFonts w:ascii="Times New Roman" w:hAnsi="Times New Roman"/>
          <w:b/>
          <w:bCs/>
        </w:rPr>
        <w:t>.</w:t>
      </w:r>
      <w:r w:rsidRPr="00F41C82" w:rsidR="004903E5">
        <w:rPr>
          <w:rFonts w:ascii="Times New Roman" w:hAnsi="Times New Roman"/>
          <w:b/>
          <w:bCs/>
        </w:rPr>
        <w:t xml:space="preserve"> </w:t>
      </w:r>
      <w:r w:rsidRPr="00F41C82" w:rsidR="009B5C64">
        <w:rPr>
          <w:rFonts w:ascii="Times New Roman" w:hAnsi="Times New Roman"/>
          <w:b/>
          <w:bCs/>
        </w:rPr>
        <w:t>októbra</w:t>
      </w:r>
      <w:r w:rsidRPr="00F41C82" w:rsidR="004903E5">
        <w:rPr>
          <w:rFonts w:ascii="Times New Roman" w:hAnsi="Times New Roman"/>
          <w:b/>
          <w:bCs/>
        </w:rPr>
        <w:t xml:space="preserve"> </w:t>
      </w:r>
      <w:r w:rsidRPr="00F41C82" w:rsidR="00AA7E5B">
        <w:rPr>
          <w:rFonts w:ascii="Times New Roman" w:hAnsi="Times New Roman"/>
          <w:b/>
          <w:bCs/>
        </w:rPr>
        <w:t>201</w:t>
      </w:r>
      <w:r w:rsidRPr="00F41C82" w:rsidR="009B5C64">
        <w:rPr>
          <w:rFonts w:ascii="Times New Roman" w:hAnsi="Times New Roman"/>
          <w:b/>
          <w:bCs/>
        </w:rPr>
        <w:t>6</w:t>
      </w:r>
      <w:r w:rsidRPr="00024E00" w:rsidR="00436E42">
        <w:rPr>
          <w:rFonts w:ascii="Times New Roman" w:hAnsi="Times New Roman"/>
          <w:bCs/>
        </w:rPr>
        <w:t>.</w:t>
      </w:r>
      <w:r w:rsidRPr="00F36DCE" w:rsidR="00AA7E5B">
        <w:rPr>
          <w:rFonts w:ascii="Times New Roman" w:hAnsi="Times New Roman"/>
          <w:bCs/>
        </w:rPr>
        <w:t xml:space="preserve"> </w:t>
      </w:r>
    </w:p>
    <w:p w:rsidR="00094E4C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4903E5" w:rsidP="00472536">
      <w:pPr>
        <w:bidi w:val="0"/>
        <w:ind w:firstLine="708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14586D">
        <w:rPr>
          <w:rFonts w:ascii="Times New Roman" w:hAnsi="Times New Roman"/>
          <w:bCs/>
        </w:rPr>
        <w:t>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14586D">
        <w:rPr>
          <w:rFonts w:ascii="Times New Roman" w:hAnsi="Times New Roman"/>
          <w:bCs/>
        </w:rPr>
        <w:t>c</w:t>
      </w:r>
      <w:r w:rsidRPr="00F36DCE" w:rsidR="00894BC4">
        <w:rPr>
          <w:rFonts w:ascii="Times New Roman" w:hAnsi="Times New Roman"/>
          <w:bCs/>
        </w:rPr>
        <w:t>u</w:t>
      </w:r>
      <w:r w:rsidR="009B5C64">
        <w:rPr>
          <w:rFonts w:ascii="Times New Roman" w:hAnsi="Times New Roman"/>
          <w:bCs/>
        </w:rPr>
        <w:t xml:space="preserve"> </w:t>
      </w:r>
      <w:r w:rsidR="00BD2982">
        <w:rPr>
          <w:rFonts w:ascii="Times New Roman" w:hAnsi="Times New Roman"/>
          <w:b/>
          <w:bCs/>
        </w:rPr>
        <w:t>Radovana Baláža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 w:rsidR="00AC38F8">
        <w:rPr>
          <w:rFonts w:ascii="Times New Roman" w:hAnsi="Times New Roman"/>
          <w:bCs/>
        </w:rPr>
        <w:t>aby na schôdzi Národnej rady Slovenskej republiky pri rokovaní o predmetnom vládno</w:t>
      </w:r>
      <w:r w:rsidR="00AC38F8">
        <w:rPr>
          <w:rFonts w:ascii="Times New Roman" w:hAnsi="Times New Roman"/>
          <w:bCs/>
        </w:rPr>
        <w:t>m</w:t>
      </w:r>
      <w:r w:rsidRPr="00F36DCE" w:rsidR="00AC38F8">
        <w:rPr>
          <w:rFonts w:ascii="Times New Roman" w:hAnsi="Times New Roman"/>
          <w:bCs/>
        </w:rPr>
        <w:t xml:space="preserve"> návrhu zákona predkladal návrhy v zmysle príslušných ustanovení zákona</w:t>
      </w:r>
      <w:r w:rsidR="00AC38F8">
        <w:rPr>
          <w:rFonts w:ascii="Times New Roman" w:hAnsi="Times New Roman"/>
          <w:bCs/>
        </w:rPr>
        <w:t xml:space="preserve"> </w:t>
      </w:r>
      <w:r w:rsidRPr="008750F8" w:rsidR="00AC38F8">
        <w:rPr>
          <w:rFonts w:ascii="Times New Roman" w:hAnsi="Times New Roman"/>
          <w:bCs/>
        </w:rPr>
        <w:t>č. 350/1996 Z. z.</w:t>
      </w:r>
      <w:r w:rsidRPr="00F36DCE" w:rsidR="00AC38F8">
        <w:rPr>
          <w:rFonts w:ascii="Times New Roman" w:hAnsi="Times New Roman"/>
          <w:bCs/>
        </w:rPr>
        <w:t xml:space="preserve"> o rokovacom poriadku Náro</w:t>
      </w:r>
      <w:r w:rsidR="00AC38F8">
        <w:rPr>
          <w:rFonts w:ascii="Times New Roman" w:hAnsi="Times New Roman"/>
          <w:bCs/>
        </w:rPr>
        <w:t>dnej rady Slovenskej republiky v znení neskorších predpisov</w:t>
      </w:r>
      <w:r w:rsidR="00406B95">
        <w:rPr>
          <w:rFonts w:ascii="Times New Roman" w:hAnsi="Times New Roman"/>
          <w:bCs/>
        </w:rPr>
        <w:t>.</w:t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84592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="00AC38F8">
        <w:rPr>
          <w:rFonts w:ascii="Times New Roman" w:hAnsi="Times New Roman"/>
          <w:b/>
          <w:bCs/>
        </w:rPr>
        <w:t xml:space="preserve">       </w:t>
      </w:r>
      <w:r w:rsidRPr="00252DDA" w:rsidR="00252DDA">
        <w:rPr>
          <w:rFonts w:ascii="Times New Roman" w:hAnsi="Times New Roman"/>
          <w:b/>
          <w:bCs/>
        </w:rPr>
        <w:t xml:space="preserve">Výboru NR SR pre financie a rozpočet </w:t>
      </w:r>
    </w:p>
    <w:sectPr w:rsidSect="00024E00">
      <w:footerReference w:type="even" r:id="rId5"/>
      <w:footerReference w:type="default" r:id="rId6"/>
      <w:pgSz w:w="11906" w:h="16838"/>
      <w:pgMar w:top="851" w:right="1417" w:bottom="709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41C8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90F23A3"/>
    <w:multiLevelType w:val="hybridMultilevel"/>
    <w:tmpl w:val="2BFE14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682252"/>
    <w:multiLevelType w:val="hybridMultilevel"/>
    <w:tmpl w:val="B2282F96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6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54D6684A"/>
    <w:multiLevelType w:val="hybridMultilevel"/>
    <w:tmpl w:val="4650DDF8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8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6DD71C3C"/>
    <w:multiLevelType w:val="hybridMultilevel"/>
    <w:tmpl w:val="77E047A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738B74CE"/>
    <w:multiLevelType w:val="hybridMultilevel"/>
    <w:tmpl w:val="CD223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2"/>
    <w:lvlOverride w:ilvl="0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7"/>
  </w:num>
  <w:num w:numId="16">
    <w:abstractNumId w:val="5"/>
  </w:num>
  <w:num w:numId="17">
    <w:abstractNumId w:val="14"/>
  </w:num>
  <w:num w:numId="18">
    <w:abstractNumId w:val="1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1D3E"/>
    <w:rsid w:val="0001456E"/>
    <w:rsid w:val="00014B42"/>
    <w:rsid w:val="00015197"/>
    <w:rsid w:val="000165F6"/>
    <w:rsid w:val="00016FA1"/>
    <w:rsid w:val="00022261"/>
    <w:rsid w:val="00024E00"/>
    <w:rsid w:val="000321CE"/>
    <w:rsid w:val="00033B70"/>
    <w:rsid w:val="000346FE"/>
    <w:rsid w:val="0003686F"/>
    <w:rsid w:val="00037D5F"/>
    <w:rsid w:val="00042A31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2E9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6F24"/>
    <w:rsid w:val="00101620"/>
    <w:rsid w:val="00101BB0"/>
    <w:rsid w:val="00103242"/>
    <w:rsid w:val="001078EB"/>
    <w:rsid w:val="00111F2C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7BD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C7A49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4F1F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6F1127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3D68"/>
    <w:rsid w:val="007772EA"/>
    <w:rsid w:val="00790B3E"/>
    <w:rsid w:val="00791A58"/>
    <w:rsid w:val="00795328"/>
    <w:rsid w:val="00795D4C"/>
    <w:rsid w:val="007A0766"/>
    <w:rsid w:val="007A0815"/>
    <w:rsid w:val="007A0CD1"/>
    <w:rsid w:val="007A1668"/>
    <w:rsid w:val="007B4C04"/>
    <w:rsid w:val="007B60BE"/>
    <w:rsid w:val="007B633B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67D3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38F8"/>
    <w:rsid w:val="00AC4DD5"/>
    <w:rsid w:val="00AC50DA"/>
    <w:rsid w:val="00AC75C3"/>
    <w:rsid w:val="00AC7F32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AF0393"/>
    <w:rsid w:val="00AF3992"/>
    <w:rsid w:val="00B00F64"/>
    <w:rsid w:val="00B010CC"/>
    <w:rsid w:val="00B02AA0"/>
    <w:rsid w:val="00B03257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27EAD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99A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2982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65E5"/>
    <w:rsid w:val="00C87B83"/>
    <w:rsid w:val="00C91BA8"/>
    <w:rsid w:val="00C92DED"/>
    <w:rsid w:val="00CA5A36"/>
    <w:rsid w:val="00CA664D"/>
    <w:rsid w:val="00CA6CA6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5B67"/>
    <w:rsid w:val="00D07174"/>
    <w:rsid w:val="00D159CC"/>
    <w:rsid w:val="00D15C6D"/>
    <w:rsid w:val="00D21B1E"/>
    <w:rsid w:val="00D21BF2"/>
    <w:rsid w:val="00D23881"/>
    <w:rsid w:val="00D31BCE"/>
    <w:rsid w:val="00D352D6"/>
    <w:rsid w:val="00D37466"/>
    <w:rsid w:val="00D42F41"/>
    <w:rsid w:val="00D44F85"/>
    <w:rsid w:val="00D54C86"/>
    <w:rsid w:val="00D624A5"/>
    <w:rsid w:val="00D67C0C"/>
    <w:rsid w:val="00D8757A"/>
    <w:rsid w:val="00D91F68"/>
    <w:rsid w:val="00D92411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3ED0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1C82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4659"/>
    <w:rsid w:val="00FA4AFE"/>
    <w:rsid w:val="00FA6ADC"/>
    <w:rsid w:val="00FB4A1E"/>
    <w:rsid w:val="00FB571A"/>
    <w:rsid w:val="00FB69FF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D52C-5CEB-499C-B453-625DBF8C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236</TotalTime>
  <Pages>3</Pages>
  <Words>775</Words>
  <Characters>4418</Characters>
  <Application>Microsoft Office Word</Application>
  <DocSecurity>0</DocSecurity>
  <Lines>0</Lines>
  <Paragraphs>0</Paragraphs>
  <ScaleCrop>false</ScaleCrop>
  <Company>Kancelaria NR SR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131</cp:revision>
  <cp:lastPrinted>2015-05-06T17:18:00Z</cp:lastPrinted>
  <dcterms:created xsi:type="dcterms:W3CDTF">2015-03-09T15:36:00Z</dcterms:created>
  <dcterms:modified xsi:type="dcterms:W3CDTF">2016-10-11T09:56:00Z</dcterms:modified>
</cp:coreProperties>
</file>