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FF7774">
        <w:rPr>
          <w:rFonts w:ascii="Times New Roman" w:hAnsi="Times New Roman"/>
          <w:bCs/>
        </w:rPr>
        <w:t>506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18</w:t>
      </w:r>
      <w:r w:rsidR="00FF7774">
        <w:rPr>
          <w:rFonts w:ascii="Times New Roman" w:hAnsi="Times New Roman"/>
          <w:b/>
          <w:sz w:val="32"/>
          <w:szCs w:val="32"/>
        </w:rPr>
        <w:t>3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FF7774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FF7774" w:rsidR="00FF7774">
        <w:rPr>
          <w:rFonts w:ascii="Times New Roman" w:hAnsi="Times New Roman"/>
          <w:b/>
        </w:rPr>
        <w:t>vládneho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5B4427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EC7E03" w:rsidR="00AA7E5B">
        <w:rPr>
          <w:rFonts w:ascii="Times New Roman" w:hAnsi="Times New Roman"/>
        </w:rPr>
        <w:t xml:space="preserve">uznesením </w:t>
      </w:r>
      <w:r w:rsidRPr="00EC7E03" w:rsidR="00955448">
        <w:rPr>
          <w:rFonts w:ascii="Times New Roman" w:hAnsi="Times New Roman"/>
        </w:rPr>
        <w:t xml:space="preserve">č. </w:t>
      </w:r>
      <w:r w:rsidRPr="00EC7E03" w:rsidR="00EC7E03">
        <w:rPr>
          <w:rFonts w:ascii="Times New Roman" w:hAnsi="Times New Roman"/>
        </w:rPr>
        <w:t>157</w:t>
      </w:r>
      <w:r w:rsidRPr="00EC7E03" w:rsidR="00955448">
        <w:rPr>
          <w:rFonts w:ascii="Times New Roman" w:hAnsi="Times New Roman"/>
        </w:rPr>
        <w:t xml:space="preserve"> </w:t>
      </w:r>
      <w:r w:rsidRPr="00EC7E03" w:rsidR="00AA7E5B">
        <w:rPr>
          <w:rFonts w:ascii="Times New Roman" w:hAnsi="Times New Roman"/>
        </w:rPr>
        <w:t>z</w:t>
      </w:r>
      <w:r w:rsidRPr="00EC7E03" w:rsidR="00EC7E03">
        <w:rPr>
          <w:rFonts w:ascii="Times New Roman" w:hAnsi="Times New Roman"/>
        </w:rPr>
        <w:t>o</w:t>
      </w:r>
      <w:r w:rsidRPr="00EC7E03" w:rsidR="004E652B">
        <w:rPr>
          <w:rFonts w:ascii="Times New Roman" w:hAnsi="Times New Roman"/>
        </w:rPr>
        <w:t> </w:t>
      </w:r>
      <w:r w:rsidRPr="00EC7E03" w:rsidR="00EC7E03">
        <w:rPr>
          <w:rFonts w:ascii="Times New Roman" w:hAnsi="Times New Roman"/>
        </w:rPr>
        <w:t>6</w:t>
      </w:r>
      <w:r w:rsidRPr="00EC7E03" w:rsidR="004E652B">
        <w:rPr>
          <w:rFonts w:ascii="Times New Roman" w:hAnsi="Times New Roman"/>
        </w:rPr>
        <w:t xml:space="preserve">. </w:t>
      </w:r>
      <w:r w:rsidRPr="00EC7E03" w:rsidR="009B5FEF">
        <w:rPr>
          <w:rFonts w:ascii="Times New Roman" w:hAnsi="Times New Roman"/>
        </w:rPr>
        <w:t>septembra</w:t>
      </w:r>
      <w:r w:rsidRPr="00EC7E03" w:rsidR="00D31BCE">
        <w:rPr>
          <w:rFonts w:ascii="Times New Roman" w:hAnsi="Times New Roman"/>
        </w:rPr>
        <w:t xml:space="preserve"> </w:t>
      </w:r>
      <w:r w:rsidRPr="00EC7E03" w:rsidR="00AA7E5B">
        <w:rPr>
          <w:rFonts w:ascii="Times New Roman" w:hAnsi="Times New Roman"/>
        </w:rPr>
        <w:t>201</w:t>
      </w:r>
      <w:r w:rsidRPr="00EC7E03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5B4427">
        <w:rPr>
          <w:rFonts w:ascii="Times New Roman" w:hAnsi="Times New Roman"/>
        </w:rPr>
        <w:t xml:space="preserve"> </w:t>
      </w:r>
      <w:r w:rsidR="00FF7774">
        <w:rPr>
          <w:rFonts w:ascii="Times New Roman" w:hAnsi="Times New Roman"/>
        </w:rPr>
        <w:t xml:space="preserve">vládny návrh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0C2ABD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0C2ABD">
        <w:rPr>
          <w:rFonts w:ascii="Times New Roman" w:hAnsi="Times New Roman"/>
          <w:sz w:val="24"/>
          <w:szCs w:val="24"/>
        </w:rPr>
        <w:t>,</w:t>
      </w:r>
    </w:p>
    <w:p w:rsidR="000C2ABD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>Výboru Národnej rady Slovenskej republiky pre</w:t>
      </w:r>
      <w:r>
        <w:rPr>
          <w:rFonts w:ascii="Times New Roman" w:hAnsi="Times New Roman"/>
          <w:sz w:val="24"/>
          <w:szCs w:val="24"/>
        </w:rPr>
        <w:t xml:space="preserve"> hospodárske záležitosti.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FF7774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F85544" w:rsidRPr="00B7099A" w:rsidP="00F8554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</w:r>
      <w:r w:rsidRPr="00B7099A">
        <w:rPr>
          <w:rFonts w:ascii="Times New Roman" w:hAnsi="Times New Roman"/>
        </w:rPr>
        <w:t>Podľa § 75 ods. 2 zákona o rokovacom poriadku Národnej rady Slovenskej republiky poslanec Národnej rady Slovenskej republiky Miroslav Beblavý</w:t>
      </w:r>
      <w:r>
        <w:rPr>
          <w:rFonts w:ascii="Times New Roman" w:hAnsi="Times New Roman"/>
        </w:rPr>
        <w:t>, ktorý</w:t>
      </w:r>
      <w:r w:rsidRPr="00B7099A">
        <w:rPr>
          <w:rFonts w:ascii="Times New Roman" w:hAnsi="Times New Roman"/>
        </w:rPr>
        <w:t xml:space="preserve"> nie je členom Výboru NR SR pre financie a</w:t>
      </w:r>
      <w:r>
        <w:rPr>
          <w:rFonts w:ascii="Times New Roman" w:hAnsi="Times New Roman"/>
        </w:rPr>
        <w:t> </w:t>
      </w:r>
      <w:r w:rsidRPr="00B7099A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>,</w:t>
      </w:r>
      <w:r w:rsidR="005B4427">
        <w:rPr>
          <w:rFonts w:ascii="Times New Roman" w:hAnsi="Times New Roman"/>
        </w:rPr>
        <w:t xml:space="preserve"> </w:t>
      </w:r>
      <w:r w:rsidRPr="00B7099A" w:rsidR="005B4427">
        <w:rPr>
          <w:rFonts w:ascii="Times New Roman" w:hAnsi="Times New Roman"/>
        </w:rPr>
        <w:t>oznámil</w:t>
      </w:r>
      <w:r w:rsidRPr="00B7099A">
        <w:rPr>
          <w:rFonts w:ascii="Times New Roman" w:hAnsi="Times New Roman"/>
        </w:rPr>
        <w:t xml:space="preserve"> </w:t>
      </w:r>
      <w:r w:rsidRPr="00B7099A">
        <w:rPr>
          <w:rFonts w:ascii="Times New Roman" w:hAnsi="Times New Roman"/>
          <w:bCs/>
        </w:rPr>
        <w:t>v určenej lehote</w:t>
      </w:r>
      <w:r w:rsidRPr="00B7099A">
        <w:rPr>
          <w:rFonts w:ascii="Times New Roman" w:hAnsi="Times New Roman"/>
        </w:rPr>
        <w:t xml:space="preserve"> gestorskému výboru </w:t>
      </w:r>
      <w:r w:rsidRPr="00B7099A">
        <w:rPr>
          <w:rFonts w:ascii="Times New Roman" w:hAnsi="Times New Roman"/>
          <w:bCs/>
        </w:rPr>
        <w:t>svoje stanovisko</w:t>
      </w:r>
      <w:r w:rsidRPr="00B7099A">
        <w:rPr>
          <w:rFonts w:ascii="Times New Roman" w:hAnsi="Times New Roman"/>
        </w:rPr>
        <w:t xml:space="preserve"> k predmetnému vládnemu návrhu zákona.</w:t>
      </w: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EC7E03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EC7E03">
        <w:rPr>
          <w:rFonts w:ascii="Times New Roman" w:hAnsi="Times New Roman"/>
          <w:b/>
          <w:szCs w:val="20"/>
        </w:rPr>
        <w:t>Výbor</w:t>
      </w:r>
      <w:r w:rsidRPr="00EC7E03">
        <w:rPr>
          <w:rFonts w:ascii="Times New Roman" w:hAnsi="Times New Roman"/>
          <w:szCs w:val="20"/>
        </w:rPr>
        <w:t xml:space="preserve"> Národnej rady Slovenskej republiky </w:t>
      </w:r>
      <w:r w:rsidRPr="00EC7E03">
        <w:rPr>
          <w:rFonts w:ascii="Times New Roman" w:hAnsi="Times New Roman"/>
          <w:b/>
          <w:szCs w:val="20"/>
        </w:rPr>
        <w:t>pre financie a rozpočet</w:t>
      </w:r>
      <w:r w:rsidRPr="00EC7E03">
        <w:rPr>
          <w:rFonts w:ascii="Times New Roman" w:hAnsi="Times New Roman"/>
          <w:szCs w:val="20"/>
        </w:rPr>
        <w:t xml:space="preserve"> (uzn. č. </w:t>
      </w:r>
      <w:r w:rsidRPr="00EC7E03" w:rsidR="00EC7E03">
        <w:rPr>
          <w:rFonts w:ascii="Times New Roman" w:hAnsi="Times New Roman"/>
          <w:szCs w:val="20"/>
        </w:rPr>
        <w:t>70</w:t>
      </w:r>
      <w:r w:rsidRPr="00EC7E03" w:rsidR="005A2F51">
        <w:rPr>
          <w:rFonts w:ascii="Times New Roman" w:hAnsi="Times New Roman"/>
          <w:szCs w:val="20"/>
        </w:rPr>
        <w:t xml:space="preserve"> zo dňa 4</w:t>
      </w:r>
      <w:r w:rsidRPr="00EC7E03">
        <w:rPr>
          <w:rFonts w:ascii="Times New Roman" w:hAnsi="Times New Roman"/>
          <w:szCs w:val="20"/>
        </w:rPr>
        <w:t xml:space="preserve">. </w:t>
      </w:r>
      <w:r w:rsidRPr="00EC7E03" w:rsidR="005A2F51">
        <w:rPr>
          <w:rFonts w:ascii="Times New Roman" w:hAnsi="Times New Roman"/>
          <w:szCs w:val="20"/>
        </w:rPr>
        <w:t>októbra</w:t>
      </w:r>
      <w:r w:rsidRPr="00EC7E03">
        <w:rPr>
          <w:rFonts w:ascii="Times New Roman" w:hAnsi="Times New Roman"/>
          <w:szCs w:val="20"/>
        </w:rPr>
        <w:t xml:space="preserve"> 201</w:t>
      </w:r>
      <w:r w:rsidRPr="00EC7E03" w:rsidR="005A2F51">
        <w:rPr>
          <w:rFonts w:ascii="Times New Roman" w:hAnsi="Times New Roman"/>
          <w:szCs w:val="20"/>
        </w:rPr>
        <w:t>6</w:t>
      </w:r>
      <w:r w:rsidRPr="00EC7E03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ED549B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ED549B">
        <w:rPr>
          <w:rFonts w:ascii="Times New Roman" w:hAnsi="Times New Roman"/>
          <w:b/>
          <w:szCs w:val="20"/>
        </w:rPr>
        <w:t>Ústavnoprávny výbor</w:t>
      </w:r>
      <w:r w:rsidRPr="00ED549B">
        <w:rPr>
          <w:rFonts w:ascii="Times New Roman" w:hAnsi="Times New Roman"/>
          <w:szCs w:val="20"/>
        </w:rPr>
        <w:t xml:space="preserve"> Národnej rady Slovenskej republiky (uzn. č. </w:t>
      </w:r>
      <w:r w:rsidRPr="00ED549B" w:rsidR="00ED549B">
        <w:rPr>
          <w:rFonts w:ascii="Times New Roman" w:hAnsi="Times New Roman"/>
          <w:szCs w:val="20"/>
        </w:rPr>
        <w:t xml:space="preserve">59 </w:t>
      </w:r>
      <w:r w:rsidRPr="00ED549B">
        <w:rPr>
          <w:rFonts w:ascii="Times New Roman" w:hAnsi="Times New Roman"/>
          <w:szCs w:val="20"/>
        </w:rPr>
        <w:t xml:space="preserve">zo dňa </w:t>
      </w:r>
      <w:r w:rsidRPr="00ED549B" w:rsidR="00903EFF">
        <w:rPr>
          <w:rFonts w:ascii="Times New Roman" w:hAnsi="Times New Roman"/>
          <w:szCs w:val="20"/>
        </w:rPr>
        <w:t>4</w:t>
      </w:r>
      <w:r w:rsidRPr="00ED549B" w:rsidR="005A2F51">
        <w:rPr>
          <w:rFonts w:ascii="Times New Roman" w:hAnsi="Times New Roman"/>
          <w:szCs w:val="20"/>
        </w:rPr>
        <w:t>. októbra</w:t>
      </w:r>
      <w:r w:rsidRPr="00ED549B">
        <w:rPr>
          <w:rFonts w:ascii="Times New Roman" w:hAnsi="Times New Roman"/>
          <w:szCs w:val="20"/>
        </w:rPr>
        <w:t xml:space="preserve"> 201</w:t>
      </w:r>
      <w:r w:rsidRPr="00ED549B" w:rsidR="005A2F51">
        <w:rPr>
          <w:rFonts w:ascii="Times New Roman" w:hAnsi="Times New Roman"/>
          <w:szCs w:val="20"/>
        </w:rPr>
        <w:t>6</w:t>
      </w:r>
      <w:r w:rsidRPr="00ED549B">
        <w:rPr>
          <w:rFonts w:ascii="Times New Roman" w:hAnsi="Times New Roman"/>
          <w:szCs w:val="20"/>
        </w:rPr>
        <w:t>)</w:t>
      </w:r>
    </w:p>
    <w:p w:rsidR="000C2ABD" w:rsidRPr="00ED549B" w:rsidP="000C2ABD">
      <w:pPr>
        <w:bidi w:val="0"/>
        <w:jc w:val="both"/>
        <w:rPr>
          <w:rFonts w:ascii="Times New Roman" w:hAnsi="Times New Roman"/>
          <w:szCs w:val="20"/>
        </w:rPr>
      </w:pPr>
    </w:p>
    <w:p w:rsidR="000C2ABD" w:rsidRPr="00ED549B" w:rsidP="000C2ABD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ED549B">
        <w:rPr>
          <w:rFonts w:ascii="Times New Roman" w:hAnsi="Times New Roman"/>
          <w:b/>
          <w:szCs w:val="20"/>
        </w:rPr>
        <w:t>Výbor</w:t>
      </w:r>
      <w:r w:rsidRPr="00ED549B">
        <w:rPr>
          <w:rFonts w:ascii="Times New Roman" w:hAnsi="Times New Roman"/>
          <w:szCs w:val="20"/>
        </w:rPr>
        <w:t xml:space="preserve"> Národnej rady Slovenskej republiky </w:t>
      </w:r>
      <w:r w:rsidRPr="00ED549B">
        <w:rPr>
          <w:rFonts w:ascii="Times New Roman" w:hAnsi="Times New Roman"/>
          <w:b/>
          <w:szCs w:val="20"/>
        </w:rPr>
        <w:t>pre hospodárske záležitosti</w:t>
      </w:r>
      <w:r w:rsidRPr="00ED549B">
        <w:rPr>
          <w:rFonts w:ascii="Times New Roman" w:hAnsi="Times New Roman"/>
          <w:szCs w:val="20"/>
        </w:rPr>
        <w:t xml:space="preserve"> (uzn. č. </w:t>
      </w:r>
      <w:r w:rsidRPr="00ED549B" w:rsidR="00ED549B">
        <w:rPr>
          <w:rFonts w:ascii="Times New Roman" w:hAnsi="Times New Roman"/>
          <w:szCs w:val="20"/>
        </w:rPr>
        <w:t>50</w:t>
      </w:r>
      <w:r w:rsidRPr="00ED549B">
        <w:rPr>
          <w:rFonts w:ascii="Times New Roman" w:hAnsi="Times New Roman"/>
          <w:szCs w:val="20"/>
        </w:rPr>
        <w:t xml:space="preserve"> zo dňa 4. októbra 2016)</w:t>
      </w:r>
    </w:p>
    <w:p w:rsidR="00A32B69" w:rsidP="00A666DE">
      <w:pPr>
        <w:bidi w:val="0"/>
        <w:jc w:val="both"/>
        <w:rPr>
          <w:rFonts w:ascii="Times New Roman" w:hAnsi="Times New Roman"/>
          <w:szCs w:val="20"/>
        </w:rPr>
      </w:pPr>
    </w:p>
    <w:p w:rsidR="005B4427" w:rsidRPr="00ED549B" w:rsidP="00A666DE">
      <w:pPr>
        <w:bidi w:val="0"/>
        <w:jc w:val="both"/>
        <w:rPr>
          <w:rFonts w:ascii="Times New Roman" w:hAnsi="Times New Roman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5B4427" w:rsidR="00AA7E5B">
        <w:rPr>
          <w:rFonts w:ascii="Times New Roman" w:hAnsi="Times New Roman"/>
          <w:b/>
        </w:rPr>
        <w:t xml:space="preserve">tieto </w:t>
      </w:r>
      <w:r w:rsidRPr="005B4427" w:rsidR="00653FBD">
        <w:rPr>
          <w:rFonts w:ascii="Times New Roman" w:hAnsi="Times New Roman"/>
          <w:b/>
          <w:bCs/>
        </w:rPr>
        <w:t>p</w:t>
      </w:r>
      <w:r w:rsidRPr="005B4427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color w:val="FF0000"/>
          <w:lang w:eastAsia="en-US"/>
        </w:rPr>
      </w:pPr>
    </w:p>
    <w:p w:rsidR="00ED549B" w:rsidRPr="00ED549B" w:rsidP="00ED549B">
      <w:pPr>
        <w:numPr>
          <w:numId w:val="15"/>
        </w:numPr>
        <w:overflowPunct w:val="0"/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ED549B">
        <w:rPr>
          <w:rFonts w:ascii="Times New Roman" w:hAnsi="Times New Roman"/>
          <w:b/>
          <w:u w:val="single"/>
        </w:rPr>
        <w:t xml:space="preserve">K čl. I, 6. bodu </w:t>
      </w:r>
    </w:p>
    <w:p w:rsidR="00ED549B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>V 6. bode (§ 79a ods. 4) sa slová „rozhodnutie o úroku“ nahrádzajú slovami „rozhodnutie o priznaní úroku“.</w:t>
      </w: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>Pripomienka precizuje a zároveň zosúlaďuje navrhované ustanovenie so znením § 79a ods. 3 návrhu zákona.</w:t>
      </w:r>
    </w:p>
    <w:p w:rsidR="00ED549B" w:rsidP="00ED549B">
      <w:pPr>
        <w:overflowPunct w:val="0"/>
        <w:bidi w:val="0"/>
        <w:jc w:val="both"/>
        <w:rPr>
          <w:rFonts w:ascii="Times New Roman" w:hAnsi="Times New Roman"/>
          <w:bCs/>
        </w:rPr>
      </w:pP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ED549B" w:rsidRPr="000C2ABD" w:rsidP="00ED549B">
      <w:pPr>
        <w:bidi w:val="0"/>
        <w:ind w:left="3119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5B4427" w:rsidP="00ED549B">
      <w:pPr>
        <w:bidi w:val="0"/>
        <w:ind w:left="3119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ED549B" w:rsidP="00ED549B">
      <w:pPr>
        <w:overflowPunct w:val="0"/>
        <w:bidi w:val="0"/>
        <w:jc w:val="both"/>
        <w:rPr>
          <w:rFonts w:ascii="Times New Roman" w:hAnsi="Times New Roman"/>
          <w:bCs/>
        </w:rPr>
      </w:pPr>
    </w:p>
    <w:p w:rsidR="00ED549B" w:rsidRPr="00ED549B" w:rsidP="00ED549B">
      <w:pPr>
        <w:numPr>
          <w:numId w:val="15"/>
        </w:numPr>
        <w:overflowPunct w:val="0"/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ED549B">
        <w:rPr>
          <w:rFonts w:ascii="Times New Roman" w:hAnsi="Times New Roman"/>
          <w:b/>
          <w:u w:val="single"/>
        </w:rPr>
        <w:t xml:space="preserve">K čl. I, 6. bodu </w:t>
      </w:r>
    </w:p>
    <w:p w:rsidR="00ED549B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>V 6. bode (§ 79a ods. 5) sa vypúšťajú slová „ani v úložnej lehote“.</w:t>
      </w:r>
    </w:p>
    <w:p w:rsidR="00ED549B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</w:rPr>
      </w:pP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 xml:space="preserve">Pripomienka vypúšťa nadbytočné a vágne slová, ktoré samotný zákon č. 222/2004 Z. z. a ani Daňový poriadok nepozná. 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ED549B" w:rsidRPr="000C2ABD" w:rsidP="00ED549B">
      <w:pPr>
        <w:bidi w:val="0"/>
        <w:ind w:left="3119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5B4427" w:rsidP="00ED549B">
      <w:pPr>
        <w:bidi w:val="0"/>
        <w:ind w:left="3119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  <w:b/>
        </w:rPr>
      </w:pPr>
    </w:p>
    <w:p w:rsidR="005B4427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  <w:b/>
        </w:rPr>
      </w:pPr>
    </w:p>
    <w:p w:rsidR="005B4427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  <w:b/>
        </w:rPr>
      </w:pPr>
    </w:p>
    <w:p w:rsidR="005B4427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  <w:b/>
        </w:rPr>
      </w:pPr>
    </w:p>
    <w:p w:rsidR="00ED549B" w:rsidRPr="00ED549B" w:rsidP="00ED549B">
      <w:pPr>
        <w:numPr>
          <w:numId w:val="15"/>
        </w:numPr>
        <w:overflowPunct w:val="0"/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ED549B">
        <w:rPr>
          <w:rFonts w:ascii="Times New Roman" w:hAnsi="Times New Roman"/>
          <w:b/>
          <w:u w:val="single"/>
        </w:rPr>
        <w:t xml:space="preserve">K čl. I, 6. bodu </w:t>
      </w:r>
    </w:p>
    <w:p w:rsidR="00ED549B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>V 6. bode (§ 79a ods. 7) sa slovo „sa“ nahrádza slovami „daňový úrad“.</w:t>
      </w: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 xml:space="preserve">Pripomienka precizuje predmetné ustanovenie doplnením konkrétneho orgánu. 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ED549B" w:rsidRPr="000C2ABD" w:rsidP="00ED549B">
      <w:pPr>
        <w:bidi w:val="0"/>
        <w:ind w:left="3119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5B4427" w:rsidP="00ED549B">
      <w:pPr>
        <w:bidi w:val="0"/>
        <w:ind w:left="3119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ED549B" w:rsidRPr="00ED549B" w:rsidP="00ED549B">
      <w:pPr>
        <w:bidi w:val="0"/>
        <w:jc w:val="both"/>
        <w:rPr>
          <w:rFonts w:ascii="Times New Roman" w:hAnsi="Times New Roman"/>
          <w:b/>
        </w:rPr>
      </w:pPr>
    </w:p>
    <w:p w:rsidR="00ED549B" w:rsidRPr="00ED549B" w:rsidP="00ED549B">
      <w:pPr>
        <w:numPr>
          <w:numId w:val="15"/>
        </w:numPr>
        <w:bidi w:val="0"/>
        <w:jc w:val="both"/>
        <w:rPr>
          <w:rFonts w:ascii="Times New Roman" w:hAnsi="Times New Roman"/>
          <w:b/>
          <w:u w:val="single"/>
          <w:lang w:eastAsia="en-US"/>
        </w:rPr>
      </w:pPr>
      <w:r w:rsidRPr="00ED549B">
        <w:rPr>
          <w:rFonts w:ascii="Times New Roman" w:hAnsi="Times New Roman"/>
          <w:b/>
          <w:u w:val="single"/>
          <w:lang w:eastAsia="en-US"/>
        </w:rPr>
        <w:t>K čl. I, 8. bodu</w:t>
      </w:r>
    </w:p>
    <w:p w:rsidR="00ED549B" w:rsidRPr="00ED549B" w:rsidP="00ED549B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 w:rsidRPr="00ED549B">
        <w:rPr>
          <w:rFonts w:ascii="Times New Roman" w:hAnsi="Times New Roman"/>
          <w:lang w:eastAsia="en-US"/>
        </w:rPr>
        <w:t>§ 85l vrátane nadpisu znie:</w:t>
      </w:r>
    </w:p>
    <w:p w:rsidR="00ED549B" w:rsidRPr="00ED549B" w:rsidP="00ED549B">
      <w:pPr>
        <w:widowControl w:val="0"/>
        <w:bidi w:val="0"/>
        <w:snapToGrid w:val="0"/>
        <w:jc w:val="both"/>
        <w:rPr>
          <w:rFonts w:ascii="Times New Roman" w:hAnsi="Times New Roman"/>
          <w:lang w:eastAsia="en-US"/>
        </w:rPr>
      </w:pPr>
    </w:p>
    <w:p w:rsidR="00ED549B" w:rsidRPr="00ED549B" w:rsidP="00ED549B">
      <w:pPr>
        <w:widowControl w:val="0"/>
        <w:bidi w:val="0"/>
        <w:snapToGrid w:val="0"/>
        <w:jc w:val="center"/>
        <w:rPr>
          <w:rFonts w:ascii="Times New Roman" w:hAnsi="Times New Roman"/>
          <w:color w:val="000000"/>
        </w:rPr>
      </w:pPr>
      <w:r w:rsidRPr="00ED549B">
        <w:rPr>
          <w:rFonts w:ascii="Times New Roman" w:hAnsi="Times New Roman"/>
          <w:color w:val="000000"/>
        </w:rPr>
        <w:t>„§ 85l</w:t>
      </w:r>
    </w:p>
    <w:p w:rsidR="00ED549B" w:rsidRPr="00ED549B" w:rsidP="00ED549B">
      <w:pPr>
        <w:widowControl w:val="0"/>
        <w:bidi w:val="0"/>
        <w:snapToGrid w:val="0"/>
        <w:jc w:val="center"/>
        <w:rPr>
          <w:rFonts w:ascii="Times New Roman" w:hAnsi="Times New Roman"/>
          <w:color w:val="000000"/>
        </w:rPr>
      </w:pPr>
    </w:p>
    <w:p w:rsidR="00ED549B" w:rsidRPr="00ED549B" w:rsidP="00ED549B">
      <w:pPr>
        <w:widowControl w:val="0"/>
        <w:bidi w:val="0"/>
        <w:snapToGrid w:val="0"/>
        <w:jc w:val="center"/>
        <w:rPr>
          <w:rFonts w:ascii="Times New Roman" w:hAnsi="Times New Roman"/>
          <w:color w:val="000000"/>
        </w:rPr>
      </w:pPr>
      <w:r w:rsidRPr="00ED549B">
        <w:rPr>
          <w:rFonts w:ascii="Times New Roman" w:hAnsi="Times New Roman"/>
          <w:color w:val="000000"/>
        </w:rPr>
        <w:t>Prechodné ustanovenie k uplatneniu dane pri dovoze tovaru</w:t>
      </w:r>
    </w:p>
    <w:p w:rsidR="00ED549B" w:rsidRPr="00ED549B" w:rsidP="00ED549B">
      <w:pPr>
        <w:widowControl w:val="0"/>
        <w:bidi w:val="0"/>
        <w:snapToGrid w:val="0"/>
        <w:jc w:val="center"/>
        <w:rPr>
          <w:rFonts w:ascii="Times New Roman" w:hAnsi="Times New Roman"/>
          <w:color w:val="000000"/>
        </w:rPr>
      </w:pPr>
    </w:p>
    <w:p w:rsidR="00ED549B" w:rsidRPr="00ED549B" w:rsidP="00ED549B">
      <w:pPr>
        <w:widowControl w:val="0"/>
        <w:bidi w:val="0"/>
        <w:snapToGrid w:val="0"/>
        <w:jc w:val="both"/>
        <w:rPr>
          <w:rFonts w:ascii="Times New Roman" w:hAnsi="Times New Roman"/>
          <w:color w:val="000000"/>
        </w:rPr>
      </w:pPr>
      <w:r w:rsidRPr="00ED549B">
        <w:rPr>
          <w:rFonts w:ascii="Times New Roman" w:hAnsi="Times New Roman"/>
        </w:rPr>
        <w:t xml:space="preserve">Na daň pri dovoze tovaru vrátane odpočítania dane a opravy odpočítanej dane, ktorá bola vyrubená colným úradom do 31. decembra kalendárneho roka nasledujúceho po kalendárnom roku, v ktorom Európska komisia (Eurostat) zverejnila údaje o výške dlhu verejnej správy Slovenskej republiky, podľa ktorých rozdiel medzi horným limitom dlhu verejnej správy ustanoveným pre príslušný rozpočtový rok a aktuálnou výškou dlhu verejnej správy Slovenskej republiky za tento príslušný rozpočtový rok bol väčší ako 11 percentuálnych bodov, sa </w:t>
      </w:r>
      <w:r w:rsidRPr="00ED549B">
        <w:rPr>
          <w:rFonts w:ascii="Times New Roman" w:hAnsi="Times New Roman"/>
          <w:color w:val="000000"/>
        </w:rPr>
        <w:t>vzťahuje tento zákon v znení účinnom</w:t>
      </w:r>
      <w:r w:rsidRPr="00ED549B">
        <w:rPr>
          <w:rFonts w:ascii="Times New Roman" w:hAnsi="Times New Roman"/>
        </w:rPr>
        <w:t xml:space="preserve"> do 31. decembra kalendárneho roka nasledujúceho po kalendárnom roku, v ktorom Európska komisia (Eurostat) zverejnila údaje o výške dlhu verejnej správy Slovenskej republiky, podľa ktorých rozdiel medzi horným limitom dlhu verejnej správy ustanoveným pre príslušný rozpočtový rok a aktuálnou výškou dlhu verejnej správy Slovenskej republiky za tento príslušný rozpočtový rok bol väčší ako 11 percentuálnych bodov.“</w:t>
      </w:r>
      <w:r w:rsidRPr="00ED549B">
        <w:rPr>
          <w:rFonts w:ascii="Times New Roman" w:hAnsi="Times New Roman"/>
          <w:color w:val="00B050"/>
        </w:rPr>
        <w:t>.</w:t>
      </w:r>
    </w:p>
    <w:p w:rsidR="00ED549B" w:rsidRPr="00ED549B" w:rsidP="00ED549B">
      <w:pPr>
        <w:overflowPunct w:val="0"/>
        <w:bidi w:val="0"/>
        <w:ind w:left="3119"/>
        <w:jc w:val="both"/>
        <w:rPr>
          <w:rFonts w:ascii="Times New Roman" w:hAnsi="Times New Roman"/>
          <w:color w:val="000000"/>
        </w:rPr>
      </w:pPr>
      <w:r w:rsidRPr="00ED549B">
        <w:rPr>
          <w:rFonts w:ascii="Times New Roman" w:hAnsi="Times New Roman"/>
          <w:color w:val="000000"/>
        </w:rPr>
        <w:t xml:space="preserve">Navrhuje sa precizovanie prechodného ustanovenia v nadväznosti na čl. II návrhu zákona, v ktorom dochádza k zmene účinnosti ustanovení týkajúcich sa uplatnenia dane pri dovoze a jej naviazaniu na akt Európskej komisie, teda nie na konkrétny dátum. 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5B4427" w:rsidP="00ED549B">
      <w:pPr>
        <w:bidi w:val="0"/>
        <w:ind w:left="3119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ED549B" w:rsidRPr="00ED549B" w:rsidP="00ED549B">
      <w:pPr>
        <w:widowControl w:val="0"/>
        <w:bidi w:val="0"/>
        <w:snapToGrid w:val="0"/>
        <w:jc w:val="both"/>
        <w:rPr>
          <w:rFonts w:ascii="Times New Roman" w:hAnsi="Times New Roman"/>
        </w:rPr>
      </w:pPr>
    </w:p>
    <w:p w:rsidR="00ED549B" w:rsidRPr="00ED549B" w:rsidP="00ED549B">
      <w:pPr>
        <w:numPr>
          <w:numId w:val="15"/>
        </w:numPr>
        <w:overflowPunct w:val="0"/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ED549B">
        <w:rPr>
          <w:rFonts w:ascii="Times New Roman" w:hAnsi="Times New Roman"/>
          <w:b/>
          <w:u w:val="single"/>
        </w:rPr>
        <w:t xml:space="preserve">K čl. II </w:t>
      </w:r>
    </w:p>
    <w:p w:rsidR="00ED549B" w:rsidRPr="00ED549B" w:rsidP="00ED549B">
      <w:pPr>
        <w:overflowPunct w:val="0"/>
        <w:bidi w:val="0"/>
        <w:ind w:left="720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>V čl. II sa vypúšťa slovo „aktuálne“.</w:t>
      </w: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</w:p>
    <w:p w:rsidR="00ED549B" w:rsidRPr="00ED549B" w:rsidP="00ED549B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ED549B">
        <w:rPr>
          <w:rFonts w:ascii="Times New Roman" w:hAnsi="Times New Roman"/>
        </w:rPr>
        <w:t xml:space="preserve">Legislatívno-technická pripomienka vypúšťa nadbytočné slovo. </w:t>
      </w:r>
    </w:p>
    <w:p w:rsidR="00ED549B" w:rsidRPr="00ED549B" w:rsidP="00ED549B">
      <w:pPr>
        <w:bidi w:val="0"/>
        <w:ind w:left="3119"/>
        <w:jc w:val="both"/>
        <w:rPr>
          <w:rFonts w:ascii="Times New Roman" w:hAnsi="Times New Roman"/>
          <w:bCs/>
          <w:color w:val="000000"/>
        </w:rPr>
      </w:pP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ED549B" w:rsidP="00ED549B">
      <w:pPr>
        <w:bidi w:val="0"/>
        <w:ind w:left="3119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ED549B" w:rsidRPr="000C2ABD" w:rsidP="00ED549B">
      <w:pPr>
        <w:bidi w:val="0"/>
        <w:ind w:left="3119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5B4427" w:rsidP="00ED549B">
      <w:pPr>
        <w:bidi w:val="0"/>
        <w:ind w:left="3119"/>
        <w:rPr>
          <w:rFonts w:ascii="Times New Roman" w:hAnsi="Times New Roman"/>
          <w:b/>
        </w:rPr>
      </w:pPr>
    </w:p>
    <w:p w:rsidR="00ED549B" w:rsidP="00ED549B">
      <w:pPr>
        <w:bidi w:val="0"/>
        <w:ind w:left="3119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61226" w:rsidRPr="00261226" w:rsidP="00261226">
      <w:pPr>
        <w:bidi w:val="0"/>
        <w:jc w:val="both"/>
        <w:rPr>
          <w:rFonts w:ascii="Times New Roman" w:hAnsi="Times New Roman"/>
          <w:lang w:eastAsia="en-US"/>
        </w:rPr>
      </w:pPr>
    </w:p>
    <w:p w:rsidR="00845921" w:rsidP="00845921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845921" w:rsidP="00845921">
      <w:pPr>
        <w:pStyle w:val="BodyText2"/>
        <w:bidi w:val="0"/>
        <w:rPr>
          <w:rFonts w:ascii="Times New Roman" w:hAnsi="Times New Roman"/>
        </w:rPr>
      </w:pPr>
    </w:p>
    <w:p w:rsidR="00845921" w:rsidRPr="009B5C64" w:rsidP="00845921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2B0CB4">
        <w:rPr>
          <w:rFonts w:ascii="Times New Roman" w:hAnsi="Times New Roman"/>
        </w:rPr>
        <w:t xml:space="preserve">O bodoch spoločnej správy č. </w:t>
      </w:r>
      <w:r w:rsidRPr="005B4427" w:rsidR="00ED549B">
        <w:rPr>
          <w:rFonts w:ascii="Times New Roman" w:hAnsi="Times New Roman"/>
          <w:b/>
        </w:rPr>
        <w:t>1,2,3,4,5</w:t>
      </w:r>
      <w:r>
        <w:rPr>
          <w:rFonts w:ascii="Times New Roman" w:hAnsi="Times New Roman"/>
          <w:b/>
        </w:rPr>
        <w:t xml:space="preserve"> </w:t>
      </w:r>
      <w:r w:rsidR="005B4427">
        <w:rPr>
          <w:rFonts w:ascii="Times New Roman" w:hAnsi="Times New Roman"/>
          <w:b/>
        </w:rPr>
        <w:t>(1 až 5)</w:t>
      </w:r>
      <w:r w:rsidRPr="002B0CB4">
        <w:rPr>
          <w:rFonts w:ascii="Times New Roman" w:hAnsi="Times New Roman"/>
        </w:rPr>
        <w:t xml:space="preserve"> hlasovať </w:t>
      </w:r>
      <w:r w:rsidRPr="005B4427">
        <w:rPr>
          <w:rFonts w:ascii="Times New Roman" w:hAnsi="Times New Roman"/>
          <w:b/>
        </w:rPr>
        <w:t>spoločne</w:t>
      </w:r>
      <w:r w:rsidRPr="002B0CB4">
        <w:rPr>
          <w:rFonts w:ascii="Times New Roman" w:hAnsi="Times New Roman"/>
        </w:rPr>
        <w:t xml:space="preserve"> s návrhom gestorského výboru </w:t>
      </w:r>
      <w:r w:rsidRPr="002B0CB4">
        <w:rPr>
          <w:rFonts w:ascii="Times New Roman" w:hAnsi="Times New Roman"/>
          <w:b/>
        </w:rPr>
        <w:t>schváliť</w:t>
      </w:r>
      <w:r w:rsidR="009B5C64">
        <w:rPr>
          <w:rFonts w:ascii="Times New Roman" w:hAnsi="Times New Roman"/>
          <w:b/>
        </w:rPr>
        <w:t>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FF7774">
        <w:rPr>
          <w:rFonts w:ascii="Times New Roman" w:hAnsi="Times New Roman"/>
        </w:rPr>
        <w:t xml:space="preserve">vládnemu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B514E0" w:rsidP="005B4427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FF7774">
        <w:rPr>
          <w:rFonts w:ascii="Times New Roman" w:hAnsi="Times New Roman"/>
        </w:rPr>
        <w:t xml:space="preserve">vládneho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B514E0" w:rsidR="00436E42">
        <w:rPr>
          <w:rFonts w:ascii="Times New Roman" w:hAnsi="Times New Roman"/>
          <w:bCs/>
        </w:rPr>
        <w:t>č.</w:t>
      </w:r>
      <w:r w:rsidRPr="00B514E0" w:rsidR="00095A32">
        <w:rPr>
          <w:rFonts w:ascii="Times New Roman" w:hAnsi="Times New Roman"/>
          <w:bCs/>
        </w:rPr>
        <w:t xml:space="preserve"> </w:t>
      </w:r>
      <w:r w:rsidRPr="00871E11" w:rsidR="00B514E0">
        <w:rPr>
          <w:rFonts w:ascii="Times New Roman" w:hAnsi="Times New Roman"/>
          <w:b/>
          <w:bCs/>
        </w:rPr>
        <w:t>80</w:t>
      </w:r>
      <w:r w:rsidRPr="00871E11" w:rsidR="004C0A10">
        <w:rPr>
          <w:rFonts w:ascii="Times New Roman" w:hAnsi="Times New Roman"/>
          <w:b/>
          <w:bCs/>
        </w:rPr>
        <w:t xml:space="preserve"> </w:t>
      </w:r>
      <w:r w:rsidRPr="00871E11" w:rsidR="00AA7E5B">
        <w:rPr>
          <w:rFonts w:ascii="Times New Roman" w:hAnsi="Times New Roman"/>
          <w:b/>
          <w:bCs/>
        </w:rPr>
        <w:t>z</w:t>
      </w:r>
      <w:r w:rsidRPr="00871E11" w:rsidR="00BE7DA9">
        <w:rPr>
          <w:rFonts w:ascii="Times New Roman" w:hAnsi="Times New Roman"/>
          <w:b/>
          <w:bCs/>
        </w:rPr>
        <w:t> </w:t>
      </w:r>
      <w:r w:rsidRPr="00871E11" w:rsidR="009B5C64">
        <w:rPr>
          <w:rFonts w:ascii="Times New Roman" w:hAnsi="Times New Roman"/>
          <w:b/>
          <w:bCs/>
        </w:rPr>
        <w:t>11</w:t>
      </w:r>
      <w:r w:rsidRPr="00871E11" w:rsidR="00FC4AEC">
        <w:rPr>
          <w:rFonts w:ascii="Times New Roman" w:hAnsi="Times New Roman"/>
          <w:b/>
          <w:bCs/>
        </w:rPr>
        <w:t>.</w:t>
      </w:r>
      <w:r w:rsidRPr="00871E11" w:rsidR="004903E5">
        <w:rPr>
          <w:rFonts w:ascii="Times New Roman" w:hAnsi="Times New Roman"/>
          <w:b/>
          <w:bCs/>
        </w:rPr>
        <w:t xml:space="preserve"> </w:t>
      </w:r>
      <w:r w:rsidRPr="00871E11" w:rsidR="009B5C64">
        <w:rPr>
          <w:rFonts w:ascii="Times New Roman" w:hAnsi="Times New Roman"/>
          <w:b/>
          <w:bCs/>
        </w:rPr>
        <w:t>októbra</w:t>
      </w:r>
      <w:r w:rsidRPr="00871E11" w:rsidR="004903E5">
        <w:rPr>
          <w:rFonts w:ascii="Times New Roman" w:hAnsi="Times New Roman"/>
          <w:b/>
          <w:bCs/>
        </w:rPr>
        <w:t xml:space="preserve"> </w:t>
      </w:r>
      <w:r w:rsidRPr="00871E11" w:rsidR="00AA7E5B">
        <w:rPr>
          <w:rFonts w:ascii="Times New Roman" w:hAnsi="Times New Roman"/>
          <w:b/>
          <w:bCs/>
        </w:rPr>
        <w:t>201</w:t>
      </w:r>
      <w:r w:rsidRPr="00871E11" w:rsidR="009B5C64">
        <w:rPr>
          <w:rFonts w:ascii="Times New Roman" w:hAnsi="Times New Roman"/>
          <w:b/>
          <w:bCs/>
        </w:rPr>
        <w:t>6</w:t>
      </w:r>
      <w:r w:rsidRPr="00B514E0" w:rsidR="00436E42">
        <w:rPr>
          <w:rFonts w:ascii="Times New Roman" w:hAnsi="Times New Roman"/>
          <w:bCs/>
        </w:rPr>
        <w:t>.</w:t>
      </w:r>
      <w:r w:rsidRPr="00B514E0" w:rsidR="00AA7E5B">
        <w:rPr>
          <w:rFonts w:ascii="Times New Roman" w:hAnsi="Times New Roman"/>
          <w:bCs/>
        </w:rPr>
        <w:t xml:space="preserve"> </w:t>
      </w:r>
    </w:p>
    <w:p w:rsidR="00094E4C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B4427" w:rsidP="005B4427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FF7774">
        <w:rPr>
          <w:rFonts w:ascii="Times New Roman" w:hAnsi="Times New Roman"/>
          <w:b/>
          <w:bCs/>
        </w:rPr>
        <w:t>Eduarda Adamčíka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</w:p>
    <w:p w:rsidR="004903E5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B4427" w:rsidP="00B514E0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B514E0" w:rsidP="00472536">
      <w:pPr>
        <w:bidi w:val="0"/>
        <w:jc w:val="both"/>
        <w:rPr>
          <w:rFonts w:ascii="Times New Roman" w:hAnsi="Times New Roman"/>
          <w:szCs w:val="20"/>
        </w:rPr>
      </w:pPr>
    </w:p>
    <w:p w:rsidR="00B514E0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5B4427">
        <w:rPr>
          <w:rFonts w:ascii="Times New Roman" w:hAnsi="Times New Roman"/>
          <w:b/>
          <w:bCs/>
        </w:rPr>
        <w:t xml:space="preserve">  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71E1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10FA6B1C"/>
    <w:multiLevelType w:val="hybridMultilevel"/>
    <w:tmpl w:val="66483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/>
  </w:num>
  <w:num w:numId="11">
    <w:abstractNumId w:val="0"/>
  </w:num>
  <w:num w:numId="12">
    <w:abstractNumId w:val="10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8407F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427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0BE9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236B"/>
    <w:rsid w:val="00765534"/>
    <w:rsid w:val="0077356F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1E11"/>
    <w:rsid w:val="008750F8"/>
    <w:rsid w:val="0087558F"/>
    <w:rsid w:val="008757C5"/>
    <w:rsid w:val="00876FF0"/>
    <w:rsid w:val="008826ED"/>
    <w:rsid w:val="00885246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1240"/>
    <w:rsid w:val="00982EA7"/>
    <w:rsid w:val="00983BD4"/>
    <w:rsid w:val="00985138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14E0"/>
    <w:rsid w:val="00B522E0"/>
    <w:rsid w:val="00B54303"/>
    <w:rsid w:val="00B7099A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3602"/>
    <w:rsid w:val="00D44F85"/>
    <w:rsid w:val="00D54C86"/>
    <w:rsid w:val="00D624A5"/>
    <w:rsid w:val="00D67C0C"/>
    <w:rsid w:val="00D8757A"/>
    <w:rsid w:val="00D91F68"/>
    <w:rsid w:val="00D92411"/>
    <w:rsid w:val="00DA049C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C7E03"/>
    <w:rsid w:val="00ED4365"/>
    <w:rsid w:val="00ED46C7"/>
    <w:rsid w:val="00ED4B90"/>
    <w:rsid w:val="00ED549B"/>
    <w:rsid w:val="00EE18A6"/>
    <w:rsid w:val="00EE2114"/>
    <w:rsid w:val="00EE633C"/>
    <w:rsid w:val="00EF10E3"/>
    <w:rsid w:val="00EF2065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544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  <w:rsid w:val="00FF77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1398-5E07-49F9-A857-21B6AF97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221</TotalTime>
  <Pages>4</Pages>
  <Words>1103</Words>
  <Characters>6288</Characters>
  <Application>Microsoft Office Word</Application>
  <DocSecurity>0</DocSecurity>
  <Lines>0</Lines>
  <Paragraphs>0</Paragraphs>
  <ScaleCrop>false</ScaleCrop>
  <Company>Kancelaria NR SR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127</cp:revision>
  <cp:lastPrinted>2015-05-06T17:18:00Z</cp:lastPrinted>
  <dcterms:created xsi:type="dcterms:W3CDTF">2015-03-09T15:36:00Z</dcterms:created>
  <dcterms:modified xsi:type="dcterms:W3CDTF">2016-10-11T09:55:00Z</dcterms:modified>
</cp:coreProperties>
</file>