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5ABD" w:rsidRPr="000E42EA" w:rsidP="00005ABD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005ABD" w:rsidRPr="000E42EA" w:rsidP="00005ABD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</w:t>
      </w:r>
      <w:r w:rsidRPr="000E42EA">
        <w:rPr>
          <w:rFonts w:ascii="Times New Roman" w:hAnsi="Times New Roman"/>
        </w:rPr>
        <w:tab/>
      </w:r>
      <w:r w:rsidR="00B27807">
        <w:rPr>
          <w:rFonts w:ascii="Times New Roman" w:hAnsi="Times New Roman"/>
        </w:rPr>
        <w:t>CRD-</w:t>
      </w:r>
      <w:r>
        <w:rPr>
          <w:rFonts w:ascii="Times New Roman" w:hAnsi="Times New Roman"/>
        </w:rPr>
        <w:t>1463/2016</w:t>
      </w:r>
      <w:r w:rsidRPr="000E42EA">
        <w:rPr>
          <w:rFonts w:ascii="Times New Roman" w:hAnsi="Times New Roman"/>
        </w:rPr>
        <w:tab/>
        <w:tab/>
        <w:t xml:space="preserve"> </w:t>
        <w:tab/>
        <w:tab/>
        <w:tab/>
        <w:tab/>
        <w:tab/>
      </w:r>
      <w:r w:rsidRPr="00754EB2" w:rsidR="00754EB2">
        <w:rPr>
          <w:rFonts w:ascii="Times New Roman" w:hAnsi="Times New Roman"/>
          <w:b/>
        </w:rPr>
        <w:t>12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754EB2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32"/>
        </w:rPr>
      </w:pP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32"/>
        </w:rPr>
      </w:pPr>
      <w:r w:rsidR="00754EB2">
        <w:rPr>
          <w:rFonts w:ascii="Times New Roman" w:hAnsi="Times New Roman"/>
          <w:b/>
          <w:sz w:val="32"/>
        </w:rPr>
        <w:t>17</w:t>
      </w: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005ABD" w:rsidRPr="000E42EA" w:rsidP="00005ABD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005ABD" w:rsidRPr="000E42EA" w:rsidP="00005AB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005ABD" w:rsidRPr="00005ABD" w:rsidP="00005ABD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 w:rsidR="00754EB2">
        <w:rPr>
          <w:rFonts w:ascii="Times New Roman" w:hAnsi="Times New Roman"/>
          <w:b/>
        </w:rPr>
        <w:t>o 6.</w:t>
      </w:r>
      <w:r w:rsidRPr="00005ABD">
        <w:rPr>
          <w:rFonts w:ascii="Times New Roman" w:hAnsi="Times New Roman"/>
          <w:b/>
        </w:rPr>
        <w:t xml:space="preserve"> októbra 2016</w:t>
      </w: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05ABD" w:rsidRPr="00005ABD" w:rsidP="00005ABD">
      <w:pPr>
        <w:pStyle w:val="tl1"/>
        <w:bidi w:val="0"/>
        <w:rPr>
          <w:rFonts w:ascii="Times New Roman" w:hAnsi="Times New Roman"/>
        </w:rPr>
      </w:pPr>
      <w:r w:rsidRPr="00005ABD">
        <w:rPr>
          <w:rFonts w:ascii="Times New Roman" w:hAnsi="Times New Roman"/>
        </w:rPr>
        <w:t xml:space="preserve">k vládnemu návrhu </w:t>
      </w:r>
      <w:r w:rsidRPr="00005ABD">
        <w:rPr>
          <w:rFonts w:ascii="Times New Roman" w:hAnsi="Times New Roman"/>
          <w:bCs/>
          <w:sz w:val="22"/>
        </w:rPr>
        <w:t xml:space="preserve">zákona, ktorým sa dopĺňa zákon č. 461/2003 Z. z. o sociálnom poistení v znení neskorších predpisov (tlač 188) </w:t>
      </w: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</w:p>
    <w:p w:rsidR="00005ABD" w:rsidRPr="00005ABD" w:rsidP="00005ABD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005ABD" w:rsidRPr="00005ABD" w:rsidP="00005ABD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po prerokovaní</w:t>
      </w:r>
    </w:p>
    <w:p w:rsidR="00005ABD" w:rsidRPr="00005ABD" w:rsidP="00005ABD">
      <w:pPr>
        <w:bidi w:val="0"/>
        <w:jc w:val="both"/>
        <w:rPr>
          <w:rFonts w:ascii="Times New Roman" w:hAnsi="Times New Roman"/>
        </w:rPr>
      </w:pPr>
    </w:p>
    <w:p w:rsidR="00005ABD" w:rsidRPr="00005ABD" w:rsidP="00005ABD">
      <w:pPr>
        <w:bidi w:val="0"/>
        <w:ind w:left="708"/>
        <w:jc w:val="both"/>
        <w:rPr>
          <w:rFonts w:ascii="Times New Roman" w:hAnsi="Times New Roman"/>
          <w:b/>
          <w:spacing w:val="50"/>
        </w:rPr>
      </w:pPr>
      <w:r w:rsidRPr="00005ABD">
        <w:rPr>
          <w:rFonts w:ascii="Times New Roman" w:hAnsi="Times New Roman"/>
          <w:b/>
          <w:bCs/>
          <w:spacing w:val="50"/>
        </w:rPr>
        <w:t>A. súhlasí</w:t>
      </w: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  <w:tab/>
        <w:t xml:space="preserve">s vládnym návrhom </w:t>
      </w:r>
      <w:r w:rsidRPr="00005ABD">
        <w:rPr>
          <w:rFonts w:ascii="Times New Roman" w:hAnsi="Times New Roman"/>
          <w:bCs/>
          <w:sz w:val="22"/>
        </w:rPr>
        <w:t xml:space="preserve">zákona, ktorým sa dopĺňa zákon č. 461/2003 Z. z. o sociálnom poistení v znení neskorších predpisov (tlač 188); </w:t>
      </w: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05ABD" w:rsidRPr="00005ABD" w:rsidP="00005ABD">
      <w:pPr>
        <w:bidi w:val="0"/>
        <w:ind w:left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  <w:spacing w:val="50"/>
        </w:rPr>
        <w:t>B. odporúča</w:t>
      </w:r>
    </w:p>
    <w:p w:rsidR="00005ABD" w:rsidRPr="00005ABD" w:rsidP="00005ABD">
      <w:pPr>
        <w:bidi w:val="0"/>
        <w:ind w:left="420" w:firstLine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05ABD" w:rsidRPr="00005ABD" w:rsidP="00005AB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  <w:tab/>
        <w:t>vládny návrh zákona</w:t>
      </w:r>
      <w:r w:rsidRPr="00005ABD">
        <w:rPr>
          <w:rFonts w:ascii="Times New Roman" w:hAnsi="Times New Roman"/>
          <w:bCs/>
          <w:sz w:val="22"/>
        </w:rPr>
        <w:t>, ktorým sa dopĺňa zákon č. 461/2003 Z. z. o sociálnom poistení v znení neskorších predpisov (tlač 188)</w:t>
      </w:r>
      <w:r w:rsidRPr="00005ABD">
        <w:rPr>
          <w:rFonts w:ascii="Times New Roman" w:hAnsi="Times New Roman"/>
          <w:b/>
          <w:bCs/>
          <w:sz w:val="22"/>
        </w:rPr>
        <w:t xml:space="preserve"> </w:t>
      </w:r>
      <w:r w:rsidRPr="00B27807">
        <w:rPr>
          <w:rFonts w:ascii="Times New Roman" w:hAnsi="Times New Roman"/>
          <w:sz w:val="22"/>
        </w:rPr>
        <w:t>s</w:t>
      </w:r>
      <w:r w:rsidRPr="00B27807" w:rsidR="00B27807">
        <w:rPr>
          <w:rFonts w:ascii="Times New Roman" w:hAnsi="Times New Roman"/>
          <w:sz w:val="22"/>
        </w:rPr>
        <w:t> </w:t>
      </w:r>
      <w:r w:rsidRPr="00B27807">
        <w:rPr>
          <w:rFonts w:ascii="Times New Roman" w:hAnsi="Times New Roman"/>
          <w:sz w:val="22"/>
        </w:rPr>
        <w:t>pozmeňujúcim</w:t>
      </w:r>
      <w:r w:rsidRPr="00B27807" w:rsidR="00B27807">
        <w:rPr>
          <w:rFonts w:ascii="Times New Roman" w:hAnsi="Times New Roman"/>
          <w:sz w:val="22"/>
        </w:rPr>
        <w:t xml:space="preserve">i a doplňujúcimi </w:t>
      </w:r>
      <w:r w:rsidRPr="00B27807">
        <w:rPr>
          <w:rFonts w:ascii="Times New Roman" w:hAnsi="Times New Roman"/>
          <w:sz w:val="22"/>
        </w:rPr>
        <w:t>návrh</w:t>
      </w:r>
      <w:r w:rsidRPr="00B27807" w:rsidR="00B27807">
        <w:rPr>
          <w:rFonts w:ascii="Times New Roman" w:hAnsi="Times New Roman"/>
          <w:sz w:val="22"/>
        </w:rPr>
        <w:t>mi</w:t>
      </w:r>
      <w:r w:rsidR="00D7274C">
        <w:rPr>
          <w:rFonts w:ascii="Times New Roman" w:hAnsi="Times New Roman"/>
          <w:sz w:val="22"/>
        </w:rPr>
        <w:t xml:space="preserve">, ktoré tvoria prílohu tohto uznesenia </w:t>
      </w:r>
      <w:r w:rsidRPr="00005AB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;</w:t>
      </w:r>
    </w:p>
    <w:p w:rsidR="00005ABD" w:rsidRPr="00005ABD" w:rsidP="00005ABD">
      <w:pPr>
        <w:bidi w:val="0"/>
        <w:jc w:val="both"/>
        <w:rPr>
          <w:rFonts w:ascii="Times New Roman" w:hAnsi="Times New Roman"/>
          <w:bCs/>
        </w:rPr>
      </w:pPr>
    </w:p>
    <w:p w:rsidR="00005ABD" w:rsidRPr="00005ABD" w:rsidP="00005ABD">
      <w:pPr>
        <w:pStyle w:val="Heading4"/>
        <w:numPr>
          <w:ilvl w:val="0"/>
        </w:numPr>
        <w:bidi w:val="0"/>
        <w:ind w:left="705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C. p o v e r u j e</w:t>
      </w:r>
    </w:p>
    <w:p w:rsidR="00005ABD" w:rsidRPr="00005ABD" w:rsidP="00005ABD">
      <w:pPr>
        <w:bidi w:val="0"/>
        <w:rPr>
          <w:rFonts w:ascii="Times New Roman" w:hAnsi="Times New Roman"/>
        </w:rPr>
      </w:pPr>
    </w:p>
    <w:p w:rsidR="00005ABD" w:rsidRPr="00005ABD" w:rsidP="00005ABD">
      <w:pPr>
        <w:bidi w:val="0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/>
        </w:rPr>
        <w:t xml:space="preserve">              </w:t>
      </w:r>
      <w:r w:rsidRPr="00005ABD">
        <w:rPr>
          <w:rFonts w:ascii="Times New Roman" w:hAnsi="Times New Roman"/>
          <w:bCs/>
        </w:rPr>
        <w:t xml:space="preserve"> predsedníčku výboru, aby výsledky rokovania Výboru Národnej rady Slovenskej republiky pre sociálne veci v druhom čítaní spolu s výsledkami rokovania ostatných výborov spracovala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005ABD" w:rsidP="00005ABD">
      <w:pPr>
        <w:bidi w:val="0"/>
        <w:jc w:val="both"/>
        <w:rPr>
          <w:rFonts w:ascii="Times New Roman" w:hAnsi="Times New Roman"/>
          <w:bCs/>
        </w:rPr>
      </w:pPr>
    </w:p>
    <w:p w:rsidR="00754EB2" w:rsidRPr="00005ABD" w:rsidP="00005ABD">
      <w:pPr>
        <w:bidi w:val="0"/>
        <w:jc w:val="both"/>
        <w:rPr>
          <w:rFonts w:ascii="Times New Roman" w:hAnsi="Times New Roman"/>
          <w:bCs/>
        </w:rPr>
      </w:pPr>
    </w:p>
    <w:p w:rsidR="00005ABD" w:rsidRPr="00005ABD" w:rsidP="00005ABD">
      <w:pPr>
        <w:bidi w:val="0"/>
        <w:ind w:left="5664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/>
        </w:rPr>
        <w:t>Alena  B a </w:t>
      </w:r>
      <w:r w:rsidRPr="00005ABD">
        <w:rPr>
          <w:rStyle w:val="Strong"/>
          <w:rFonts w:eastAsia="Arial Unicode MS" w:hint="default"/>
        </w:rPr>
        <w:t>š</w:t>
      </w:r>
      <w:r w:rsidRPr="00005ABD">
        <w:rPr>
          <w:rStyle w:val="Strong"/>
          <w:rFonts w:eastAsia="Arial Unicode MS" w:hint="default"/>
        </w:rPr>
        <w:t xml:space="preserve"> i s t o v </w:t>
      </w:r>
      <w:r w:rsidRPr="00005ABD">
        <w:rPr>
          <w:rStyle w:val="Strong"/>
          <w:rFonts w:eastAsia="Arial Unicode MS" w:hint="default"/>
        </w:rPr>
        <w:t>á</w:t>
      </w:r>
    </w:p>
    <w:p w:rsidR="00005ABD" w:rsidRPr="00005ABD" w:rsidP="00005ABD">
      <w:pPr>
        <w:bidi w:val="0"/>
        <w:ind w:left="4248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 w:hint="default"/>
        </w:rPr>
        <w:t xml:space="preserve">                        predsedníč</w:t>
      </w:r>
      <w:r w:rsidRPr="00005ABD">
        <w:rPr>
          <w:rStyle w:val="Strong"/>
          <w:rFonts w:eastAsia="Arial Unicode MS" w:hint="default"/>
        </w:rPr>
        <w:t>ka vý</w:t>
      </w:r>
      <w:r w:rsidRPr="00005ABD">
        <w:rPr>
          <w:rStyle w:val="Strong"/>
          <w:rFonts w:eastAsia="Arial Unicode MS" w:hint="default"/>
        </w:rPr>
        <w:t>boru</w:t>
      </w:r>
    </w:p>
    <w:p w:rsidR="00005ABD" w:rsidRPr="00005ABD" w:rsidP="00005ABD">
      <w:pPr>
        <w:bidi w:val="0"/>
        <w:rPr>
          <w:rStyle w:val="Strong"/>
          <w:rFonts w:eastAsiaTheme="majorEastAsia" w:hint="default"/>
        </w:rPr>
      </w:pPr>
      <w:r w:rsidRPr="00005ABD">
        <w:rPr>
          <w:rStyle w:val="Strong"/>
          <w:rFonts w:eastAsiaTheme="majorEastAsia" w:hint="default"/>
        </w:rPr>
        <w:t>overovatelia vý</w:t>
      </w:r>
      <w:r w:rsidRPr="00005ABD">
        <w:rPr>
          <w:rStyle w:val="Strong"/>
          <w:rFonts w:eastAsiaTheme="majorEastAsia" w:hint="default"/>
        </w:rPr>
        <w:t>boru:</w:t>
      </w:r>
    </w:p>
    <w:p w:rsidR="00005ABD" w:rsidRPr="00005ABD" w:rsidP="00005ABD">
      <w:pPr>
        <w:bidi w:val="0"/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005ABD" w:rsidP="00005ABD">
      <w:pPr>
        <w:bidi w:val="0"/>
        <w:rPr>
          <w:rFonts w:ascii="Times New Roman" w:hAnsi="Times New Roman"/>
          <w:b/>
          <w:bCs/>
          <w:iCs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</w:p>
    <w:p w:rsidR="00005ABD" w:rsidRPr="00005ABD" w:rsidP="00005ABD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05ABD" w:rsidRPr="00005ABD" w:rsidP="00005ABD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05ABD" w:rsidRPr="00005ABD" w:rsidP="00005ABD">
      <w:pPr>
        <w:bidi w:val="0"/>
        <w:jc w:val="both"/>
        <w:rPr>
          <w:rFonts w:ascii="Times New Roman" w:hAnsi="Times New Roman"/>
          <w:b/>
          <w:bCs/>
          <w:sz w:val="22"/>
        </w:rPr>
      </w:pPr>
    </w:p>
    <w:p w:rsidR="00005ABD" w:rsidRPr="00005ABD" w:rsidP="00005ABD">
      <w:pPr>
        <w:bidi w:val="0"/>
        <w:jc w:val="both"/>
        <w:rPr>
          <w:rFonts w:ascii="Times New Roman" w:hAnsi="Times New Roman"/>
          <w:bCs/>
          <w:sz w:val="22"/>
        </w:rPr>
      </w:pPr>
    </w:p>
    <w:p w:rsidR="00005ABD" w:rsidRPr="00005ABD" w:rsidP="00005ABD">
      <w:pPr>
        <w:bidi w:val="0"/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  <w:bCs/>
          <w:sz w:val="22"/>
        </w:rPr>
        <w:t>Číslo: CRD - 1463/2016</w:t>
      </w:r>
      <w:r w:rsidRPr="00005ABD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  <w:t>Príloha k uzneseniu č.</w:t>
      </w:r>
      <w:r w:rsidR="00754EB2">
        <w:rPr>
          <w:rFonts w:ascii="Times New Roman" w:hAnsi="Times New Roman"/>
          <w:b/>
          <w:bCs/>
          <w:sz w:val="22"/>
        </w:rPr>
        <w:t xml:space="preserve"> 17</w:t>
      </w:r>
    </w:p>
    <w:p w:rsidR="00005ABD" w:rsidRPr="00005ABD" w:rsidP="00005ABD">
      <w:pPr>
        <w:bidi w:val="0"/>
        <w:jc w:val="both"/>
        <w:rPr>
          <w:rFonts w:ascii="Times New Roman" w:hAnsi="Times New Roman"/>
          <w:b/>
          <w:bCs/>
        </w:rPr>
      </w:pPr>
    </w:p>
    <w:p w:rsidR="00005ABD" w:rsidRPr="00005ABD" w:rsidP="00005AB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ABD" w:rsidRPr="00005ABD" w:rsidP="00005ABD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</w:t>
      </w:r>
      <w:r w:rsidR="00EC59C4">
        <w:rPr>
          <w:rFonts w:ascii="Times New Roman" w:hAnsi="Times New Roman"/>
          <w:b/>
        </w:rPr>
        <w:t>e a doplňujúce návrhy</w:t>
      </w:r>
    </w:p>
    <w:p w:rsidR="00005ABD" w:rsidRPr="00005ABD" w:rsidP="00005ABD">
      <w:pPr>
        <w:bidi w:val="0"/>
        <w:jc w:val="center"/>
        <w:rPr>
          <w:rFonts w:ascii="Times New Roman" w:hAnsi="Times New Roman"/>
          <w:b/>
          <w:sz w:val="22"/>
        </w:rPr>
      </w:pPr>
    </w:p>
    <w:p w:rsidR="00005ABD" w:rsidRPr="00005ABD" w:rsidP="00005ABD">
      <w:pPr>
        <w:bidi w:val="0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vládnemu návrhu </w:t>
      </w:r>
      <w:r w:rsidRPr="00005ABD">
        <w:rPr>
          <w:rFonts w:ascii="Times New Roman" w:hAnsi="Times New Roman"/>
          <w:bCs/>
          <w:sz w:val="22"/>
        </w:rPr>
        <w:t xml:space="preserve">zákona, ktorým sa dopĺňa zákon č. 461/2003 Z. z. o sociálnom poistení v znení neskorších predpisov (tlač 188) </w:t>
      </w:r>
    </w:p>
    <w:p w:rsidR="00005ABD" w:rsidRPr="00005ABD" w:rsidP="00005ABD">
      <w:pPr>
        <w:bidi w:val="0"/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EC59C4" w:rsidRPr="00AC7110" w:rsidP="00EC59C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C59C4" w:rsidRPr="00AC7110" w:rsidP="00EC59C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 čl. I sa pred doterajší text vkladajú nové body 1 až 3, ktoré znejú:</w:t>
      </w:r>
    </w:p>
    <w:p w:rsidR="00EC59C4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,,1. V § 55 ods. 2 sa slovo „1,5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 nahrádza slovom „2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násobku“.</w:t>
      </w: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2. V § 58 ods. 3 sa slovo „1,5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 nahrádza slovom „2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 xml:space="preserve">násobku“. </w:t>
      </w: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 xml:space="preserve">3. V § 138 ods. 6, 7 a 9 sa slovo „5-násobok“ nahrádza slovom „7-násobok“.“. </w:t>
      </w:r>
    </w:p>
    <w:p w:rsidR="00EC59C4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V súvislosti s vložením nov</w:t>
      </w:r>
      <w:r>
        <w:rPr>
          <w:rFonts w:ascii="Times New Roman" w:hAnsi="Times New Roman"/>
          <w:szCs w:val="24"/>
        </w:rPr>
        <w:t>ých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ov</w:t>
      </w:r>
      <w:r w:rsidRPr="00447A2A">
        <w:rPr>
          <w:rFonts w:ascii="Times New Roman" w:hAnsi="Times New Roman"/>
          <w:szCs w:val="24"/>
        </w:rPr>
        <w:t xml:space="preserve"> sa v názve vládneho návrhu zákona a v úvodnej vete čl. I slová „sa dopĺňa“ nahrádzajú slovami „sa mení a dopĺňa“.</w:t>
      </w:r>
    </w:p>
    <w:p w:rsidR="00EC59C4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V súvislosti s vložením nov</w:t>
      </w:r>
      <w:r>
        <w:rPr>
          <w:rFonts w:ascii="Times New Roman" w:hAnsi="Times New Roman"/>
          <w:szCs w:val="24"/>
        </w:rPr>
        <w:t>ých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ov</w:t>
      </w:r>
      <w:r w:rsidRPr="00447A2A">
        <w:rPr>
          <w:rFonts w:ascii="Times New Roman" w:hAnsi="Times New Roman"/>
          <w:szCs w:val="24"/>
        </w:rPr>
        <w:t xml:space="preserve"> sa vykoná prečíslovanie nasledujúceho bodu a toto prečíslovanie sa premietne do čl. II o účinnosti.  </w:t>
      </w:r>
    </w:p>
    <w:p w:rsidR="00EC59C4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Čl. II o účinnosti sa upraví tak, aby navrhovan</w:t>
      </w:r>
      <w:r>
        <w:rPr>
          <w:rFonts w:ascii="Times New Roman" w:hAnsi="Times New Roman"/>
          <w:szCs w:val="24"/>
        </w:rPr>
        <w:t>é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y</w:t>
      </w:r>
      <w:r w:rsidRPr="00447A2A">
        <w:rPr>
          <w:rFonts w:ascii="Times New Roman" w:hAnsi="Times New Roman"/>
          <w:szCs w:val="24"/>
        </w:rPr>
        <w:t xml:space="preserve"> nadobudl</w:t>
      </w:r>
      <w:r>
        <w:rPr>
          <w:rFonts w:ascii="Times New Roman" w:hAnsi="Times New Roman"/>
          <w:szCs w:val="24"/>
        </w:rPr>
        <w:t>i</w:t>
      </w:r>
      <w:r w:rsidRPr="00447A2A">
        <w:rPr>
          <w:rFonts w:ascii="Times New Roman" w:hAnsi="Times New Roman"/>
          <w:szCs w:val="24"/>
        </w:rPr>
        <w:t xml:space="preserve"> účinnosť 1. januára 2017.</w:t>
      </w:r>
    </w:p>
    <w:p w:rsidR="00EC59C4" w:rsidRPr="00447A2A" w:rsidP="00EC59C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RPr="00AC7110" w:rsidP="00EC59C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Navrhuje sa zvýšenie maximálneho vymeriavacieho základu na nemocenské poistenie, dôchodkové poistenie, poistenie v nezamestnanosti, garančné poistenie a na platenie poistného do rezervného fondu solidarity. Zároveň sa navrhuje zvýšenie denného vymeriavacieho základu na určenie výšky nemocenských dávok, t. j. nemocenského, materského, ošetrovného a vyrovnávacej dávky.</w:t>
      </w:r>
    </w:p>
    <w:p w:rsidR="00EC59C4" w:rsidP="00EC59C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EC59C4" w:rsidP="00EC59C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C59C4" w:rsidRPr="00AC7110" w:rsidP="00EC59C4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 čl. I úvodná veta vrátane nadpisu nad § 293dq znie: „Za § 293dp sa vkladajú § 293dq a 293dr, ktoré vrátane nadpisu nad § 293dq znejú:</w:t>
      </w:r>
    </w:p>
    <w:p w:rsidR="00EC59C4" w:rsidP="00EC59C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C59C4" w:rsidRPr="00D734F3" w:rsidP="00EC59C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734F3">
        <w:rPr>
          <w:rFonts w:ascii="Times New Roman" w:hAnsi="Times New Roman"/>
          <w:b/>
          <w:sz w:val="24"/>
          <w:szCs w:val="24"/>
        </w:rPr>
        <w:t>Prechodné ustanovenia účinné od 30. októbra 2016</w:t>
      </w:r>
    </w:p>
    <w:p w:rsidR="00EC59C4" w:rsidP="00EC59C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734F3">
        <w:rPr>
          <w:rFonts w:ascii="Times New Roman" w:hAnsi="Times New Roman"/>
          <w:b/>
          <w:sz w:val="24"/>
          <w:szCs w:val="24"/>
        </w:rPr>
        <w:t>§ 293dq</w:t>
      </w:r>
      <w:r>
        <w:rPr>
          <w:rFonts w:ascii="Times New Roman" w:hAnsi="Times New Roman"/>
          <w:sz w:val="24"/>
          <w:szCs w:val="24"/>
        </w:rPr>
        <w:t>“.</w:t>
      </w:r>
    </w:p>
    <w:p w:rsidR="00EC59C4" w:rsidP="00EC59C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C59C4" w:rsidP="00EC59C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EC59C4" w:rsidP="00EC59C4">
      <w:pPr>
        <w:tabs>
          <w:tab w:val="left" w:pos="-1985"/>
          <w:tab w:val="left" w:pos="709"/>
          <w:tab w:val="left" w:pos="1077"/>
        </w:tabs>
        <w:bidi w:val="0"/>
        <w:ind w:left="2124" w:firstLine="705"/>
        <w:jc w:val="both"/>
        <w:rPr>
          <w:rFonts w:ascii="Times New Roman" w:hAnsi="Times New Roman"/>
          <w:b/>
          <w:szCs w:val="24"/>
        </w:rPr>
      </w:pPr>
    </w:p>
    <w:p w:rsidR="00EC59C4" w:rsidP="00EC59C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C59C4" w:rsidRPr="005D244C" w:rsidP="00EC59C4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244C">
        <w:rPr>
          <w:rFonts w:ascii="Times New Roman" w:hAnsi="Times New Roman"/>
          <w:sz w:val="24"/>
          <w:szCs w:val="24"/>
        </w:rPr>
        <w:t>V čl. I § 293dq ods. 1 sa  za slovom „dávka“ 2x, za slovom „príplatku“ 2x, za slovami  „ods. 9 a 10“ a v odseku 2 za slovom „bodu“ vypúšťajú čiarky.</w:t>
      </w:r>
    </w:p>
    <w:p w:rsidR="00EC59C4" w:rsidRPr="005D244C" w:rsidP="00EC59C4">
      <w:pPr>
        <w:bidi w:val="0"/>
        <w:spacing w:line="240" w:lineRule="auto"/>
        <w:ind w:left="2832"/>
        <w:jc w:val="both"/>
        <w:rPr>
          <w:rStyle w:val="ppp-msummppp-box-common"/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 xml:space="preserve">Navrhuje sa </w:t>
      </w:r>
      <w:r w:rsidRPr="005D244C">
        <w:rPr>
          <w:rStyle w:val="ppp-msummppp-box-common"/>
          <w:rFonts w:ascii="Times New Roman" w:hAnsi="Times New Roman"/>
          <w:szCs w:val="24"/>
        </w:rPr>
        <w:t>vypustenie  interpunkčných znamienok v súlade s pravidlami slovenského jazyka, čím dôjde k spresneniu navrhovaného textu.</w:t>
      </w:r>
    </w:p>
    <w:p w:rsidR="00EC59C4" w:rsidP="00EC59C4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</w:p>
    <w:p w:rsidR="00EC59C4" w:rsidP="00EC59C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EC59C4" w:rsidRPr="00AC7110" w:rsidP="00EC59C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 čl. I sa za § 293dq vkladá § 293dr, ktorý znie:</w:t>
      </w:r>
    </w:p>
    <w:p w:rsidR="00EC59C4" w:rsidRPr="000F5BEA" w:rsidP="00EC59C4">
      <w:pPr>
        <w:shd w:val="clear" w:color="auto" w:fill="FFFFFF"/>
        <w:bidi w:val="0"/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„</w:t>
      </w:r>
      <w:r w:rsidRPr="000F5BEA">
        <w:rPr>
          <w:rFonts w:ascii="Times New Roman" w:hAnsi="Times New Roman"/>
          <w:b/>
          <w:szCs w:val="24"/>
        </w:rPr>
        <w:t>§ 293d</w:t>
      </w:r>
      <w:r>
        <w:rPr>
          <w:rFonts w:ascii="Times New Roman" w:hAnsi="Times New Roman"/>
          <w:b/>
          <w:szCs w:val="24"/>
        </w:rPr>
        <w:t>r</w:t>
      </w: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EC59C4" w:rsidRPr="00D07117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(1) </w:t>
      </w:r>
      <w:r w:rsidRPr="00B25597">
        <w:rPr>
          <w:rFonts w:ascii="Times New Roman" w:hAnsi="Times New Roman"/>
          <w:szCs w:val="24"/>
        </w:rPr>
        <w:t>Pevná suma zvýšenia dôchodkovej dávky v roku 201</w:t>
      </w:r>
      <w:r>
        <w:rPr>
          <w:rFonts w:ascii="Times New Roman" w:hAnsi="Times New Roman"/>
          <w:szCs w:val="24"/>
        </w:rPr>
        <w:t>7</w:t>
      </w:r>
      <w:r w:rsidRPr="00B255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8,20 eura, ak ide o starobný dôchodok,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2,50 eura, ak ide o starobný dôchodok vyplácaný v sume jednej polovice,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7,90 eura, ak ide o predčasný starobný dôchodok,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3 eurá, ak ide o predčasný starobný dôchodok vyplácaný v sume jednej polovice,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7,10 eura, ak ide o invalidný dôchodok priznaný z dôvodu poklesu schopnosti vykonávať zárobkovú činnosť o viac ako 70 %, invalidný dôchodok podľa § 266 a</w:t>
      </w:r>
      <w:r>
        <w:rPr>
          <w:rFonts w:ascii="Times New Roman" w:hAnsi="Times New Roman"/>
          <w:sz w:val="24"/>
          <w:szCs w:val="24"/>
        </w:rPr>
        <w:t> </w:t>
      </w:r>
      <w:r w:rsidRPr="005B013C">
        <w:rPr>
          <w:rFonts w:ascii="Times New Roman" w:hAnsi="Times New Roman"/>
          <w:sz w:val="24"/>
          <w:szCs w:val="24"/>
        </w:rPr>
        <w:t>sociálny dôchodok,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2,60 eura, ak ide o invalidný dôchodok priznaný z dôvodu poklesu schopnosti vykonávať zárobkovú činnosť o viac ako 70 % vyplácaný v sume jednej polovice a</w:t>
      </w:r>
      <w:r>
        <w:rPr>
          <w:rFonts w:ascii="Times New Roman" w:hAnsi="Times New Roman"/>
          <w:sz w:val="24"/>
          <w:szCs w:val="24"/>
        </w:rPr>
        <w:t> </w:t>
      </w:r>
      <w:r w:rsidRPr="005B013C">
        <w:rPr>
          <w:rFonts w:ascii="Times New Roman" w:hAnsi="Times New Roman"/>
          <w:sz w:val="24"/>
          <w:szCs w:val="24"/>
        </w:rPr>
        <w:t>invalidný dôchodok podľa § 266 vyplácaný v sume jednej polovice,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4 eurá, ak ide o invalidný dôchodok priznaný z dôvodu poklesu schopnosti vykonávať zárobkovú činnosť najviac o 70 %,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1,70 eura, ak ide o invalidný dôchodok priznaný z dôvodu poklesu schopnosti vykonávať zárobkovú činnosť najviac o 70 % vyplácaný v sume jednej polovice,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5,30 eura, ak ide o vdovský dôchodok a vdovecký dôchodok,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2,30 eura, ak ide o vdovský dôchodok vyplácaný v sume jednej polovice a vdovecký dôchodok vyplácaný v sume jednej polovice,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2,60 eura, ak ide o sirotský dôchodok,</w:t>
      </w:r>
    </w:p>
    <w:p w:rsidR="00EC59C4" w:rsidRPr="005B013C" w:rsidP="00EC59C4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1,40 eura, ak ide o sirotský dôchodok vyplácaný v sume jednej polovice.</w:t>
      </w: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Percento z</w:t>
      </w:r>
      <w:r w:rsidRPr="00B25597">
        <w:rPr>
          <w:rFonts w:ascii="Times New Roman" w:hAnsi="Times New Roman"/>
          <w:szCs w:val="24"/>
        </w:rPr>
        <w:t>výšeni</w:t>
      </w:r>
      <w:r>
        <w:rPr>
          <w:rFonts w:ascii="Times New Roman" w:hAnsi="Times New Roman"/>
          <w:szCs w:val="24"/>
        </w:rPr>
        <w:t>a</w:t>
      </w:r>
      <w:r w:rsidRPr="00B25597">
        <w:rPr>
          <w:rFonts w:ascii="Times New Roman" w:hAnsi="Times New Roman"/>
          <w:szCs w:val="24"/>
        </w:rPr>
        <w:t xml:space="preserve"> úrazovej renty v roku 201</w:t>
      </w:r>
      <w:r>
        <w:rPr>
          <w:rFonts w:ascii="Times New Roman" w:hAnsi="Times New Roman"/>
          <w:szCs w:val="24"/>
        </w:rPr>
        <w:t>7</w:t>
      </w:r>
      <w:r w:rsidRPr="00B25597">
        <w:rPr>
          <w:rFonts w:ascii="Times New Roman" w:hAnsi="Times New Roman"/>
          <w:szCs w:val="24"/>
        </w:rPr>
        <w:t xml:space="preserve"> je </w:t>
      </w:r>
      <w:r>
        <w:rPr>
          <w:rFonts w:ascii="Times New Roman" w:hAnsi="Times New Roman"/>
          <w:szCs w:val="24"/>
        </w:rPr>
        <w:t>2</w:t>
      </w:r>
      <w:r w:rsidRPr="00B25597">
        <w:rPr>
          <w:rFonts w:ascii="Times New Roman" w:hAnsi="Times New Roman"/>
          <w:szCs w:val="24"/>
        </w:rPr>
        <w:t xml:space="preserve"> %.</w:t>
      </w: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(3) Ustanovenia </w:t>
      </w:r>
      <w:r w:rsidRPr="00B25597">
        <w:rPr>
          <w:rFonts w:ascii="Times New Roman" w:hAnsi="Times New Roman"/>
          <w:szCs w:val="24"/>
        </w:rPr>
        <w:t xml:space="preserve">§ 82 ods. </w:t>
      </w:r>
      <w:r>
        <w:rPr>
          <w:rFonts w:ascii="Times New Roman" w:hAnsi="Times New Roman"/>
          <w:szCs w:val="24"/>
        </w:rPr>
        <w:t>12</w:t>
      </w:r>
      <w:r w:rsidRPr="00B255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písm. a) a § 89 ods. 10 sa v roku 2016 neuplatňujú.“.</w:t>
      </w:r>
    </w:p>
    <w:p w:rsidR="00EC59C4" w:rsidP="00EC59C4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EC59C4" w:rsidRPr="00AC7110" w:rsidP="00EC59C4">
      <w:pPr>
        <w:bidi w:val="0"/>
        <w:ind w:left="2832"/>
        <w:jc w:val="both"/>
        <w:rPr>
          <w:rFonts w:ascii="Times New Roman" w:hAnsi="Times New Roman"/>
        </w:rPr>
      </w:pPr>
    </w:p>
    <w:p w:rsidR="00EC59C4" w:rsidRPr="00AC7110" w:rsidP="00EC59C4">
      <w:pPr>
        <w:bidi w:val="0"/>
        <w:ind w:left="2832"/>
        <w:jc w:val="both"/>
        <w:rPr>
          <w:rFonts w:ascii="Times New Roman" w:hAnsi="Times New Roman"/>
        </w:rPr>
      </w:pPr>
      <w:r w:rsidRPr="00AC7110">
        <w:rPr>
          <w:rFonts w:ascii="Times New Roman" w:hAnsi="Times New Roman"/>
        </w:rPr>
        <w:t xml:space="preserve">Od 6. septembra 2016 je známy údaj o medziročnom raste priemernej mesačnej mzdy v hospodárstve SR vykázanej Štatistickým úradom Slovenskej republiky za prvý polrok 2016, ktorý je potrebný na výpočet pevnej sumy zvýšenia jednotlivých druhov dôchodkových dávok a percenta zvýšenia úrazovej renty. </w:t>
      </w:r>
    </w:p>
    <w:p w:rsidR="00EC59C4" w:rsidP="00EC59C4">
      <w:pPr>
        <w:bidi w:val="0"/>
        <w:ind w:left="2832"/>
        <w:jc w:val="both"/>
        <w:rPr>
          <w:rFonts w:ascii="Times New Roman" w:hAnsi="Times New Roman"/>
        </w:rPr>
      </w:pPr>
      <w:r w:rsidRPr="00AC7110">
        <w:rPr>
          <w:rFonts w:ascii="Times New Roman" w:hAnsi="Times New Roman"/>
        </w:rPr>
        <w:t>Vzhľadom na to, že sú známe  všetky údaje potrebné na výpočet pevnej sumy zvýšenia dôchodkových dávok, nie je potrebné v roku 2016 vydať osobitné opatrenie, ktorým sa ustanovia pevné sumy zvýšenia dôchodkových dávok a percento zvýšenia úrazovej renty v roku 2017. Tieto konkrétne sumy zvýšenia a percento zvýšenia možno stanoviť priamo zákonom o sociálnom poistení.</w:t>
      </w:r>
    </w:p>
    <w:p w:rsidR="00EC59C4" w:rsidRPr="00AC7110" w:rsidP="00EC59C4">
      <w:pPr>
        <w:bidi w:val="0"/>
        <w:ind w:left="2832"/>
        <w:jc w:val="both"/>
        <w:rPr>
          <w:rFonts w:ascii="Times New Roman" w:hAnsi="Times New Roman"/>
        </w:rPr>
      </w:pPr>
    </w:p>
    <w:sectPr w:rsidSect="00D7274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4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7274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B5"/>
    <w:multiLevelType w:val="hybridMultilevel"/>
    <w:tmpl w:val="32ECEC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C639FD"/>
    <w:multiLevelType w:val="hybridMultilevel"/>
    <w:tmpl w:val="885E1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5ABD"/>
    <w:rsid w:val="00005ABD"/>
    <w:rsid w:val="00057CF5"/>
    <w:rsid w:val="000D35F4"/>
    <w:rsid w:val="000E42EA"/>
    <w:rsid w:val="000F5BEA"/>
    <w:rsid w:val="00254CC0"/>
    <w:rsid w:val="003316ED"/>
    <w:rsid w:val="00447A2A"/>
    <w:rsid w:val="00466A60"/>
    <w:rsid w:val="00545859"/>
    <w:rsid w:val="005B013C"/>
    <w:rsid w:val="005D244C"/>
    <w:rsid w:val="00754EB2"/>
    <w:rsid w:val="00AC7110"/>
    <w:rsid w:val="00B25597"/>
    <w:rsid w:val="00B27807"/>
    <w:rsid w:val="00C7686D"/>
    <w:rsid w:val="00D07117"/>
    <w:rsid w:val="00D7274C"/>
    <w:rsid w:val="00D734F3"/>
    <w:rsid w:val="00EC59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005ABD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005ABD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character" w:styleId="Hyperlink">
    <w:name w:val="Hyperlink"/>
    <w:basedOn w:val="DefaultParagraphFont"/>
    <w:uiPriority w:val="99"/>
    <w:unhideWhenUsed/>
    <w:rsid w:val="00005ABD"/>
    <w:rPr>
      <w:rFonts w:cs="Times New Roman"/>
      <w:color w:val="0563C1" w:themeColor="hlink" w:themeShade="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005ABD"/>
    <w:rPr>
      <w:rFonts w:ascii="Times New Roman" w:hAnsi="Times New Roman" w:cs="Times New Roman"/>
      <w:b/>
      <w:rtl w:val="0"/>
      <w:cs w:val="0"/>
    </w:rPr>
  </w:style>
  <w:style w:type="paragraph" w:styleId="NoSpacing">
    <w:name w:val="No Spacing"/>
    <w:uiPriority w:val="1"/>
    <w:qFormat/>
    <w:rsid w:val="00005A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customStyle="1" w:styleId="tl1">
    <w:name w:val="Štýl1"/>
    <w:basedOn w:val="Normal"/>
    <w:next w:val="Normal"/>
    <w:link w:val="tl1Char"/>
    <w:qFormat/>
    <w:rsid w:val="00005ABD"/>
    <w:pPr>
      <w:jc w:val="left"/>
    </w:pPr>
  </w:style>
  <w:style w:type="character" w:customStyle="1" w:styleId="tl1Char">
    <w:name w:val="Štýl1 Char"/>
    <w:basedOn w:val="DefaultParagraphFont"/>
    <w:link w:val="tl1"/>
    <w:locked/>
    <w:rsid w:val="00005ABD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466A60"/>
    <w:pPr>
      <w:spacing w:after="160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pp-msummppp-box-common">
    <w:name w:val="ppp-msumm ppp-box-common"/>
    <w:basedOn w:val="DefaultParagraphFont"/>
    <w:rsid w:val="00466A60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7274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7274C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7274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274C"/>
    <w:rPr>
      <w:rFonts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3</Pages>
  <Words>825</Words>
  <Characters>4705</Characters>
  <Application>Microsoft Office Word</Application>
  <DocSecurity>0</DocSecurity>
  <Lines>0</Lines>
  <Paragraphs>0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2016-10-06T10:11:00Z</cp:lastPrinted>
  <dcterms:created xsi:type="dcterms:W3CDTF">2016-09-12T08:42:00Z</dcterms:created>
  <dcterms:modified xsi:type="dcterms:W3CDTF">2016-10-06T10:12:00Z</dcterms:modified>
</cp:coreProperties>
</file>