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C7346" w:rsidP="002E0F39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033DB5" w:rsidRPr="002C7346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C7346" w:rsidR="002E0F39">
        <w:rPr>
          <w:rFonts w:ascii="Times New Roman" w:hAnsi="Times New Roman"/>
          <w:b/>
        </w:rPr>
        <w:t>NÁRODNEJ RADY SLOVENSKEJ REPUBLIKY</w:t>
      </w:r>
    </w:p>
    <w:p w:rsidR="002E0F39" w:rsidRPr="002C7346" w:rsidP="009C4B07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3F3FB3">
        <w:rPr>
          <w:rFonts w:ascii="Times New Roman" w:hAnsi="Times New Roman"/>
        </w:rPr>
        <w:t>20</w:t>
      </w:r>
      <w:r w:rsidRPr="002C7346">
        <w:rPr>
          <w:rFonts w:ascii="Times New Roman" w:hAnsi="Times New Roman"/>
        </w:rPr>
        <w:t>. schôdza</w:t>
      </w:r>
    </w:p>
    <w:p w:rsidR="00D73B41" w:rsidP="009C4B07">
      <w:pPr>
        <w:bidi w:val="0"/>
        <w:ind w:left="5592" w:hanging="12"/>
        <w:rPr>
          <w:rFonts w:ascii="Times New Roman" w:hAnsi="Times New Roman"/>
        </w:rPr>
      </w:pPr>
      <w:r w:rsidRPr="002C7346" w:rsidR="002E0F39">
        <w:rPr>
          <w:rFonts w:ascii="Times New Roman" w:hAnsi="Times New Roman"/>
        </w:rPr>
        <w:t xml:space="preserve"> </w:t>
        <w:tab/>
        <w:tab/>
        <w:t xml:space="preserve"> Číslo: CR</w:t>
      </w:r>
      <w:r w:rsidR="00F72BF6">
        <w:rPr>
          <w:rFonts w:ascii="Times New Roman" w:hAnsi="Times New Roman"/>
        </w:rPr>
        <w:t>D</w:t>
      </w:r>
      <w:r w:rsidRPr="002C7346" w:rsidR="002E0F39">
        <w:rPr>
          <w:rFonts w:ascii="Times New Roman" w:hAnsi="Times New Roman"/>
        </w:rPr>
        <w:t>-</w:t>
      </w:r>
      <w:r w:rsidR="00887C40">
        <w:rPr>
          <w:rFonts w:ascii="Times New Roman" w:hAnsi="Times New Roman"/>
        </w:rPr>
        <w:t>1</w:t>
      </w:r>
      <w:r w:rsidR="003F3FB3">
        <w:rPr>
          <w:rFonts w:ascii="Times New Roman" w:hAnsi="Times New Roman"/>
        </w:rPr>
        <w:t>49</w:t>
      </w:r>
      <w:r w:rsidR="00D132C4">
        <w:rPr>
          <w:rFonts w:ascii="Times New Roman" w:hAnsi="Times New Roman"/>
        </w:rPr>
        <w:t>3</w:t>
      </w:r>
      <w:r w:rsidRPr="002C7346" w:rsidR="00FC2785">
        <w:rPr>
          <w:rFonts w:ascii="Times New Roman" w:hAnsi="Times New Roman"/>
        </w:rPr>
        <w:t>/201</w:t>
      </w:r>
      <w:r w:rsidR="003F3FB3">
        <w:rPr>
          <w:rFonts w:ascii="Times New Roman" w:hAnsi="Times New Roman"/>
        </w:rPr>
        <w:t>6</w:t>
      </w:r>
    </w:p>
    <w:p w:rsidR="00F05132" w:rsidP="009C4B07">
      <w:pPr>
        <w:bidi w:val="0"/>
        <w:ind w:left="5592" w:hanging="12"/>
        <w:rPr>
          <w:rFonts w:ascii="Times New Roman" w:hAnsi="Times New Roman"/>
        </w:rPr>
      </w:pPr>
    </w:p>
    <w:p w:rsidR="009C4B07" w:rsidRPr="002C7346" w:rsidP="009C4B07">
      <w:pPr>
        <w:bidi w:val="0"/>
        <w:ind w:left="5592" w:hanging="12"/>
        <w:rPr>
          <w:rFonts w:ascii="Times New Roman" w:hAnsi="Times New Roman"/>
        </w:rPr>
      </w:pPr>
    </w:p>
    <w:p w:rsidR="00984E01" w:rsidRPr="0014305F" w:rsidP="009C4B07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14305F" w:rsidR="0014305F">
        <w:rPr>
          <w:rFonts w:ascii="Times New Roman" w:hAnsi="Times New Roman"/>
          <w:sz w:val="32"/>
          <w:szCs w:val="32"/>
        </w:rPr>
        <w:t>70</w:t>
      </w:r>
    </w:p>
    <w:p w:rsidR="002E0F39" w:rsidRPr="002C7346" w:rsidP="00937E90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2E0F39" w:rsidRPr="002C7346" w:rsidP="00937E90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2E0F39" w:rsidRPr="002C7346" w:rsidP="00937E90">
      <w:pPr>
        <w:bidi w:val="0"/>
        <w:jc w:val="center"/>
        <w:rPr>
          <w:rFonts w:ascii="Times New Roman" w:hAnsi="Times New Roman"/>
          <w:b/>
        </w:rPr>
      </w:pPr>
      <w:r w:rsidR="00F06FF5">
        <w:rPr>
          <w:rFonts w:ascii="Times New Roman" w:hAnsi="Times New Roman"/>
          <w:b/>
        </w:rPr>
        <w:t xml:space="preserve">zo </w:t>
      </w:r>
      <w:r w:rsidR="003F3FB3">
        <w:rPr>
          <w:rFonts w:ascii="Times New Roman" w:hAnsi="Times New Roman"/>
          <w:b/>
        </w:rPr>
        <w:t>4</w:t>
      </w:r>
      <w:r w:rsidR="00F06FF5">
        <w:rPr>
          <w:rFonts w:ascii="Times New Roman" w:hAnsi="Times New Roman"/>
          <w:b/>
        </w:rPr>
        <w:t>. októbra</w:t>
      </w:r>
      <w:r w:rsidRPr="002C7346">
        <w:rPr>
          <w:rFonts w:ascii="Times New Roman" w:hAnsi="Times New Roman"/>
          <w:b/>
        </w:rPr>
        <w:t xml:space="preserve"> 201</w:t>
      </w:r>
      <w:r w:rsidR="003F3FB3">
        <w:rPr>
          <w:rFonts w:ascii="Times New Roman" w:hAnsi="Times New Roman"/>
          <w:b/>
        </w:rPr>
        <w:t>6</w:t>
      </w:r>
    </w:p>
    <w:p w:rsidR="00D132C4" w:rsidP="00D132C4">
      <w:pPr>
        <w:bidi w:val="0"/>
        <w:jc w:val="both"/>
        <w:rPr>
          <w:rFonts w:ascii="Times New Roman" w:hAnsi="Times New Roman"/>
        </w:rPr>
      </w:pPr>
    </w:p>
    <w:p w:rsidR="00D132C4" w:rsidRPr="00D132C4" w:rsidP="00D132C4">
      <w:pPr>
        <w:bidi w:val="0"/>
        <w:jc w:val="both"/>
        <w:rPr>
          <w:rFonts w:ascii="Times New Roman" w:hAnsi="Times New Roman"/>
          <w:bCs/>
        </w:rPr>
      </w:pPr>
      <w:r w:rsidRPr="002C7346" w:rsidR="002E0F39">
        <w:rPr>
          <w:rFonts w:ascii="Times New Roman" w:hAnsi="Times New Roman"/>
        </w:rPr>
        <w:t>k</w:t>
      </w:r>
      <w:r w:rsidRPr="002C7346" w:rsidR="00937E90">
        <w:rPr>
          <w:rFonts w:ascii="Times New Roman" w:hAnsi="Times New Roman"/>
        </w:rPr>
        <w:t> </w:t>
      </w:r>
      <w:r w:rsidR="00A961FD">
        <w:rPr>
          <w:rFonts w:ascii="Times New Roman" w:hAnsi="Times New Roman"/>
        </w:rPr>
        <w:t>v</w:t>
      </w:r>
      <w:r w:rsidR="00777E3C">
        <w:rPr>
          <w:rFonts w:ascii="Times New Roman" w:hAnsi="Times New Roman"/>
          <w:noProof/>
        </w:rPr>
        <w:t xml:space="preserve">ládnemu návrhu </w:t>
      </w:r>
      <w:r w:rsidRPr="00D132C4" w:rsidR="00777E3C">
        <w:rPr>
          <w:rFonts w:ascii="Times New Roman" w:hAnsi="Times New Roman"/>
          <w:noProof/>
        </w:rPr>
        <w:t>zákona</w:t>
      </w:r>
      <w:r w:rsidRPr="00D132C4">
        <w:rPr>
          <w:rFonts w:ascii="Times New Roman" w:hAnsi="Times New Roman"/>
          <w:bCs/>
        </w:rPr>
        <w:t xml:space="preserve">, ktorým sa mení a dopĺňa </w:t>
      </w:r>
      <w:r w:rsidRPr="00D132C4">
        <w:rPr>
          <w:rFonts w:ascii="Times New Roman" w:hAnsi="Times New Roman"/>
          <w:b/>
          <w:bCs/>
        </w:rPr>
        <w:t xml:space="preserve">zákon č. 757/2004 Z. z. o súdoch </w:t>
        <w:br/>
      </w:r>
      <w:r w:rsidRPr="00D132C4">
        <w:rPr>
          <w:rFonts w:ascii="Times New Roman" w:hAnsi="Times New Roman"/>
          <w:bCs/>
        </w:rPr>
        <w:t xml:space="preserve">a o zmene a doplnení niektorých zákonov v znení neskorších predpisov a o zmene </w:t>
        <w:br/>
        <w:t xml:space="preserve">a doplnení niektorých zákonov (tlač 175) </w:t>
      </w:r>
    </w:p>
    <w:p w:rsidR="0004473E" w:rsidRPr="002C7346" w:rsidP="00984E01">
      <w:pPr>
        <w:bidi w:val="0"/>
        <w:jc w:val="both"/>
        <w:rPr>
          <w:rFonts w:ascii="Times New Roman" w:hAnsi="Times New Roman"/>
        </w:rPr>
      </w:pPr>
    </w:p>
    <w:p w:rsidR="000B4B0D" w:rsidRPr="002C7346" w:rsidP="000B4B0D">
      <w:pPr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0B4B0D" w:rsidRPr="002C7346" w:rsidP="000B4B0D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B4B0D" w:rsidRPr="002C7346" w:rsidP="000B4B0D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26026B" w:rsidRPr="002C7346" w:rsidP="0026026B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D132C4" w:rsidRPr="00D132C4" w:rsidP="00D132C4">
      <w:pPr>
        <w:bidi w:val="0"/>
        <w:ind w:firstLine="1418"/>
        <w:jc w:val="both"/>
        <w:rPr>
          <w:rFonts w:ascii="Times New Roman" w:hAnsi="Times New Roman"/>
          <w:bCs/>
        </w:rPr>
      </w:pPr>
      <w:r w:rsidRPr="00D35424" w:rsidR="000B4B0D">
        <w:rPr>
          <w:rFonts w:ascii="Times New Roman" w:hAnsi="Times New Roman"/>
        </w:rPr>
        <w:t>s </w:t>
      </w:r>
      <w:r w:rsidRPr="00D35424" w:rsidR="00D35424">
        <w:rPr>
          <w:rFonts w:ascii="Times New Roman" w:hAnsi="Times New Roman"/>
        </w:rPr>
        <w:t>v</w:t>
      </w:r>
      <w:r w:rsidRPr="00D35424" w:rsidR="00D35424">
        <w:rPr>
          <w:rFonts w:ascii="Times New Roman" w:hAnsi="Times New Roman"/>
          <w:noProof/>
        </w:rPr>
        <w:t xml:space="preserve">ládnym návrhom </w:t>
      </w:r>
      <w:r w:rsidRPr="0004473E" w:rsidR="0004473E">
        <w:rPr>
          <w:rFonts w:ascii="Times New Roman" w:hAnsi="Times New Roman"/>
          <w:noProof/>
        </w:rPr>
        <w:t>zákona</w:t>
      </w:r>
      <w:r w:rsidRPr="00D132C4">
        <w:rPr>
          <w:rFonts w:ascii="Times New Roman" w:hAnsi="Times New Roman"/>
          <w:bCs/>
        </w:rPr>
        <w:t xml:space="preserve">, ktorým sa mení a dopĺňa </w:t>
      </w:r>
      <w:r w:rsidR="00EE34E2">
        <w:rPr>
          <w:rFonts w:ascii="Times New Roman" w:hAnsi="Times New Roman"/>
          <w:bCs/>
        </w:rPr>
        <w:t>zákon č. 757/2004 Z. </w:t>
      </w:r>
      <w:r w:rsidRPr="00D132C4">
        <w:rPr>
          <w:rFonts w:ascii="Times New Roman" w:hAnsi="Times New Roman"/>
          <w:bCs/>
        </w:rPr>
        <w:t>z. o súdoch a o zmene a doplnení niektorých zákonov v znení ne</w:t>
      </w:r>
      <w:r>
        <w:rPr>
          <w:rFonts w:ascii="Times New Roman" w:hAnsi="Times New Roman"/>
          <w:bCs/>
        </w:rPr>
        <w:t>skorších predpisov a </w:t>
      </w:r>
      <w:r w:rsidRPr="00D132C4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 </w:t>
      </w:r>
      <w:r w:rsidRPr="00D132C4">
        <w:rPr>
          <w:rFonts w:ascii="Times New Roman" w:hAnsi="Times New Roman"/>
          <w:bCs/>
        </w:rPr>
        <w:t>zmene a doplnení niektorých zákonov (tlač 175)</w:t>
      </w:r>
      <w:r>
        <w:rPr>
          <w:rFonts w:ascii="Times New Roman" w:hAnsi="Times New Roman"/>
          <w:bCs/>
        </w:rPr>
        <w:t>;</w:t>
      </w:r>
      <w:r w:rsidRPr="00D132C4">
        <w:rPr>
          <w:rFonts w:ascii="Times New Roman" w:hAnsi="Times New Roman"/>
          <w:bCs/>
        </w:rPr>
        <w:t xml:space="preserve"> </w:t>
      </w:r>
    </w:p>
    <w:p w:rsidR="00D132C4" w:rsidP="00D132C4">
      <w:pPr>
        <w:bidi w:val="0"/>
        <w:jc w:val="both"/>
        <w:rPr>
          <w:rFonts w:ascii="Times New Roman" w:hAnsi="Times New Roman"/>
        </w:rPr>
      </w:pPr>
    </w:p>
    <w:p w:rsidR="000B4B0D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 w:rsidR="00401DB9">
        <w:rPr>
          <w:rFonts w:ascii="Times New Roman" w:hAnsi="Times New Roman"/>
          <w:b/>
        </w:rPr>
        <w:tab/>
      </w:r>
      <w:r w:rsidRPr="002C7346">
        <w:rPr>
          <w:rFonts w:ascii="Times New Roman" w:hAnsi="Times New Roman"/>
          <w:b/>
        </w:rPr>
        <w:t>B.   o d p o r ú č a</w:t>
      </w:r>
    </w:p>
    <w:p w:rsidR="000B4B0D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B4B0D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866416" w:rsidRPr="002C7346" w:rsidP="0026026B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0B4B0D" w:rsidRPr="00D132C4" w:rsidP="00D132C4">
      <w:pPr>
        <w:bidi w:val="0"/>
        <w:ind w:firstLine="1418"/>
        <w:jc w:val="both"/>
        <w:rPr>
          <w:rFonts w:ascii="Times New Roman" w:hAnsi="Times New Roman"/>
          <w:bCs/>
        </w:rPr>
      </w:pPr>
      <w:r w:rsidRPr="00D35424" w:rsidR="00D35424">
        <w:rPr>
          <w:rFonts w:ascii="Times New Roman" w:hAnsi="Times New Roman"/>
          <w:noProof/>
        </w:rPr>
        <w:t>vládny návrh zákona</w:t>
      </w:r>
      <w:r w:rsidRPr="00D132C4" w:rsidR="00D132C4">
        <w:rPr>
          <w:rFonts w:ascii="Times New Roman" w:hAnsi="Times New Roman"/>
          <w:bCs/>
        </w:rPr>
        <w:t>, ktorým sa mení a dopĺňa zákon č. 757/2004 Z. z. o súdoch a o zmene a doplnení niektorých zákonov v znení</w:t>
      </w:r>
      <w:r w:rsidR="00D132C4">
        <w:rPr>
          <w:rFonts w:ascii="Times New Roman" w:hAnsi="Times New Roman"/>
          <w:bCs/>
        </w:rPr>
        <w:t xml:space="preserve"> neskorších predpisov a </w:t>
      </w:r>
      <w:r w:rsidRPr="00D132C4" w:rsidR="00D132C4">
        <w:rPr>
          <w:rFonts w:ascii="Times New Roman" w:hAnsi="Times New Roman"/>
          <w:bCs/>
        </w:rPr>
        <w:t>o</w:t>
      </w:r>
      <w:r w:rsidR="00D132C4">
        <w:rPr>
          <w:rFonts w:ascii="Times New Roman" w:hAnsi="Times New Roman"/>
          <w:bCs/>
        </w:rPr>
        <w:t> </w:t>
      </w:r>
      <w:r w:rsidRPr="00D132C4" w:rsidR="00D132C4">
        <w:rPr>
          <w:rFonts w:ascii="Times New Roman" w:hAnsi="Times New Roman"/>
          <w:bCs/>
        </w:rPr>
        <w:t>zmene</w:t>
      </w:r>
      <w:r w:rsidR="00D132C4">
        <w:rPr>
          <w:rFonts w:ascii="Times New Roman" w:hAnsi="Times New Roman"/>
          <w:bCs/>
        </w:rPr>
        <w:t xml:space="preserve"> </w:t>
      </w:r>
      <w:r w:rsidRPr="00D132C4" w:rsidR="00D132C4">
        <w:rPr>
          <w:rFonts w:ascii="Times New Roman" w:hAnsi="Times New Roman"/>
          <w:bCs/>
        </w:rPr>
        <w:t xml:space="preserve">a doplnení niektorých zákonov (tlač 175) </w:t>
      </w:r>
      <w:r w:rsidRPr="002C7346">
        <w:rPr>
          <w:rFonts w:ascii="Times New Roman" w:hAnsi="Times New Roman"/>
          <w:b/>
          <w:bCs/>
        </w:rPr>
        <w:t xml:space="preserve">schváliť </w:t>
      </w:r>
      <w:r w:rsidRPr="002C7346">
        <w:rPr>
          <w:rFonts w:ascii="Times New Roman" w:hAnsi="Times New Roman"/>
          <w:bCs/>
        </w:rPr>
        <w:t xml:space="preserve">so zmenami a doplnkami uvedenými v prílohe tohto uznesenia; </w:t>
      </w:r>
    </w:p>
    <w:p w:rsidR="000B4B0D" w:rsidRPr="002C7346" w:rsidP="00984E01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B4B0D" w:rsidRPr="002C7346" w:rsidP="000B4B0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0B4B0D" w:rsidRPr="002C7346" w:rsidP="000B4B0D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0B4B0D" w:rsidRPr="002C7346" w:rsidP="000B4B0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 xml:space="preserve">     </w:t>
      </w:r>
      <w:r w:rsidRPr="002C7346">
        <w:rPr>
          <w:rFonts w:ascii="Times New Roman" w:hAnsi="Times New Roman"/>
        </w:rPr>
        <w:t>predsedu výboru, aby výsledky rokovania Ústavnoprávneho výboru Národnej rady Slovenskej republiky v druhom čítaní z</w:t>
      </w:r>
      <w:r w:rsidR="00AE5D87">
        <w:rPr>
          <w:rFonts w:ascii="Times New Roman" w:hAnsi="Times New Roman"/>
        </w:rPr>
        <w:t xml:space="preserve">o </w:t>
      </w:r>
      <w:r w:rsidR="009947FE">
        <w:rPr>
          <w:rFonts w:ascii="Times New Roman" w:hAnsi="Times New Roman"/>
        </w:rPr>
        <w:t>4</w:t>
      </w:r>
      <w:r w:rsidR="00AE5D87">
        <w:rPr>
          <w:rFonts w:ascii="Times New Roman" w:hAnsi="Times New Roman"/>
        </w:rPr>
        <w:t>. októbra</w:t>
      </w:r>
      <w:r w:rsidRPr="002C7346">
        <w:rPr>
          <w:rFonts w:ascii="Times New Roman" w:hAnsi="Times New Roman"/>
        </w:rPr>
        <w:t xml:space="preserve"> 201</w:t>
      </w:r>
      <w:r w:rsidR="009947FE">
        <w:rPr>
          <w:rFonts w:ascii="Times New Roman" w:hAnsi="Times New Roman"/>
        </w:rPr>
        <w:t>6</w:t>
      </w:r>
      <w:r w:rsidRPr="002C7346">
        <w:rPr>
          <w:rFonts w:ascii="Times New Roman" w:hAnsi="Times New Roman"/>
        </w:rPr>
        <w:t xml:space="preserve"> spolu s výsledkami rokovania </w:t>
      </w:r>
      <w:r w:rsidRPr="002C7346" w:rsidR="006D08DF">
        <w:rPr>
          <w:rFonts w:ascii="Times New Roman" w:hAnsi="Times New Roman"/>
        </w:rPr>
        <w:t>ostatných v</w:t>
      </w:r>
      <w:r w:rsidRPr="002C7346">
        <w:rPr>
          <w:rFonts w:ascii="Times New Roman" w:hAnsi="Times New Roman"/>
        </w:rPr>
        <w:t>ýbor</w:t>
      </w:r>
      <w:r w:rsidRPr="002C7346" w:rsidR="00A8389A">
        <w:rPr>
          <w:rFonts w:ascii="Times New Roman" w:hAnsi="Times New Roman"/>
        </w:rPr>
        <w:t>ov</w:t>
      </w:r>
      <w:r w:rsidRPr="002C7346">
        <w:rPr>
          <w:rFonts w:ascii="Times New Roman" w:hAnsi="Times New Roman"/>
        </w:rPr>
        <w:t xml:space="preserve"> Národnej rady Slovenskej republiky spracoval do  písomnej spoločnej správy výborov Národnej rady Slovenskej republiky podľa zákona Národnej rady Slovenskej republiky č. 350/1996 Z. z. o rokovacom poriadku Národnej rady Slovenskej republiky v znení neskorších predpisov a predložil ju n</w:t>
      </w:r>
      <w:r w:rsidRPr="002C7346" w:rsidR="00B32E55">
        <w:rPr>
          <w:rFonts w:ascii="Times New Roman" w:hAnsi="Times New Roman"/>
        </w:rPr>
        <w:t>a schválenie gestorskému výboru.</w:t>
      </w:r>
      <w:r w:rsidRPr="002C7346">
        <w:rPr>
          <w:rFonts w:ascii="Times New Roman" w:hAnsi="Times New Roman"/>
        </w:rPr>
        <w:t xml:space="preserve"> </w:t>
      </w:r>
    </w:p>
    <w:p w:rsidR="000B4B0D" w:rsidP="00B348A8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F05132" w:rsidP="00B348A8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0B4B0D" w:rsidRPr="002C7346" w:rsidP="000B4B0D">
      <w:pPr>
        <w:bidi w:val="0"/>
        <w:jc w:val="both"/>
        <w:rPr>
          <w:rFonts w:ascii="AT*Toronto" w:hAnsi="AT*Toronto"/>
          <w:szCs w:val="20"/>
        </w:rPr>
      </w:pPr>
      <w:r w:rsidR="00F05132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Róbert Madej</w:t>
      </w:r>
    </w:p>
    <w:p w:rsidR="000B4B0D" w:rsidRPr="002C7346" w:rsidP="00B348A8">
      <w:pPr>
        <w:bidi w:val="0"/>
        <w:ind w:left="5664" w:firstLine="708"/>
        <w:jc w:val="both"/>
        <w:rPr>
          <w:rFonts w:ascii="AT*Toronto" w:hAnsi="AT*Toronto"/>
          <w:szCs w:val="20"/>
        </w:rPr>
      </w:pPr>
      <w:r w:rsidR="006D7488">
        <w:rPr>
          <w:rFonts w:ascii="Times New Roman" w:hAnsi="Times New Roman"/>
        </w:rPr>
        <w:t xml:space="preserve"> </w:t>
      </w:r>
      <w:r w:rsidR="009C4B07">
        <w:rPr>
          <w:rFonts w:ascii="Times New Roman" w:hAnsi="Times New Roman"/>
        </w:rPr>
        <w:t xml:space="preserve">  </w:t>
      </w:r>
      <w:r w:rsidR="006D7488">
        <w:rPr>
          <w:rFonts w:ascii="Times New Roman" w:hAnsi="Times New Roman"/>
        </w:rPr>
        <w:t xml:space="preserve"> </w:t>
      </w:r>
      <w:r w:rsidR="00B348A8">
        <w:rPr>
          <w:rFonts w:ascii="Times New Roman" w:hAnsi="Times New Roman"/>
        </w:rPr>
        <w:t xml:space="preserve"> predseda </w:t>
      </w:r>
      <w:r w:rsidRPr="002C7346">
        <w:rPr>
          <w:rFonts w:ascii="Times New Roman" w:hAnsi="Times New Roman"/>
        </w:rPr>
        <w:t>výboru</w:t>
      </w:r>
    </w:p>
    <w:p w:rsidR="009947FE" w:rsidP="009947F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9947FE" w:rsidP="009947F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9947FE" w:rsidP="000D0DF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9C4B07" w:rsidP="000D0DF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2C7346" w:rsidP="000B4B0D">
      <w:pPr>
        <w:pStyle w:val="Heading2"/>
        <w:bidi w:val="0"/>
        <w:jc w:val="left"/>
        <w:rPr>
          <w:rFonts w:hint="default"/>
        </w:rPr>
      </w:pPr>
      <w:r w:rsidRPr="002C7346">
        <w:rPr>
          <w:rFonts w:hint="default"/>
        </w:rPr>
        <w:t>P r í</w:t>
      </w:r>
      <w:r w:rsidRPr="002C7346">
        <w:rPr>
          <w:rFonts w:hint="default"/>
        </w:rPr>
        <w:t xml:space="preserve"> l o h a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 xml:space="preserve">výboru Národnej rady SR č. </w:t>
      </w:r>
      <w:r w:rsidR="0014305F">
        <w:rPr>
          <w:rFonts w:ascii="Times New Roman" w:hAnsi="Times New Roman"/>
          <w:b/>
        </w:rPr>
        <w:t>70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 w:rsidR="00581C83">
        <w:rPr>
          <w:rFonts w:ascii="Times New Roman" w:hAnsi="Times New Roman"/>
          <w:b/>
        </w:rPr>
        <w:t xml:space="preserve">o </w:t>
      </w:r>
      <w:r w:rsidR="009947FE">
        <w:rPr>
          <w:rFonts w:ascii="Times New Roman" w:hAnsi="Times New Roman"/>
          <w:b/>
        </w:rPr>
        <w:t>4</w:t>
      </w:r>
      <w:r w:rsidR="00581C83">
        <w:rPr>
          <w:rFonts w:ascii="Times New Roman" w:hAnsi="Times New Roman"/>
          <w:b/>
        </w:rPr>
        <w:t>.</w:t>
      </w:r>
      <w:r w:rsidR="00AE5D87">
        <w:rPr>
          <w:rFonts w:ascii="Times New Roman" w:hAnsi="Times New Roman"/>
          <w:b/>
        </w:rPr>
        <w:t xml:space="preserve"> októbra</w:t>
      </w:r>
      <w:r w:rsidRPr="002C7346" w:rsidR="003A4509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  <w:b/>
        </w:rPr>
        <w:t>201</w:t>
      </w:r>
      <w:r w:rsidR="009947FE">
        <w:rPr>
          <w:rFonts w:ascii="Times New Roman" w:hAnsi="Times New Roman"/>
          <w:b/>
        </w:rPr>
        <w:t>6</w:t>
      </w:r>
    </w:p>
    <w:p w:rsidR="000B4B0D" w:rsidRPr="002C7346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>
        <w:rPr>
          <w:rFonts w:ascii="Times New Roman" w:hAnsi="Times New Roman"/>
          <w:b/>
          <w:bCs/>
        </w:rPr>
        <w:t>___________________________</w:t>
      </w:r>
    </w:p>
    <w:p w:rsidR="000B4B0D" w:rsidRPr="002C734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2C7346" w:rsidP="00B348A8">
      <w:pPr>
        <w:bidi w:val="0"/>
        <w:rPr>
          <w:rFonts w:ascii="Times New Roman" w:hAnsi="Times New Roman"/>
          <w:lang w:eastAsia="en-US"/>
        </w:rPr>
      </w:pPr>
    </w:p>
    <w:p w:rsidR="000B4B0D" w:rsidRPr="002C7346" w:rsidP="000B4B0D">
      <w:pPr>
        <w:bidi w:val="0"/>
        <w:rPr>
          <w:rFonts w:ascii="Times New Roman" w:hAnsi="Times New Roman"/>
          <w:lang w:eastAsia="en-US"/>
        </w:rPr>
      </w:pPr>
    </w:p>
    <w:p w:rsidR="000B4B0D" w:rsidRPr="002C7346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2C7346">
        <w:rPr>
          <w:rFonts w:hint="default"/>
        </w:rPr>
        <w:t>Pozmeň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a </w:t>
      </w:r>
      <w:r w:rsidRPr="002C7346">
        <w:rPr>
          <w:rFonts w:hint="default"/>
        </w:rPr>
        <w:t>doplň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ná</w:t>
      </w:r>
      <w:r w:rsidRPr="002C7346">
        <w:rPr>
          <w:rFonts w:hint="default"/>
        </w:rPr>
        <w:t>vrhy</w:t>
      </w:r>
    </w:p>
    <w:p w:rsidR="00261C0D" w:rsidRPr="00261C0D" w:rsidP="00261C0D">
      <w:pPr>
        <w:bidi w:val="0"/>
        <w:jc w:val="both"/>
        <w:rPr>
          <w:rFonts w:ascii="Times New Roman" w:hAnsi="Times New Roman"/>
          <w:b/>
        </w:rPr>
      </w:pPr>
    </w:p>
    <w:p w:rsidR="00D132C4" w:rsidRPr="00D132C4" w:rsidP="00D132C4">
      <w:pPr>
        <w:bidi w:val="0"/>
        <w:jc w:val="both"/>
        <w:rPr>
          <w:rFonts w:ascii="Times New Roman" w:hAnsi="Times New Roman"/>
          <w:b/>
          <w:bCs/>
        </w:rPr>
      </w:pPr>
      <w:r w:rsidRPr="00D132C4" w:rsidR="00261C0D">
        <w:rPr>
          <w:rFonts w:ascii="Times New Roman" w:hAnsi="Times New Roman"/>
          <w:b/>
        </w:rPr>
        <w:t>k v</w:t>
      </w:r>
      <w:r w:rsidRPr="00D132C4" w:rsidR="00261C0D">
        <w:rPr>
          <w:rFonts w:ascii="Times New Roman" w:hAnsi="Times New Roman"/>
          <w:b/>
          <w:noProof/>
        </w:rPr>
        <w:t>ládnemu návrhu zákona</w:t>
      </w:r>
      <w:r w:rsidRPr="00D132C4">
        <w:rPr>
          <w:rFonts w:ascii="Times New Roman" w:hAnsi="Times New Roman"/>
          <w:b/>
          <w:bCs/>
        </w:rPr>
        <w:t xml:space="preserve">, ktorým sa mení a dopĺňa </w:t>
      </w:r>
      <w:r>
        <w:rPr>
          <w:rFonts w:ascii="Times New Roman" w:hAnsi="Times New Roman"/>
          <w:b/>
          <w:bCs/>
        </w:rPr>
        <w:t>zákon č. 757/2004 Z. z. o </w:t>
      </w:r>
      <w:r w:rsidRPr="00D132C4">
        <w:rPr>
          <w:rFonts w:ascii="Times New Roman" w:hAnsi="Times New Roman"/>
          <w:b/>
          <w:bCs/>
        </w:rPr>
        <w:t>súdoch a o zmene a doplnení niektorých zákonov</w:t>
      </w:r>
      <w:r>
        <w:rPr>
          <w:rFonts w:ascii="Times New Roman" w:hAnsi="Times New Roman"/>
          <w:b/>
          <w:bCs/>
        </w:rPr>
        <w:t xml:space="preserve"> v znení neskorších predpisov a </w:t>
      </w:r>
      <w:r w:rsidRPr="00D132C4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> </w:t>
      </w:r>
      <w:r w:rsidRPr="00D132C4">
        <w:rPr>
          <w:rFonts w:ascii="Times New Roman" w:hAnsi="Times New Roman"/>
          <w:b/>
          <w:bCs/>
        </w:rPr>
        <w:t xml:space="preserve">zmene a doplnení niektorých zákonov (tlač 175) </w:t>
      </w:r>
    </w:p>
    <w:p w:rsidR="002C7346" w:rsidRPr="00261C0D" w:rsidP="00B348A8">
      <w:pPr>
        <w:bidi w:val="0"/>
        <w:jc w:val="both"/>
        <w:rPr>
          <w:rFonts w:ascii="Times New Roman" w:hAnsi="Times New Roman"/>
          <w:b/>
        </w:rPr>
      </w:pPr>
      <w:r w:rsidRPr="00261C0D" w:rsidR="000B4B0D">
        <w:rPr>
          <w:rFonts w:ascii="Times New Roman" w:hAnsi="Times New Roman"/>
          <w:b/>
        </w:rPr>
        <w:t>___________________________________________</w:t>
      </w:r>
      <w:r w:rsidRPr="00261C0D" w:rsidR="00B348A8">
        <w:rPr>
          <w:rFonts w:ascii="Times New Roman" w:hAnsi="Times New Roman"/>
          <w:b/>
        </w:rPr>
        <w:t>______________________________</w:t>
      </w:r>
    </w:p>
    <w:p w:rsidR="00E774D0" w:rsidP="0034502A">
      <w:pPr>
        <w:bidi w:val="0"/>
        <w:rPr>
          <w:rFonts w:ascii="Times New Roman" w:hAnsi="Times New Roman"/>
        </w:rPr>
      </w:pPr>
    </w:p>
    <w:p w:rsidR="008A1BC0" w:rsidP="0034502A">
      <w:pPr>
        <w:bidi w:val="0"/>
        <w:rPr>
          <w:rFonts w:ascii="Times New Roman" w:hAnsi="Times New Roman"/>
        </w:rPr>
      </w:pPr>
    </w:p>
    <w:p w:rsidR="008A1BC0" w:rsidP="00D869FB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čl. I druhom bode v § 24a ods.3 sa slová na konci odseku 3 „vo vzťahu k najvyššiemu  súdu“ vkladajú  za slová „Kancelária najvyššieho súdu“.</w:t>
      </w:r>
    </w:p>
    <w:p w:rsidR="008A1BC0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A1BC0" w:rsidP="008A1BC0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Odporúčame spresniť normatívny text tak, aby bolo jednoznačné, že ide výkon činností vo vzťahu k najvyššiemu súdu. </w:t>
      </w:r>
    </w:p>
    <w:p w:rsidR="008A1BC0" w:rsidP="008A1BC0">
      <w:pPr>
        <w:bidi w:val="0"/>
        <w:jc w:val="both"/>
        <w:rPr>
          <w:rFonts w:ascii="Times New Roman" w:hAnsi="Times New Roman"/>
        </w:rPr>
      </w:pPr>
    </w:p>
    <w:p w:rsidR="008A1BC0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A1BC0" w:rsidP="00D869FB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V čl. I druhom bode v 24a ods. 6 sa odkazy „8b“ a“8c“ prečíslujú na „7a“ a „7b“.  Navrhovaná zmena sa premietne aj v citácii poznámok pod čiarou k odkazom 8b a 8c.</w:t>
      </w:r>
    </w:p>
    <w:p w:rsidR="008A1BC0" w:rsidP="008A1BC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A1BC0" w:rsidP="008A1BC0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 úpravu v súlade s bodom 34 legislatívno-technických pokynov.</w:t>
      </w:r>
    </w:p>
    <w:p w:rsidR="008A1BC0" w:rsidP="008A1BC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A1BC0" w:rsidP="00D869FB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V čl. I druhom bode v § 24a ods. 7 sa slová „zamestnancov kancelárie najvyššieho súdu“ nahrádzajú slovami „zamestnancov pri výkone práce vo verejnom záujme“.</w:t>
      </w:r>
    </w:p>
    <w:p w:rsidR="00D869FB" w:rsidP="008A1BC0">
      <w:pPr>
        <w:bidi w:val="0"/>
        <w:ind w:left="3540"/>
        <w:jc w:val="both"/>
        <w:rPr>
          <w:rFonts w:ascii="Times New Roman" w:hAnsi="Times New Roman"/>
        </w:rPr>
      </w:pPr>
    </w:p>
    <w:p w:rsidR="008A1BC0" w:rsidP="008A1BC0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spresnenie a doplnenie normatívneho textu v nadväznosti  na úpravu v § 24a ods. 6.  </w:t>
      </w:r>
    </w:p>
    <w:p w:rsidR="008A1BC0" w:rsidP="00590C73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F6FE8" w:rsidP="00D869FB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F6FE8">
        <w:rPr>
          <w:rFonts w:ascii="Times New Roman" w:hAnsi="Times New Roman"/>
        </w:rPr>
        <w:t>. V čl. I bode 4 v § 35 ods. 1 sa za slovami „kancelárie najvyššieho súdu“ vkladá čiarka a slová „ak tento zákon neustanovuje inak“.</w:t>
      </w:r>
    </w:p>
    <w:p w:rsidR="00D869FB" w:rsidRPr="00BF6FE8" w:rsidP="00D869FB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</w:p>
    <w:p w:rsidR="00BF6FE8" w:rsidRPr="00BF6FE8" w:rsidP="00BF6FE8">
      <w:pPr>
        <w:bidi w:val="0"/>
        <w:ind w:left="3540" w:hanging="3540"/>
        <w:jc w:val="both"/>
        <w:rPr>
          <w:rFonts w:ascii="Times New Roman" w:hAnsi="Times New Roman"/>
        </w:rPr>
      </w:pPr>
      <w:r w:rsidRPr="00BF6FE8">
        <w:rPr>
          <w:rFonts w:ascii="Times New Roman" w:hAnsi="Times New Roman"/>
        </w:rPr>
        <w:tab/>
        <w:t xml:space="preserve">V čl. I ôsmom bode sa v navrhovanom znení ustanovenia § 74 ods. 4 predsedovi najvyššieho súdu ponecháva kompetencia v oblasti správy súdu, a to zabezpečovanie riadenia osobného úradu. Z uvedeného dôvodu je potrebné pripustiť výnimku z pravidla v § 35 ods. 1.  </w:t>
      </w:r>
    </w:p>
    <w:p w:rsidR="00BF6FE8" w:rsidP="00590C7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D869FB" w:rsidRPr="00BF6FE8" w:rsidP="00590C7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  <w:r w:rsidR="00D34CD4">
        <w:rPr>
          <w:rFonts w:ascii="Times New Roman" w:hAnsi="Times New Roman"/>
        </w:rPr>
        <w:t>5</w:t>
      </w:r>
      <w:r w:rsidRPr="00590C73">
        <w:rPr>
          <w:rFonts w:ascii="Times New Roman" w:hAnsi="Times New Roman"/>
        </w:rPr>
        <w:t>. V čl. I sa za bod 12 vkladá nový bod 13, ktorý znie:</w:t>
      </w:r>
    </w:p>
    <w:p w:rsidR="00590C73" w:rsidRPr="00590C73" w:rsidP="00D869FB">
      <w:pPr>
        <w:bidi w:val="0"/>
        <w:spacing w:line="276" w:lineRule="auto"/>
        <w:ind w:firstLine="284"/>
        <w:jc w:val="both"/>
        <w:rPr>
          <w:rFonts w:ascii="Times New Roman" w:hAnsi="Times New Roman"/>
        </w:rPr>
      </w:pPr>
      <w:r w:rsidRPr="00590C73">
        <w:rPr>
          <w:rFonts w:ascii="Times New Roman" w:hAnsi="Times New Roman"/>
        </w:rPr>
        <w:t>„13. Za § 82k sa vkladá § 82l, ktorý vrátane nadpisu znie:</w:t>
      </w: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0C73" w:rsidRPr="00590C73" w:rsidP="00D869FB">
      <w:pPr>
        <w:bidi w:val="0"/>
        <w:spacing w:line="276" w:lineRule="auto"/>
        <w:jc w:val="center"/>
        <w:rPr>
          <w:rFonts w:ascii="Times New Roman" w:hAnsi="Times New Roman"/>
        </w:rPr>
      </w:pPr>
      <w:r w:rsidRPr="00590C73">
        <w:rPr>
          <w:rFonts w:ascii="Times New Roman" w:hAnsi="Times New Roman"/>
        </w:rPr>
        <w:t>„§ 82l</w:t>
      </w:r>
    </w:p>
    <w:p w:rsidR="00590C73" w:rsidRPr="00590C73" w:rsidP="00D869FB">
      <w:pPr>
        <w:bidi w:val="0"/>
        <w:spacing w:line="276" w:lineRule="auto"/>
        <w:jc w:val="center"/>
        <w:rPr>
          <w:rFonts w:ascii="Times New Roman" w:hAnsi="Times New Roman"/>
        </w:rPr>
      </w:pPr>
      <w:r w:rsidRPr="00590C73">
        <w:rPr>
          <w:rFonts w:ascii="Times New Roman" w:hAnsi="Times New Roman"/>
        </w:rPr>
        <w:t>Osobitné ustanovenia o elektronickom výkone verejnej moci na súdoch</w:t>
      </w: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0C73" w:rsidRPr="00590C73" w:rsidP="00D869F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590C73">
        <w:rPr>
          <w:rFonts w:ascii="Times New Roman" w:hAnsi="Times New Roman"/>
        </w:rPr>
        <w:t>(1) Prihlásenie sa do elektronickej schránky</w:t>
      </w:r>
      <w:r w:rsidRPr="00590C73">
        <w:rPr>
          <w:rFonts w:ascii="Times New Roman" w:hAnsi="Times New Roman"/>
          <w:vertAlign w:val="superscript"/>
        </w:rPr>
        <w:t>42g</w:t>
      </w:r>
      <w:r w:rsidRPr="00590C73">
        <w:rPr>
          <w:rFonts w:ascii="Times New Roman" w:hAnsi="Times New Roman"/>
        </w:rPr>
        <w:t>) bez potvrdenia elektronickej doručenky počas úložnej lehoty pri doručovaní elektronického úradného dokumentu, ktorý sa doručuje do vlastných rúk a u ktorého je vylúčené náhradné doručenie sa považuje za bezdôvodné odopretie prijatia doručovaného elektronického úradného dokumentu; elektronický úradný dokument sa v takom prípade považuje za doručený dňom nasledujúcim po uplynutí úložnej lehoty.</w:t>
      </w: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0C73" w:rsidRPr="00590C73" w:rsidP="00D869FB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590C73">
        <w:rPr>
          <w:rFonts w:ascii="Times New Roman" w:hAnsi="Times New Roman"/>
        </w:rPr>
        <w:t>(2) Ak je podľa predpisov o konaní pred súdmi potrebné doručovať podanie účastníka konania alebo strany v konaní, ustanovenia osobitného predpisu</w:t>
      </w:r>
      <w:r w:rsidRPr="00590C73">
        <w:rPr>
          <w:rFonts w:ascii="Times New Roman" w:hAnsi="Times New Roman"/>
          <w:vertAlign w:val="superscript"/>
        </w:rPr>
        <w:t>42g</w:t>
      </w:r>
      <w:r w:rsidRPr="00590C73">
        <w:rPr>
          <w:rFonts w:ascii="Times New Roman" w:hAnsi="Times New Roman"/>
        </w:rPr>
        <w:t>) o zaručenej konverzii sa nepoužijú a vyhotovia sa rovnopisy týchto podaní v elektronickej alebo listinnej podobe.“.</w:t>
      </w: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  <w:r w:rsidRPr="00590C73">
        <w:rPr>
          <w:rFonts w:ascii="Times New Roman" w:hAnsi="Times New Roman"/>
        </w:rPr>
        <w:t>Poznámka pod čiarou k odkazu 42g znie:</w:t>
      </w: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  <w:r w:rsidRPr="00590C73">
        <w:rPr>
          <w:rFonts w:ascii="Times New Roman" w:hAnsi="Times New Roman"/>
        </w:rPr>
        <w:t>„</w:t>
      </w:r>
      <w:r w:rsidRPr="00590C73">
        <w:rPr>
          <w:rFonts w:ascii="Times New Roman" w:hAnsi="Times New Roman"/>
          <w:vertAlign w:val="superscript"/>
        </w:rPr>
        <w:t>42g</w:t>
      </w:r>
      <w:r w:rsidRPr="00590C73">
        <w:rPr>
          <w:rFonts w:ascii="Times New Roman" w:hAnsi="Times New Roman"/>
        </w:rPr>
        <w:t>) Zákon č. 305/2013 Z. z. o elektronickej podobe výkonu pôsobnosti orgánov verejnej moci a o zmene a doplnení niektorých zákonov (zákon o e-Governmente) v znení neskorších predpisov.“.</w:t>
      </w: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90C73" w:rsidRPr="00590C73" w:rsidP="00D869FB">
      <w:pPr>
        <w:bidi w:val="0"/>
        <w:spacing w:line="276" w:lineRule="auto"/>
        <w:jc w:val="both"/>
        <w:rPr>
          <w:rFonts w:ascii="Times New Roman" w:hAnsi="Times New Roman"/>
        </w:rPr>
      </w:pPr>
      <w:r w:rsidRPr="00590C73">
        <w:rPr>
          <w:rFonts w:ascii="Times New Roman" w:hAnsi="Times New Roman"/>
        </w:rPr>
        <w:t>Ostávajúce body sa primerane prečíslujú.</w:t>
      </w:r>
    </w:p>
    <w:p w:rsidR="00590C73" w:rsidP="00590C73">
      <w:pPr>
        <w:bidi w:val="0"/>
        <w:jc w:val="both"/>
        <w:rPr>
          <w:rFonts w:ascii="Times New Roman" w:hAnsi="Times New Roman"/>
        </w:rPr>
      </w:pPr>
    </w:p>
    <w:p w:rsidR="00590C73" w:rsidRPr="00590C73" w:rsidP="00590C73">
      <w:pPr>
        <w:bidi w:val="0"/>
        <w:ind w:left="3540" w:hanging="3540"/>
        <w:jc w:val="both"/>
        <w:rPr>
          <w:rFonts w:ascii="Times New Roman" w:hAnsi="Times New Roman"/>
        </w:rPr>
      </w:pPr>
      <w:r w:rsidRPr="00D2405B">
        <w:rPr>
          <w:rFonts w:ascii="Times New Roman" w:hAnsi="Times New Roman"/>
          <w:i/>
        </w:rPr>
        <w:tab/>
      </w:r>
      <w:r w:rsidRPr="00590C73">
        <w:rPr>
          <w:rFonts w:ascii="Times New Roman" w:hAnsi="Times New Roman"/>
        </w:rPr>
        <w:t xml:space="preserve">Vzhľadom na požiadavky na výkon verejnej moci v elektronickej podobe vyplývajúce zo zákona o e-Governmente sa navrhuje pre potreby súdov vyriešiť plošne (rozumej bez nutnosti novelizovať každý jeden procesný predpis) dve otázky – odopretie prijatia podania pri elektronickom doručovaní a distribúciu elektronických podaní stranám v konaní a účastníkom konania (vylúčenie nutnosti vykonávať zaručenú konverziu).  </w:t>
      </w:r>
    </w:p>
    <w:p w:rsidR="004D0A62" w:rsidP="004D0A62">
      <w:pPr>
        <w:bidi w:val="0"/>
        <w:jc w:val="both"/>
        <w:rPr>
          <w:rFonts w:ascii="Times New Roman" w:hAnsi="Times New Roman"/>
        </w:rPr>
      </w:pPr>
    </w:p>
    <w:p w:rsidR="004D0A62" w:rsidP="004D0A6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V čl. V sa vypúšťa bod 3.</w:t>
      </w:r>
    </w:p>
    <w:p w:rsidR="004D0A62" w:rsidRPr="00943E18" w:rsidP="004D0A62">
      <w:pPr>
        <w:bidi w:val="0"/>
        <w:jc w:val="both"/>
        <w:rPr>
          <w:rFonts w:ascii="Times New Roman" w:hAnsi="Times New Roman"/>
        </w:rPr>
      </w:pPr>
    </w:p>
    <w:p w:rsidR="004D0A62" w:rsidRPr="00943E18" w:rsidP="004D0A6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43E18">
        <w:rPr>
          <w:rFonts w:ascii="Times New Roman" w:hAnsi="Times New Roman"/>
        </w:rPr>
        <w:t>Ostávajúce body sa primerane prečíslujú.</w:t>
      </w:r>
    </w:p>
    <w:p w:rsidR="004D0A62" w:rsidRPr="00943E18" w:rsidP="004D0A62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D0A62" w:rsidRPr="00943E18" w:rsidP="004D0A62">
      <w:pPr>
        <w:bidi w:val="0"/>
        <w:ind w:left="3540" w:hanging="3540"/>
        <w:jc w:val="both"/>
        <w:rPr>
          <w:rFonts w:ascii="Times New Roman" w:hAnsi="Times New Roman"/>
        </w:rPr>
      </w:pPr>
      <w:r w:rsidRPr="00943E18">
        <w:rPr>
          <w:rFonts w:ascii="Times New Roman" w:hAnsi="Times New Roman"/>
        </w:rPr>
        <w:tab/>
        <w:t>Navrhovaný novelizačný bod sa javí ako nadbytočný s ohľadom na navrhované znenie uvedené v čl. I  druhom bode v § 24a ods. 4 poslednej vete a ods. 5, z ktorých jednoznačne vyplýva atribút podriadenosti.</w:t>
      </w:r>
    </w:p>
    <w:p w:rsidR="00590C73" w:rsidRPr="00590C73" w:rsidP="00590C73">
      <w:pPr>
        <w:tabs>
          <w:tab w:val="left" w:pos="3544"/>
        </w:tabs>
        <w:bidi w:val="0"/>
        <w:spacing w:line="360" w:lineRule="auto"/>
        <w:ind w:left="3540" w:hanging="3540"/>
        <w:jc w:val="both"/>
        <w:rPr>
          <w:rFonts w:ascii="Times New Roman" w:hAnsi="Times New Roman"/>
        </w:rPr>
      </w:pPr>
    </w:p>
    <w:p w:rsidR="008A1BC0" w:rsidP="00D869FB">
      <w:pPr>
        <w:bidi w:val="0"/>
        <w:spacing w:line="276" w:lineRule="auto"/>
        <w:jc w:val="both"/>
        <w:rPr>
          <w:rFonts w:ascii="Times New Roman" w:hAnsi="Times New Roman"/>
        </w:rPr>
      </w:pPr>
      <w:r w:rsidR="004D0A6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V čl. V štvrtý bod znie: </w:t>
      </w:r>
    </w:p>
    <w:p w:rsidR="008A1BC0" w:rsidP="00D869FB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„4. V § 12 ods. 1 sa slová „piateho bodu“ nahrádzajú slovami „šiesteho bodu“.“.</w:t>
      </w:r>
    </w:p>
    <w:p w:rsidR="00D869FB" w:rsidP="00D869FB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</w:p>
    <w:p w:rsidR="008A1BC0" w:rsidP="008A1BC0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spresnenie normatívneho textu  v súlade s platnou právnou úpravou. </w:t>
      </w:r>
    </w:p>
    <w:p w:rsidR="00BF6FE8" w:rsidP="00D869FB">
      <w:pPr>
        <w:bidi w:val="0"/>
        <w:ind w:left="3540" w:hanging="3540"/>
        <w:jc w:val="both"/>
        <w:rPr>
          <w:rFonts w:ascii="Times New Roman" w:hAnsi="Times New Roman"/>
        </w:rPr>
      </w:pPr>
      <w:r w:rsidRPr="00943E18">
        <w:rPr>
          <w:rFonts w:ascii="Times New Roman" w:hAnsi="Times New Roman"/>
        </w:rPr>
        <w:t xml:space="preserve">  </w:t>
      </w:r>
    </w:p>
    <w:p w:rsidR="008A1BC0" w:rsidP="00D869FB">
      <w:pPr>
        <w:bidi w:val="0"/>
        <w:jc w:val="both"/>
        <w:rPr>
          <w:rFonts w:ascii="Times New Roman" w:hAnsi="Times New Roman"/>
        </w:rPr>
      </w:pPr>
      <w:r w:rsidR="00D34CD4">
        <w:rPr>
          <w:rFonts w:ascii="Times New Roman" w:hAnsi="Times New Roman"/>
        </w:rPr>
        <w:t>8</w:t>
      </w:r>
      <w:r>
        <w:rPr>
          <w:rFonts w:ascii="Times New Roman" w:hAnsi="Times New Roman"/>
        </w:rPr>
        <w:t>. V čl. V piatom bode v § 12 ods. 5 sa vypúšťajú slová „v príslušnom tvare“.</w:t>
      </w:r>
    </w:p>
    <w:p w:rsidR="00D869FB" w:rsidP="00D869FB">
      <w:pPr>
        <w:bidi w:val="0"/>
        <w:jc w:val="both"/>
        <w:rPr>
          <w:rFonts w:ascii="Times New Roman" w:hAnsi="Times New Roman"/>
        </w:rPr>
      </w:pPr>
    </w:p>
    <w:p w:rsidR="008A1BC0" w:rsidP="00D869FB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vypustenie navrhovaného textu z dôvodu nadbytočnosti.</w:t>
      </w:r>
    </w:p>
    <w:p w:rsidR="008A1BC0" w:rsidP="00D869FB">
      <w:pPr>
        <w:bidi w:val="0"/>
        <w:jc w:val="both"/>
        <w:rPr>
          <w:rFonts w:ascii="Times New Roman" w:hAnsi="Times New Roman"/>
        </w:rPr>
      </w:pPr>
    </w:p>
    <w:p w:rsidR="008A1BC0" w:rsidP="00D869FB">
      <w:pPr>
        <w:bidi w:val="0"/>
        <w:rPr>
          <w:rFonts w:ascii="Times New Roman" w:hAnsi="Times New Roman"/>
        </w:rPr>
      </w:pPr>
    </w:p>
    <w:p w:rsidR="00D869FB">
      <w:pPr>
        <w:bidi w:val="0"/>
        <w:rPr>
          <w:rFonts w:ascii="Times New Roman" w:hAnsi="Times New Roman"/>
        </w:rPr>
      </w:pPr>
    </w:p>
    <w:sectPr w:rsidSect="00E238CD">
      <w:pgSz w:w="11906" w:h="16838"/>
      <w:pgMar w:top="1417" w:right="1417" w:bottom="1417" w:left="1701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2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3"/>
  </w:num>
  <w:num w:numId="17">
    <w:abstractNumId w:val="3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6536"/>
    <w:rsid w:val="000314C3"/>
    <w:rsid w:val="00033DB5"/>
    <w:rsid w:val="00042741"/>
    <w:rsid w:val="000427EA"/>
    <w:rsid w:val="0004473E"/>
    <w:rsid w:val="00052DC6"/>
    <w:rsid w:val="00054481"/>
    <w:rsid w:val="00080BDB"/>
    <w:rsid w:val="00085F65"/>
    <w:rsid w:val="000A131F"/>
    <w:rsid w:val="000B4B0D"/>
    <w:rsid w:val="000D0DF5"/>
    <w:rsid w:val="000D11D5"/>
    <w:rsid w:val="000F4A21"/>
    <w:rsid w:val="00115306"/>
    <w:rsid w:val="0011659C"/>
    <w:rsid w:val="0012498D"/>
    <w:rsid w:val="00132509"/>
    <w:rsid w:val="001408B8"/>
    <w:rsid w:val="0014305F"/>
    <w:rsid w:val="00145B73"/>
    <w:rsid w:val="0015407E"/>
    <w:rsid w:val="00157ABA"/>
    <w:rsid w:val="00180775"/>
    <w:rsid w:val="00195B23"/>
    <w:rsid w:val="001C042F"/>
    <w:rsid w:val="001C4A70"/>
    <w:rsid w:val="001D7465"/>
    <w:rsid w:val="001E06A2"/>
    <w:rsid w:val="001E4637"/>
    <w:rsid w:val="001E77B1"/>
    <w:rsid w:val="00216CBA"/>
    <w:rsid w:val="002209A7"/>
    <w:rsid w:val="0023079A"/>
    <w:rsid w:val="00230C36"/>
    <w:rsid w:val="00236746"/>
    <w:rsid w:val="00243157"/>
    <w:rsid w:val="00247FA3"/>
    <w:rsid w:val="0026026B"/>
    <w:rsid w:val="00261C0D"/>
    <w:rsid w:val="00280394"/>
    <w:rsid w:val="00293328"/>
    <w:rsid w:val="002C3458"/>
    <w:rsid w:val="002C4093"/>
    <w:rsid w:val="002C7346"/>
    <w:rsid w:val="002C7E7B"/>
    <w:rsid w:val="002E0F39"/>
    <w:rsid w:val="002F2CA6"/>
    <w:rsid w:val="00305B09"/>
    <w:rsid w:val="00316036"/>
    <w:rsid w:val="0032619A"/>
    <w:rsid w:val="00327CBF"/>
    <w:rsid w:val="00327EB9"/>
    <w:rsid w:val="00342B87"/>
    <w:rsid w:val="003443A9"/>
    <w:rsid w:val="0034502A"/>
    <w:rsid w:val="0034648D"/>
    <w:rsid w:val="003468D1"/>
    <w:rsid w:val="00357A46"/>
    <w:rsid w:val="0037481B"/>
    <w:rsid w:val="00386D14"/>
    <w:rsid w:val="00387EB0"/>
    <w:rsid w:val="003A2CF6"/>
    <w:rsid w:val="003A4509"/>
    <w:rsid w:val="003B5025"/>
    <w:rsid w:val="003F3FB3"/>
    <w:rsid w:val="003F427D"/>
    <w:rsid w:val="003F7533"/>
    <w:rsid w:val="00401DB9"/>
    <w:rsid w:val="0040559F"/>
    <w:rsid w:val="004207DA"/>
    <w:rsid w:val="0042443B"/>
    <w:rsid w:val="00445986"/>
    <w:rsid w:val="0045309D"/>
    <w:rsid w:val="00453FB8"/>
    <w:rsid w:val="00462871"/>
    <w:rsid w:val="00475F91"/>
    <w:rsid w:val="00494410"/>
    <w:rsid w:val="004A0985"/>
    <w:rsid w:val="004A4006"/>
    <w:rsid w:val="004D0A62"/>
    <w:rsid w:val="004D304C"/>
    <w:rsid w:val="004E6ADD"/>
    <w:rsid w:val="00502405"/>
    <w:rsid w:val="0052255B"/>
    <w:rsid w:val="00531B76"/>
    <w:rsid w:val="00533E0E"/>
    <w:rsid w:val="0053517A"/>
    <w:rsid w:val="00541A50"/>
    <w:rsid w:val="005800CC"/>
    <w:rsid w:val="00581C83"/>
    <w:rsid w:val="005865BB"/>
    <w:rsid w:val="00590C73"/>
    <w:rsid w:val="005A094E"/>
    <w:rsid w:val="005D3A23"/>
    <w:rsid w:val="005F6D60"/>
    <w:rsid w:val="006014AD"/>
    <w:rsid w:val="00625598"/>
    <w:rsid w:val="00625A09"/>
    <w:rsid w:val="00633163"/>
    <w:rsid w:val="00635CF7"/>
    <w:rsid w:val="00636DE5"/>
    <w:rsid w:val="0064039C"/>
    <w:rsid w:val="006423F7"/>
    <w:rsid w:val="00645A31"/>
    <w:rsid w:val="00651E0D"/>
    <w:rsid w:val="00652C64"/>
    <w:rsid w:val="0066164B"/>
    <w:rsid w:val="006622BA"/>
    <w:rsid w:val="00670F8D"/>
    <w:rsid w:val="00674F37"/>
    <w:rsid w:val="006906F6"/>
    <w:rsid w:val="00691D31"/>
    <w:rsid w:val="006A3FC4"/>
    <w:rsid w:val="006B660E"/>
    <w:rsid w:val="006C02F7"/>
    <w:rsid w:val="006D08DF"/>
    <w:rsid w:val="006D121F"/>
    <w:rsid w:val="006D1A30"/>
    <w:rsid w:val="006D7488"/>
    <w:rsid w:val="007228D5"/>
    <w:rsid w:val="00737008"/>
    <w:rsid w:val="00741BD4"/>
    <w:rsid w:val="0075143C"/>
    <w:rsid w:val="00777C2B"/>
    <w:rsid w:val="00777E3C"/>
    <w:rsid w:val="00780216"/>
    <w:rsid w:val="0078617F"/>
    <w:rsid w:val="00796A9B"/>
    <w:rsid w:val="007B265B"/>
    <w:rsid w:val="007E16F5"/>
    <w:rsid w:val="007F0517"/>
    <w:rsid w:val="007F3316"/>
    <w:rsid w:val="00805D8C"/>
    <w:rsid w:val="008131EB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81487"/>
    <w:rsid w:val="00887C40"/>
    <w:rsid w:val="008A1BC0"/>
    <w:rsid w:val="008A450D"/>
    <w:rsid w:val="008C2EB6"/>
    <w:rsid w:val="008D03F7"/>
    <w:rsid w:val="008D6220"/>
    <w:rsid w:val="008F2371"/>
    <w:rsid w:val="008F2FF0"/>
    <w:rsid w:val="009056DE"/>
    <w:rsid w:val="009137E8"/>
    <w:rsid w:val="009267E2"/>
    <w:rsid w:val="00930238"/>
    <w:rsid w:val="00937E90"/>
    <w:rsid w:val="00943E18"/>
    <w:rsid w:val="009466CA"/>
    <w:rsid w:val="009707B1"/>
    <w:rsid w:val="00971F79"/>
    <w:rsid w:val="00984E01"/>
    <w:rsid w:val="009947FE"/>
    <w:rsid w:val="00994936"/>
    <w:rsid w:val="00995FEA"/>
    <w:rsid w:val="009C3A1D"/>
    <w:rsid w:val="009C4B07"/>
    <w:rsid w:val="00A033BC"/>
    <w:rsid w:val="00A12B56"/>
    <w:rsid w:val="00A2253A"/>
    <w:rsid w:val="00A321D5"/>
    <w:rsid w:val="00A325D1"/>
    <w:rsid w:val="00A4162C"/>
    <w:rsid w:val="00A432BB"/>
    <w:rsid w:val="00A439A2"/>
    <w:rsid w:val="00A65A35"/>
    <w:rsid w:val="00A735B2"/>
    <w:rsid w:val="00A8389A"/>
    <w:rsid w:val="00A94248"/>
    <w:rsid w:val="00A961FD"/>
    <w:rsid w:val="00A97450"/>
    <w:rsid w:val="00AA25F6"/>
    <w:rsid w:val="00AC4481"/>
    <w:rsid w:val="00AD5081"/>
    <w:rsid w:val="00AD570A"/>
    <w:rsid w:val="00AE50E4"/>
    <w:rsid w:val="00AE5D87"/>
    <w:rsid w:val="00AE69C0"/>
    <w:rsid w:val="00AF3C7D"/>
    <w:rsid w:val="00AF4506"/>
    <w:rsid w:val="00B2007A"/>
    <w:rsid w:val="00B252E1"/>
    <w:rsid w:val="00B32E55"/>
    <w:rsid w:val="00B348A8"/>
    <w:rsid w:val="00B76C54"/>
    <w:rsid w:val="00B863B1"/>
    <w:rsid w:val="00B93401"/>
    <w:rsid w:val="00BA65A4"/>
    <w:rsid w:val="00BA7033"/>
    <w:rsid w:val="00BB39AB"/>
    <w:rsid w:val="00BE2A9D"/>
    <w:rsid w:val="00BE6BF3"/>
    <w:rsid w:val="00BF5636"/>
    <w:rsid w:val="00BF6FE8"/>
    <w:rsid w:val="00C10CE9"/>
    <w:rsid w:val="00C14623"/>
    <w:rsid w:val="00C160DD"/>
    <w:rsid w:val="00C21EEF"/>
    <w:rsid w:val="00C34375"/>
    <w:rsid w:val="00C43093"/>
    <w:rsid w:val="00C45E99"/>
    <w:rsid w:val="00C53EE1"/>
    <w:rsid w:val="00C66A01"/>
    <w:rsid w:val="00C72040"/>
    <w:rsid w:val="00C80D37"/>
    <w:rsid w:val="00C84061"/>
    <w:rsid w:val="00C90DE9"/>
    <w:rsid w:val="00C97D6B"/>
    <w:rsid w:val="00CA06A5"/>
    <w:rsid w:val="00CA164F"/>
    <w:rsid w:val="00CA4FF2"/>
    <w:rsid w:val="00CD3BED"/>
    <w:rsid w:val="00CD738B"/>
    <w:rsid w:val="00CE06F8"/>
    <w:rsid w:val="00D132C4"/>
    <w:rsid w:val="00D14D38"/>
    <w:rsid w:val="00D2405B"/>
    <w:rsid w:val="00D259F2"/>
    <w:rsid w:val="00D27839"/>
    <w:rsid w:val="00D346C5"/>
    <w:rsid w:val="00D34CD4"/>
    <w:rsid w:val="00D35424"/>
    <w:rsid w:val="00D65F85"/>
    <w:rsid w:val="00D73B41"/>
    <w:rsid w:val="00D869FB"/>
    <w:rsid w:val="00D908DD"/>
    <w:rsid w:val="00DA12B9"/>
    <w:rsid w:val="00DA40E6"/>
    <w:rsid w:val="00DA5725"/>
    <w:rsid w:val="00DC4441"/>
    <w:rsid w:val="00DF59B6"/>
    <w:rsid w:val="00E04980"/>
    <w:rsid w:val="00E04F5E"/>
    <w:rsid w:val="00E14185"/>
    <w:rsid w:val="00E15826"/>
    <w:rsid w:val="00E22D3C"/>
    <w:rsid w:val="00E2388B"/>
    <w:rsid w:val="00E238CD"/>
    <w:rsid w:val="00E40961"/>
    <w:rsid w:val="00E44935"/>
    <w:rsid w:val="00E4618A"/>
    <w:rsid w:val="00E5361E"/>
    <w:rsid w:val="00E74566"/>
    <w:rsid w:val="00E774D0"/>
    <w:rsid w:val="00EA0671"/>
    <w:rsid w:val="00EB4B7E"/>
    <w:rsid w:val="00EB66F4"/>
    <w:rsid w:val="00EC7858"/>
    <w:rsid w:val="00EE34E2"/>
    <w:rsid w:val="00EE6E97"/>
    <w:rsid w:val="00EF3675"/>
    <w:rsid w:val="00EF5242"/>
    <w:rsid w:val="00F05132"/>
    <w:rsid w:val="00F06FF5"/>
    <w:rsid w:val="00F143DE"/>
    <w:rsid w:val="00F21EE5"/>
    <w:rsid w:val="00F35942"/>
    <w:rsid w:val="00F54451"/>
    <w:rsid w:val="00F6356F"/>
    <w:rsid w:val="00F72BF6"/>
    <w:rsid w:val="00F80887"/>
    <w:rsid w:val="00FA3BB6"/>
    <w:rsid w:val="00FC2785"/>
    <w:rsid w:val="00FC4DC4"/>
    <w:rsid w:val="00FD01F4"/>
    <w:rsid w:val="00FD1F5F"/>
    <w:rsid w:val="00FE77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C066-38AC-43D7-B8CD-86FF114B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250</TotalTime>
  <Pages>4</Pages>
  <Words>816</Words>
  <Characters>4653</Characters>
  <Application>Microsoft Office Word</Application>
  <DocSecurity>0</DocSecurity>
  <Lines>0</Lines>
  <Paragraphs>0</Paragraphs>
  <ScaleCrop>false</ScaleCrop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Mgr.</cp:lastModifiedBy>
  <cp:revision>188</cp:revision>
  <cp:lastPrinted>2016-10-05T15:07:00Z</cp:lastPrinted>
  <dcterms:created xsi:type="dcterms:W3CDTF">2013-05-23T10:57:00Z</dcterms:created>
  <dcterms:modified xsi:type="dcterms:W3CDTF">2016-10-05T15:22:00Z</dcterms:modified>
</cp:coreProperties>
</file>