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DC2" w:rsidRPr="00F95756" w:rsidP="003F758D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 w:rsidRPr="000C003C" w:rsidR="00F06819">
        <w:rPr>
          <w:rFonts w:ascii="Arial" w:hAnsi="Arial" w:cs="Arial"/>
          <w:b w:val="0"/>
          <w:bCs/>
          <w:i/>
          <w:iCs/>
        </w:rPr>
        <w:t xml:space="preserve">   </w:t>
      </w:r>
      <w:r w:rsidRPr="000C003C">
        <w:rPr>
          <w:rFonts w:ascii="Arial" w:hAnsi="Arial" w:cs="Arial"/>
          <w:b w:val="0"/>
          <w:bCs/>
          <w:i/>
          <w:iCs/>
        </w:rPr>
        <w:t xml:space="preserve">             </w:t>
      </w:r>
      <w:r w:rsidRPr="00F95756">
        <w:rPr>
          <w:rFonts w:ascii="Times New Roman" w:hAnsi="Times New Roman"/>
          <w:b w:val="0"/>
          <w:bCs/>
          <w:i/>
          <w:iCs/>
        </w:rPr>
        <w:t>Výbor</w:t>
      </w:r>
    </w:p>
    <w:p w:rsidR="00EA5DC2" w:rsidRPr="00F95756" w:rsidP="003F758D">
      <w:pPr>
        <w:bidi w:val="0"/>
        <w:jc w:val="both"/>
        <w:rPr>
          <w:rFonts w:ascii="Times New Roman" w:hAnsi="Times New Roman"/>
          <w:i/>
        </w:rPr>
      </w:pPr>
      <w:r w:rsidRPr="00F95756">
        <w:rPr>
          <w:rFonts w:ascii="Times New Roman" w:hAnsi="Times New Roman"/>
          <w:i/>
        </w:rPr>
        <w:t xml:space="preserve"> Národnej rady Slovenskej republiky</w:t>
      </w:r>
    </w:p>
    <w:p w:rsidR="00C34355" w:rsidRPr="00F95756" w:rsidP="003F758D">
      <w:pPr>
        <w:bidi w:val="0"/>
        <w:jc w:val="both"/>
        <w:rPr>
          <w:rFonts w:ascii="Times New Roman" w:hAnsi="Times New Roman"/>
          <w:i/>
        </w:rPr>
      </w:pPr>
      <w:r w:rsidRPr="00F95756" w:rsidR="00EA5DC2">
        <w:rPr>
          <w:rFonts w:ascii="Times New Roman" w:hAnsi="Times New Roman"/>
          <w:i/>
        </w:rPr>
        <w:t xml:space="preserve">      pre hospodárske záležitosti</w:t>
      </w:r>
    </w:p>
    <w:p w:rsidR="00EA5DC2" w:rsidRPr="00F95756" w:rsidP="00255451">
      <w:pPr>
        <w:bidi w:val="0"/>
        <w:ind w:firstLine="567"/>
        <w:jc w:val="both"/>
        <w:rPr>
          <w:rFonts w:ascii="Times New Roman" w:hAnsi="Times New Roman"/>
        </w:rPr>
      </w:pPr>
      <w:r w:rsidRPr="00F95756">
        <w:rPr>
          <w:rFonts w:ascii="Times New Roman" w:hAnsi="Times New Roman"/>
        </w:rPr>
        <w:t xml:space="preserve">                                                                </w:t>
      </w:r>
      <w:r w:rsidRPr="00F95756" w:rsidR="000F2CA6">
        <w:rPr>
          <w:rFonts w:ascii="Times New Roman" w:hAnsi="Times New Roman"/>
        </w:rPr>
        <w:t xml:space="preserve">          </w:t>
      </w:r>
      <w:r w:rsidRPr="00F95756" w:rsidR="00444C9D">
        <w:rPr>
          <w:rFonts w:ascii="Times New Roman" w:hAnsi="Times New Roman"/>
        </w:rPr>
        <w:t xml:space="preserve"> </w:t>
      </w:r>
      <w:r w:rsidR="007D1343">
        <w:rPr>
          <w:rFonts w:ascii="Times New Roman" w:hAnsi="Times New Roman"/>
        </w:rPr>
        <w:tab/>
      </w:r>
      <w:r w:rsidR="004E7F04">
        <w:rPr>
          <w:rFonts w:ascii="Times New Roman" w:hAnsi="Times New Roman"/>
        </w:rPr>
        <w:t>13</w:t>
      </w:r>
      <w:r w:rsidRPr="00F95756">
        <w:rPr>
          <w:rFonts w:ascii="Times New Roman" w:hAnsi="Times New Roman"/>
        </w:rPr>
        <w:t>. schôdza výboru</w:t>
      </w:r>
    </w:p>
    <w:p w:rsidR="00C34355" w:rsidRPr="00F95756" w:rsidP="003F758D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 w:rsidRPr="00F95756" w:rsidR="00EA5DC2">
        <w:rPr>
          <w:rFonts w:ascii="Times New Roman" w:hAnsi="Times New Roman"/>
          <w:color w:val="auto"/>
          <w:lang w:val="sk-SK"/>
        </w:rPr>
        <w:t xml:space="preserve">                                                            </w:t>
      </w:r>
      <w:r w:rsidRPr="00F95756" w:rsidR="000F2CA6">
        <w:rPr>
          <w:rFonts w:ascii="Times New Roman" w:hAnsi="Times New Roman"/>
          <w:color w:val="auto"/>
          <w:lang w:val="sk-SK"/>
        </w:rPr>
        <w:t xml:space="preserve">               </w:t>
      </w:r>
      <w:r w:rsidR="007D1343">
        <w:rPr>
          <w:rFonts w:ascii="Times New Roman" w:hAnsi="Times New Roman"/>
          <w:color w:val="auto"/>
          <w:lang w:val="sk-SK"/>
        </w:rPr>
        <w:tab/>
      </w:r>
      <w:r w:rsidRPr="00F95756" w:rsidR="000F2CA6">
        <w:rPr>
          <w:rFonts w:ascii="Times New Roman" w:hAnsi="Times New Roman"/>
          <w:color w:val="auto"/>
          <w:lang w:val="sk-SK"/>
        </w:rPr>
        <w:t xml:space="preserve">Číslo: CRD - </w:t>
      </w:r>
      <w:r w:rsidR="006249D3">
        <w:rPr>
          <w:rFonts w:ascii="Times New Roman" w:hAnsi="Times New Roman"/>
          <w:color w:val="auto"/>
          <w:lang w:val="sk-SK"/>
        </w:rPr>
        <w:t>1516</w:t>
      </w:r>
      <w:r w:rsidRPr="00F95756" w:rsidR="00EA5DC2">
        <w:rPr>
          <w:rFonts w:ascii="Times New Roman" w:hAnsi="Times New Roman"/>
          <w:iCs/>
          <w:color w:val="auto"/>
          <w:lang w:val="sk-SK"/>
        </w:rPr>
        <w:t>/201</w:t>
      </w:r>
      <w:r w:rsidRPr="00F95756" w:rsidR="00F95756">
        <w:rPr>
          <w:rFonts w:ascii="Times New Roman" w:hAnsi="Times New Roman"/>
          <w:iCs/>
          <w:color w:val="auto"/>
          <w:lang w:val="sk-SK"/>
        </w:rPr>
        <w:t>6</w:t>
      </w:r>
      <w:r w:rsidRPr="00F95756" w:rsidR="00EA5DC2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  <w:r w:rsidR="00CE58DC">
        <w:rPr>
          <w:rFonts w:ascii="Times New Roman" w:hAnsi="Times New Roman"/>
          <w:b/>
          <w:sz w:val="32"/>
          <w:szCs w:val="28"/>
        </w:rPr>
        <w:t>43</w:t>
      </w:r>
    </w:p>
    <w:p w:rsidR="00EA5DC2" w:rsidRPr="00F95756" w:rsidP="003F758D">
      <w:pPr>
        <w:pStyle w:val="Heading2"/>
        <w:bidi w:val="0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F95756">
        <w:rPr>
          <w:rFonts w:ascii="Times New Roman" w:hAnsi="Times New Roman"/>
          <w:b/>
          <w:color w:val="auto"/>
          <w:lang w:val="sk-SK"/>
        </w:rPr>
        <w:t>U z n e s e n i e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</w:rPr>
      </w:pPr>
      <w:r w:rsidRPr="00F95756">
        <w:rPr>
          <w:rFonts w:ascii="Times New Roman" w:hAnsi="Times New Roman"/>
          <w:b/>
        </w:rPr>
        <w:t>Výboru Národnej rady Slovenskej republiky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</w:rPr>
      </w:pPr>
      <w:r w:rsidRPr="00F95756">
        <w:rPr>
          <w:rFonts w:ascii="Times New Roman" w:hAnsi="Times New Roman"/>
          <w:b/>
        </w:rPr>
        <w:t>pre hospodárske záležitosti</w:t>
      </w:r>
    </w:p>
    <w:p w:rsidR="005242C8" w:rsidRPr="00F95756" w:rsidP="00C34355">
      <w:pPr>
        <w:bidi w:val="0"/>
        <w:jc w:val="center"/>
        <w:rPr>
          <w:rFonts w:ascii="Times New Roman" w:hAnsi="Times New Roman"/>
        </w:rPr>
      </w:pPr>
      <w:r w:rsidRPr="00F95756" w:rsidR="00444C9D">
        <w:rPr>
          <w:rFonts w:ascii="Times New Roman" w:hAnsi="Times New Roman"/>
        </w:rPr>
        <w:t>z</w:t>
      </w:r>
      <w:r w:rsidR="004E7F04">
        <w:rPr>
          <w:rFonts w:ascii="Times New Roman" w:hAnsi="Times New Roman"/>
        </w:rPr>
        <w:t>o</w:t>
      </w:r>
      <w:r w:rsidRPr="00F95756" w:rsidR="00B16E24">
        <w:rPr>
          <w:rFonts w:ascii="Times New Roman" w:hAnsi="Times New Roman"/>
        </w:rPr>
        <w:t> </w:t>
      </w:r>
      <w:r w:rsidR="004E7F04">
        <w:rPr>
          <w:rFonts w:ascii="Times New Roman" w:hAnsi="Times New Roman"/>
        </w:rPr>
        <w:t>4</w:t>
      </w:r>
      <w:r w:rsidRPr="00F95756" w:rsidR="001607C5">
        <w:rPr>
          <w:rFonts w:ascii="Times New Roman" w:hAnsi="Times New Roman"/>
        </w:rPr>
        <w:t xml:space="preserve">. </w:t>
      </w:r>
      <w:r w:rsidR="004E7F04">
        <w:rPr>
          <w:rFonts w:ascii="Times New Roman" w:hAnsi="Times New Roman"/>
        </w:rPr>
        <w:t xml:space="preserve">októbra </w:t>
      </w:r>
      <w:r w:rsidRPr="00F95756" w:rsidR="00EA5DC2">
        <w:rPr>
          <w:rFonts w:ascii="Times New Roman" w:hAnsi="Times New Roman"/>
        </w:rPr>
        <w:t>201</w:t>
      </w:r>
      <w:r w:rsidR="00F95756">
        <w:rPr>
          <w:rFonts w:ascii="Times New Roman" w:hAnsi="Times New Roman"/>
        </w:rPr>
        <w:t>6</w:t>
      </w:r>
    </w:p>
    <w:p w:rsidR="00C34355" w:rsidRPr="00F95756" w:rsidP="00C34355">
      <w:pPr>
        <w:bidi w:val="0"/>
        <w:jc w:val="center"/>
        <w:rPr>
          <w:rFonts w:ascii="Times New Roman" w:hAnsi="Times New Roman"/>
        </w:rPr>
      </w:pPr>
    </w:p>
    <w:p w:rsidR="005242C8" w:rsidRPr="00F95756" w:rsidP="00723540">
      <w:pPr>
        <w:pStyle w:val="ListParagraph"/>
        <w:bidi w:val="0"/>
        <w:ind w:left="0" w:firstLine="360"/>
        <w:contextualSpacing/>
        <w:rPr>
          <w:rFonts w:ascii="Times New Roman" w:hAnsi="Times New Roman"/>
        </w:rPr>
      </w:pPr>
      <w:r w:rsidRPr="00F95756">
        <w:rPr>
          <w:rFonts w:ascii="Times New Roman" w:hAnsi="Times New Roman"/>
        </w:rPr>
        <w:t>k</w:t>
      </w:r>
      <w:r w:rsidRPr="00F95756" w:rsidR="00F046BA">
        <w:rPr>
          <w:rFonts w:ascii="Times New Roman" w:hAnsi="Times New Roman"/>
        </w:rPr>
        <w:t> </w:t>
      </w:r>
      <w:r w:rsidRPr="00F95756" w:rsidR="00C96ADC">
        <w:rPr>
          <w:rFonts w:ascii="Times New Roman" w:hAnsi="Times New Roman"/>
        </w:rPr>
        <w:t xml:space="preserve">vládnemu návrhu </w:t>
      </w:r>
      <w:r w:rsidR="00F95756">
        <w:rPr>
          <w:rFonts w:ascii="Times New Roman" w:hAnsi="Times New Roman"/>
        </w:rPr>
        <w:t>zákona</w:t>
      </w:r>
      <w:r w:rsidRPr="00C62770" w:rsidR="00C62770">
        <w:rPr>
          <w:rFonts w:ascii="Times New Roman" w:hAnsi="Times New Roman"/>
          <w:b/>
        </w:rPr>
        <w:t xml:space="preserve"> </w:t>
      </w:r>
      <w:r w:rsidRPr="006249D3" w:rsidR="006249D3">
        <w:rPr>
          <w:rFonts w:ascii="Times New Roman" w:hAnsi="Times New Roman"/>
        </w:rPr>
        <w:t>o vykonávaní medzinárodných sankcií a o doplnení zákona č. 566/2001 Z. z. o cenných papieroch a investičných službách a o zmene a doplnení niektorých zákonov (zákon o cenných papieroch) v znení neskorších predpisov</w:t>
      </w:r>
      <w:r w:rsidR="006249D3">
        <w:rPr>
          <w:rFonts w:ascii="Times New Roman" w:hAnsi="Times New Roman"/>
        </w:rPr>
        <w:t xml:space="preserve"> (tlač </w:t>
      </w:r>
      <w:r w:rsidR="006249D3">
        <w:rPr>
          <w:rFonts w:ascii="Times New Roman" w:hAnsi="Times New Roman"/>
          <w:b/>
        </w:rPr>
        <w:t>191</w:t>
      </w:r>
      <w:r w:rsidR="006249D3">
        <w:rPr>
          <w:rFonts w:ascii="Times New Roman" w:hAnsi="Times New Roman"/>
        </w:rPr>
        <w:t>)</w:t>
      </w:r>
    </w:p>
    <w:p w:rsidR="00E445D2" w:rsidRPr="00F95756" w:rsidP="00E445D2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</w:p>
    <w:p w:rsidR="005242C8" w:rsidRPr="00F95756" w:rsidP="003F758D">
      <w:pPr>
        <w:pStyle w:val="BodyTextIndent"/>
        <w:bidi w:val="0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F95756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CD3485" w:rsidRPr="00F95756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hAnsi="Times New Roman"/>
          <w:b/>
          <w:color w:val="auto"/>
          <w:lang w:val="sk-SK"/>
        </w:rPr>
        <w:t xml:space="preserve">pre </w:t>
      </w:r>
      <w:r w:rsidRPr="00F95756" w:rsidR="00EA5DC2">
        <w:rPr>
          <w:rFonts w:ascii="Times New Roman" w:hAnsi="Times New Roman"/>
          <w:b/>
          <w:color w:val="auto"/>
          <w:lang w:val="sk-SK"/>
        </w:rPr>
        <w:t>hospodárske záležitosti</w:t>
      </w:r>
    </w:p>
    <w:p w:rsidR="00BE5CA9" w:rsidRPr="00F95756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</w:p>
    <w:p w:rsidR="006026CD" w:rsidRPr="00F95756" w:rsidP="00A91D05">
      <w:pPr>
        <w:pStyle w:val="BodyTextIndent2"/>
        <w:numPr>
          <w:numId w:val="6"/>
        </w:numPr>
        <w:bidi w:val="0"/>
        <w:rPr>
          <w:rFonts w:ascii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hAnsi="Times New Roman"/>
          <w:b/>
          <w:color w:val="auto"/>
          <w:lang w:val="sk-SK"/>
        </w:rPr>
        <w:t>s ú h l a s</w:t>
      </w:r>
      <w:r w:rsidRPr="00F95756" w:rsidR="00CD3485">
        <w:rPr>
          <w:rFonts w:ascii="Times New Roman" w:hAnsi="Times New Roman"/>
          <w:b/>
          <w:color w:val="auto"/>
          <w:lang w:val="sk-SK"/>
        </w:rPr>
        <w:t> </w:t>
      </w:r>
      <w:r w:rsidRPr="00F95756" w:rsidR="005242C8">
        <w:rPr>
          <w:rFonts w:ascii="Times New Roman" w:hAnsi="Times New Roman"/>
          <w:b/>
          <w:color w:val="auto"/>
          <w:lang w:val="sk-SK"/>
        </w:rPr>
        <w:t>í</w:t>
      </w:r>
      <w:r w:rsidRPr="00F95756" w:rsidR="00CD3485">
        <w:rPr>
          <w:rFonts w:ascii="Times New Roman" w:hAnsi="Times New Roman"/>
          <w:b/>
          <w:color w:val="auto"/>
          <w:lang w:val="sk-SK"/>
        </w:rPr>
        <w:t xml:space="preserve"> </w:t>
      </w:r>
    </w:p>
    <w:p w:rsidR="005242C8" w:rsidRPr="00C62770" w:rsidP="00F95756">
      <w:pPr>
        <w:pStyle w:val="BodyTextIndent2"/>
        <w:bidi w:val="0"/>
        <w:ind w:firstLine="360"/>
        <w:rPr>
          <w:rFonts w:cs="Arial"/>
          <w:color w:val="auto"/>
        </w:rPr>
      </w:pPr>
      <w:r w:rsidRPr="00F95756">
        <w:rPr>
          <w:rFonts w:ascii="Times New Roman" w:hAnsi="Times New Roman"/>
          <w:color w:val="auto"/>
          <w:lang w:val="sk-SK"/>
        </w:rPr>
        <w:t>s</w:t>
      </w:r>
      <w:r w:rsidRPr="00F95756" w:rsidR="00F046BA">
        <w:rPr>
          <w:rFonts w:ascii="Times New Roman" w:hAnsi="Times New Roman"/>
          <w:color w:val="auto"/>
          <w:lang w:val="sk-SK"/>
        </w:rPr>
        <w:t xml:space="preserve"> vládnym</w:t>
      </w:r>
      <w:r w:rsidRPr="00F95756" w:rsidR="00A96D39">
        <w:rPr>
          <w:rFonts w:ascii="Times New Roman" w:hAnsi="Times New Roman"/>
          <w:color w:val="auto"/>
          <w:lang w:val="sk-SK"/>
        </w:rPr>
        <w:t> </w:t>
      </w:r>
      <w:r w:rsidRPr="00F95756" w:rsidR="00171B83">
        <w:rPr>
          <w:rFonts w:ascii="Times New Roman" w:hAnsi="Times New Roman"/>
          <w:color w:val="auto"/>
          <w:lang w:val="sk-SK"/>
        </w:rPr>
        <w:t>návrhom</w:t>
      </w:r>
      <w:r w:rsidRPr="00C62770" w:rsidR="00C62770">
        <w:t xml:space="preserve"> </w:t>
      </w:r>
      <w:r w:rsidRPr="006249D3" w:rsidR="006249D3">
        <w:rPr>
          <w:color w:val="auto"/>
        </w:rPr>
        <w:t>o vykonávaní medzinárodný</w:t>
      </w:r>
      <w:r w:rsidRPr="006249D3" w:rsidR="006249D3">
        <w:rPr>
          <w:color w:val="auto"/>
        </w:rPr>
        <w:t>ch sankcií a o doplnení zákona č. 566/2001 Z. z. o cenných papieroch a investičných službách a o zmene a doplnení niektorých zákonov (zákon o cenných papieroch) v znení neskorších predpisov</w:t>
      </w:r>
      <w:r w:rsidR="006249D3">
        <w:t xml:space="preserve"> </w:t>
      </w:r>
      <w:r w:rsidRPr="006249D3" w:rsidR="006249D3">
        <w:rPr>
          <w:color w:val="auto"/>
        </w:rPr>
        <w:t xml:space="preserve">(tlač </w:t>
      </w:r>
      <w:r w:rsidRPr="006249D3" w:rsidR="006249D3">
        <w:rPr>
          <w:b/>
          <w:color w:val="auto"/>
        </w:rPr>
        <w:t>191</w:t>
      </w:r>
      <w:r w:rsidRPr="006249D3" w:rsidR="006249D3">
        <w:rPr>
          <w:color w:val="auto"/>
        </w:rPr>
        <w:t>)</w:t>
      </w:r>
      <w:r w:rsidRPr="006249D3" w:rsidR="00F95756">
        <w:rPr>
          <w:rFonts w:cs="Arial"/>
          <w:color w:val="auto"/>
        </w:rPr>
        <w:t>;</w:t>
      </w:r>
    </w:p>
    <w:p w:rsidR="00F95756" w:rsidRPr="00F95756" w:rsidP="00F95756">
      <w:pPr>
        <w:pStyle w:val="BodyTextIndent2"/>
        <w:bidi w:val="0"/>
        <w:ind w:firstLine="360"/>
        <w:rPr>
          <w:rFonts w:ascii="Times New Roman" w:hAnsi="Times New Roman"/>
        </w:rPr>
      </w:pPr>
    </w:p>
    <w:p w:rsidR="005242C8" w:rsidRPr="00F95756" w:rsidP="00B76013">
      <w:pPr>
        <w:pStyle w:val="Heading4"/>
        <w:numPr>
          <w:numId w:val="5"/>
        </w:numPr>
        <w:bidi w:val="0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o d p o r ú č a</w:t>
      </w:r>
    </w:p>
    <w:p w:rsidR="005242C8" w:rsidRPr="00F95756" w:rsidP="003F758D">
      <w:pPr>
        <w:pStyle w:val="Heading1"/>
        <w:bidi w:val="0"/>
        <w:spacing w:line="240" w:lineRule="auto"/>
        <w:ind w:firstLine="360"/>
        <w:rPr>
          <w:rFonts w:ascii="Times New Roman" w:hAnsi="Times New Roman"/>
        </w:rPr>
      </w:pPr>
      <w:r w:rsidRPr="00F95756">
        <w:rPr>
          <w:rFonts w:ascii="Times New Roman" w:hAnsi="Times New Roman"/>
        </w:rPr>
        <w:t xml:space="preserve">     Národnej rade Slovenskej republiky</w:t>
      </w:r>
    </w:p>
    <w:p w:rsidR="005242C8" w:rsidRPr="00F95756" w:rsidP="00B6494E">
      <w:pPr>
        <w:pStyle w:val="BodyTextIndent2"/>
        <w:bidi w:val="0"/>
        <w:ind w:firstLine="708"/>
        <w:rPr>
          <w:rFonts w:ascii="Times New Roman" w:hAnsi="Times New Roman"/>
          <w:color w:val="auto"/>
          <w:lang w:val="sk-SK"/>
        </w:rPr>
      </w:pPr>
      <w:r w:rsidRPr="00F95756" w:rsidR="00F046BA">
        <w:rPr>
          <w:rFonts w:ascii="Times New Roman" w:hAnsi="Times New Roman"/>
          <w:color w:val="auto"/>
          <w:lang w:val="sk-SK"/>
        </w:rPr>
        <w:t xml:space="preserve">vládny </w:t>
      </w:r>
      <w:r w:rsidRPr="00F95756" w:rsidR="00154657">
        <w:rPr>
          <w:rFonts w:ascii="Times New Roman" w:hAnsi="Times New Roman"/>
          <w:color w:val="auto"/>
          <w:lang w:val="sk-SK"/>
        </w:rPr>
        <w:t>návrh</w:t>
      </w:r>
      <w:r w:rsidRPr="00F95756" w:rsidR="00C96ADC">
        <w:rPr>
          <w:rFonts w:ascii="Times New Roman" w:hAnsi="Times New Roman"/>
          <w:color w:val="auto"/>
          <w:lang w:val="sk-SK"/>
        </w:rPr>
        <w:t xml:space="preserve"> zákona</w:t>
      </w:r>
      <w:r w:rsidRPr="00C62770" w:rsidR="00C62770">
        <w:t xml:space="preserve"> </w:t>
      </w:r>
      <w:r w:rsidRPr="006249D3" w:rsidR="003A2AE7">
        <w:rPr>
          <w:color w:val="auto"/>
        </w:rPr>
        <w:t>o vykonávaní medzinárodných sankcií a o doplnení zákona č. 566/2001 Z. z. o cenných papieroch a investičných službách a o zmene a doplnení niektorých zákonov (zákon o cenných papieroch) v znení neskorších predpisov</w:t>
      </w:r>
      <w:r w:rsidR="003A2AE7">
        <w:t xml:space="preserve"> </w:t>
      </w:r>
      <w:r w:rsidRPr="003A2AE7" w:rsidR="003A2AE7">
        <w:rPr>
          <w:color w:val="auto"/>
        </w:rPr>
        <w:t xml:space="preserve">(tlač </w:t>
      </w:r>
      <w:r w:rsidRPr="003A2AE7" w:rsidR="003A2AE7">
        <w:rPr>
          <w:b/>
          <w:color w:val="auto"/>
        </w:rPr>
        <w:t>191</w:t>
      </w:r>
      <w:r w:rsidRPr="003A2AE7" w:rsidR="003A2AE7">
        <w:rPr>
          <w:color w:val="auto"/>
        </w:rPr>
        <w:t>)</w:t>
      </w:r>
      <w:r w:rsidR="00F95756">
        <w:rPr>
          <w:rFonts w:cs="Arial"/>
        </w:rPr>
        <w:t xml:space="preserve"> </w:t>
      </w:r>
      <w:r w:rsidRPr="00F95756" w:rsidR="00A16444">
        <w:rPr>
          <w:rFonts w:ascii="Times New Roman" w:hAnsi="Times New Roman"/>
          <w:color w:val="auto"/>
        </w:rPr>
        <w:t>s</w:t>
      </w:r>
      <w:r w:rsidRPr="00F95756" w:rsidR="00A16444">
        <w:rPr>
          <w:rFonts w:ascii="Times New Roman" w:hAnsi="Times New Roman"/>
          <w:bCs/>
          <w:color w:val="auto"/>
        </w:rPr>
        <w:t>chváliť s pozmeňujúcimi a doplňujúcimi návrhmi uvedenými v prílohe</w:t>
      </w:r>
      <w:r w:rsidRPr="00F95756">
        <w:rPr>
          <w:rFonts w:ascii="Times New Roman" w:hAnsi="Times New Roman"/>
          <w:bCs/>
          <w:color w:val="auto"/>
          <w:lang w:val="sk-SK"/>
        </w:rPr>
        <w:t xml:space="preserve">; </w:t>
      </w:r>
    </w:p>
    <w:p w:rsidR="005242C8" w:rsidRPr="00F95756" w:rsidP="003F758D">
      <w:pPr>
        <w:bidi w:val="0"/>
        <w:ind w:firstLine="360"/>
        <w:jc w:val="both"/>
        <w:rPr>
          <w:rFonts w:ascii="Times New Roman" w:hAnsi="Times New Roman"/>
        </w:rPr>
      </w:pPr>
    </w:p>
    <w:p w:rsidR="005242C8" w:rsidRPr="00F95756" w:rsidP="00D53BA4">
      <w:pPr>
        <w:pStyle w:val="Heading4"/>
        <w:numPr>
          <w:numId w:val="4"/>
        </w:numPr>
        <w:bidi w:val="0"/>
        <w:spacing w:after="120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p o v e r u j e</w:t>
      </w:r>
    </w:p>
    <w:p w:rsidR="004E7F04" w:rsidRPr="00F95756" w:rsidP="00D53BA4">
      <w:pPr>
        <w:numPr>
          <w:numId w:val="3"/>
        </w:numPr>
        <w:bidi w:val="0"/>
        <w:spacing w:after="120"/>
        <w:jc w:val="both"/>
        <w:rPr>
          <w:rFonts w:ascii="Times New Roman" w:hAnsi="Times New Roman"/>
        </w:rPr>
      </w:pPr>
      <w:r w:rsidR="00F95756">
        <w:rPr>
          <w:rFonts w:ascii="Times New Roman" w:hAnsi="Times New Roman"/>
        </w:rPr>
        <w:t>predsedníčku</w:t>
      </w:r>
      <w:r w:rsidRPr="00F95756" w:rsidR="005242C8">
        <w:rPr>
          <w:rFonts w:ascii="Times New Roman" w:hAnsi="Times New Roman"/>
        </w:rPr>
        <w:t xml:space="preserve"> výboru, aby výsledky rokovania  výboru  v  druhom čítaní z</w:t>
      </w:r>
      <w:r w:rsidRPr="00F95756" w:rsidR="00415004">
        <w:rPr>
          <w:rFonts w:ascii="Times New Roman" w:hAnsi="Times New Roman"/>
        </w:rPr>
        <w:t>o</w:t>
      </w:r>
      <w:r w:rsidRPr="00F95756" w:rsidR="005242C8">
        <w:rPr>
          <w:rFonts w:ascii="Times New Roman" w:hAnsi="Times New Roman"/>
        </w:rPr>
        <w:t> </w:t>
      </w:r>
      <w:r w:rsidRPr="00F95756" w:rsidR="009B349B">
        <w:rPr>
          <w:rFonts w:ascii="Times New Roman" w:hAnsi="Times New Roman"/>
        </w:rPr>
        <w:t xml:space="preserve">dňa </w:t>
      </w:r>
      <w:r w:rsidR="007D1343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4</w:t>
      </w:r>
      <w:r w:rsidRPr="00F95756" w:rsidR="008B3D5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októbra </w:t>
      </w:r>
      <w:r w:rsidRPr="00F95756" w:rsidR="004B21BB">
        <w:rPr>
          <w:rFonts w:ascii="Times New Roman" w:hAnsi="Times New Roman"/>
        </w:rPr>
        <w:t>201</w:t>
      </w:r>
      <w:r w:rsidR="00F95756">
        <w:rPr>
          <w:rFonts w:ascii="Times New Roman" w:hAnsi="Times New Roman"/>
        </w:rPr>
        <w:t>6</w:t>
      </w:r>
      <w:r w:rsidRPr="00F95756" w:rsidR="005242C8">
        <w:rPr>
          <w:rFonts w:ascii="Times New Roman" w:hAnsi="Times New Roman"/>
        </w:rPr>
        <w:t xml:space="preserve"> spolu s výsledkami rokovania ostatných výborov spracoval</w:t>
      </w:r>
      <w:r w:rsidR="00723540">
        <w:rPr>
          <w:rFonts w:ascii="Times New Roman" w:hAnsi="Times New Roman"/>
        </w:rPr>
        <w:t>a</w:t>
      </w:r>
      <w:r w:rsidRPr="00F95756" w:rsidR="005242C8">
        <w:rPr>
          <w:rFonts w:ascii="Times New Roman" w:hAnsi="Times New Roman"/>
        </w:rPr>
        <w:t xml:space="preserve"> do písomnej spoločnej správy výborov v súlade s § 79 ods. 1 </w:t>
      </w:r>
      <w:r w:rsidRPr="00F95756" w:rsidR="00D81A72">
        <w:rPr>
          <w:rFonts w:ascii="Times New Roman" w:hAnsi="Times New Roman"/>
        </w:rPr>
        <w:t xml:space="preserve">rokovacieho poriadku </w:t>
      </w:r>
      <w:r w:rsidRPr="00F95756" w:rsidR="005242C8">
        <w:rPr>
          <w:rFonts w:ascii="Times New Roman" w:hAnsi="Times New Roman"/>
        </w:rPr>
        <w:t>Národnej rady Slovenskej republiky a predložil</w:t>
      </w:r>
      <w:r w:rsidR="00723540">
        <w:rPr>
          <w:rFonts w:ascii="Times New Roman" w:hAnsi="Times New Roman"/>
        </w:rPr>
        <w:t>a</w:t>
      </w:r>
      <w:r w:rsidRPr="00F95756" w:rsidR="005242C8">
        <w:rPr>
          <w:rFonts w:ascii="Times New Roman" w:hAnsi="Times New Roman"/>
        </w:rPr>
        <w:t xml:space="preserve"> ju na schválenie gestorskému výboru,</w:t>
      </w:r>
    </w:p>
    <w:p w:rsidR="00B82C46" w:rsidRPr="00F95756" w:rsidP="00D53BA4">
      <w:pPr>
        <w:numPr>
          <w:numId w:val="3"/>
        </w:numPr>
        <w:bidi w:val="0"/>
        <w:spacing w:after="120"/>
        <w:jc w:val="both"/>
        <w:rPr>
          <w:rFonts w:ascii="Times New Roman" w:hAnsi="Times New Roman"/>
          <w:bCs/>
        </w:rPr>
      </w:pPr>
      <w:r w:rsidRPr="00F95756" w:rsidR="00D64425">
        <w:rPr>
          <w:rFonts w:ascii="Times New Roman" w:hAnsi="Times New Roman"/>
          <w:bCs/>
        </w:rPr>
        <w:t>spoločného spravodajcu</w:t>
      </w:r>
      <w:r w:rsidRPr="00F95756" w:rsidR="000C7D23">
        <w:rPr>
          <w:rFonts w:ascii="Times New Roman" w:hAnsi="Times New Roman"/>
          <w:bCs/>
        </w:rPr>
        <w:t xml:space="preserve"> </w:t>
      </w:r>
      <w:r w:rsidRPr="00F95756" w:rsidR="005242C8">
        <w:rPr>
          <w:rFonts w:ascii="Times New Roman" w:hAnsi="Times New Roman"/>
          <w:bCs/>
        </w:rPr>
        <w:t xml:space="preserve">výborov </w:t>
      </w:r>
      <w:r w:rsidR="003A2AE7">
        <w:rPr>
          <w:rFonts w:ascii="Times New Roman" w:hAnsi="Times New Roman"/>
          <w:b/>
          <w:bCs/>
        </w:rPr>
        <w:t>M. Bagačku</w:t>
      </w:r>
      <w:r w:rsidRPr="00F95756" w:rsidR="00EE6326">
        <w:rPr>
          <w:rFonts w:ascii="Times New Roman" w:hAnsi="Times New Roman"/>
          <w:b/>
          <w:bCs/>
        </w:rPr>
        <w:t xml:space="preserve"> </w:t>
      </w:r>
      <w:r w:rsidRPr="00F95756" w:rsidR="00977DD0">
        <w:rPr>
          <w:rFonts w:ascii="Times New Roman" w:hAnsi="Times New Roman"/>
          <w:bCs/>
        </w:rPr>
        <w:t>(</w:t>
      </w:r>
      <w:r w:rsidR="003A2AE7">
        <w:rPr>
          <w:rFonts w:ascii="Times New Roman" w:hAnsi="Times New Roman"/>
          <w:bCs/>
        </w:rPr>
        <w:t>R. Puciho</w:t>
      </w:r>
      <w:r w:rsidRPr="00F95756" w:rsidR="005242C8">
        <w:rPr>
          <w:rFonts w:ascii="Times New Roman" w:hAnsi="Times New Roman"/>
          <w:bCs/>
        </w:rPr>
        <w:t xml:space="preserve">), aby v súlade s § 80 ods. 2 </w:t>
      </w:r>
      <w:r w:rsidRPr="00F95756" w:rsidR="00D81A72">
        <w:rPr>
          <w:rFonts w:ascii="Times New Roman" w:hAnsi="Times New Roman"/>
          <w:bCs/>
        </w:rPr>
        <w:t xml:space="preserve">rokovacieho poriadku </w:t>
      </w:r>
      <w:r w:rsidRPr="00F95756" w:rsidR="005242C8">
        <w:rPr>
          <w:rFonts w:ascii="Times New Roman" w:hAnsi="Times New Roman"/>
          <w:bCs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hAnsi="Times New Roman"/>
        </w:rPr>
        <w:t xml:space="preserve"> </w:t>
      </w:r>
      <w:r w:rsidRPr="00F95756" w:rsidR="005242C8">
        <w:rPr>
          <w:rFonts w:ascii="Times New Roman" w:hAnsi="Times New Roman"/>
          <w:bCs/>
        </w:rPr>
        <w:t>gestorského výboru k návrhu zákona uvedené v spoločnej správe výborov na schôdzi Národnej rady Slovenskej republiky.</w:t>
      </w:r>
    </w:p>
    <w:p w:rsidR="00A055C3" w:rsidRPr="00F95756" w:rsidP="00D53BA4">
      <w:pPr>
        <w:bidi w:val="0"/>
        <w:spacing w:after="120"/>
        <w:jc w:val="both"/>
        <w:rPr>
          <w:rFonts w:ascii="Times New Roman" w:hAnsi="Times New Roman"/>
          <w:bCs/>
        </w:rPr>
      </w:pPr>
    </w:p>
    <w:p w:rsidR="00A055C3" w:rsidRPr="00F95756" w:rsidP="00A055C3">
      <w:pPr>
        <w:bidi w:val="0"/>
        <w:jc w:val="both"/>
        <w:rPr>
          <w:rFonts w:ascii="Times New Roman" w:hAnsi="Times New Roman"/>
          <w:bCs/>
        </w:rPr>
      </w:pPr>
    </w:p>
    <w:p w:rsidR="00D64425" w:rsidRPr="00F95756" w:rsidP="003F758D">
      <w:pPr>
        <w:bidi w:val="0"/>
        <w:jc w:val="both"/>
        <w:rPr>
          <w:rFonts w:ascii="Times New Roman" w:hAnsi="Times New Roman"/>
        </w:rPr>
      </w:pP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7F154D">
        <w:rPr>
          <w:rFonts w:ascii="Times New Roman" w:hAnsi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</w:rPr>
        <w:t>Jana</w:t>
      </w:r>
      <w:r w:rsidRPr="007F154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K i š š o v</w:t>
      </w:r>
      <w:r w:rsidR="00935C05"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  <w:b/>
          <w:bCs/>
        </w:rPr>
        <w:t>á</w:t>
      </w:r>
      <w:r w:rsidR="00935C05">
        <w:rPr>
          <w:rFonts w:ascii="Times New Roman" w:hAnsi="Times New Roman"/>
          <w:b/>
          <w:bCs/>
        </w:rPr>
        <w:t>, v.r.</w:t>
      </w:r>
      <w:r w:rsidRPr="007F154D">
        <w:rPr>
          <w:rFonts w:ascii="Times New Roman" w:hAnsi="Times New Roman"/>
          <w:b/>
          <w:bCs/>
        </w:rPr>
        <w:t xml:space="preserve">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7F154D">
        <w:rPr>
          <w:rFonts w:ascii="Times New Roman" w:hAnsi="Times New Roman"/>
        </w:rPr>
        <w:tab/>
        <w:tab/>
        <w:tab/>
        <w:tab/>
        <w:tab/>
        <w:tab/>
        <w:tab/>
        <w:t xml:space="preserve">    </w:t>
      </w:r>
      <w:r>
        <w:rPr>
          <w:rFonts w:ascii="Times New Roman" w:hAnsi="Times New Roman"/>
        </w:rPr>
        <w:t xml:space="preserve">                    predsedníčka</w:t>
      </w:r>
      <w:r w:rsidRPr="007F154D">
        <w:rPr>
          <w:rFonts w:ascii="Times New Roman" w:hAnsi="Times New Roman"/>
        </w:rPr>
        <w:t xml:space="preserve"> výboru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  <w:r w:rsidRPr="007F154D">
        <w:rPr>
          <w:rFonts w:ascii="Times New Roman" w:hAnsi="Times New Roman"/>
        </w:rPr>
        <w:t xml:space="preserve">Michal  </w:t>
      </w:r>
      <w:r w:rsidRPr="007F154D">
        <w:rPr>
          <w:rFonts w:ascii="Times New Roman" w:hAnsi="Times New Roman"/>
          <w:b/>
          <w:bCs/>
        </w:rPr>
        <w:t>B a g a č k a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Eduard</w:t>
      </w:r>
      <w:r w:rsidRPr="007F154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H e g e r</w:t>
      </w:r>
    </w:p>
    <w:p w:rsidR="004E7F04" w:rsidRPr="00C62770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7F154D" w:rsidR="006E1A0A">
        <w:rPr>
          <w:rFonts w:ascii="Times New Roman" w:hAnsi="Times New Roman"/>
        </w:rPr>
        <w:t>overovatelia výboru</w:t>
      </w:r>
    </w:p>
    <w:p w:rsidR="007C5FDD" w:rsidRPr="00B96683" w:rsidP="00130DCA">
      <w:pPr>
        <w:bidi w:val="0"/>
        <w:jc w:val="both"/>
        <w:rPr>
          <w:rFonts w:ascii="Arial" w:hAnsi="Arial" w:cs="Arial"/>
          <w:b/>
          <w:bCs/>
        </w:rPr>
      </w:pPr>
    </w:p>
    <w:p w:rsidR="00613099" w:rsidRPr="00A950B7" w:rsidP="00613099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 w:rsidRPr="00A950B7">
        <w:rPr>
          <w:rFonts w:ascii="Times New Roman" w:hAnsi="Times New Roman"/>
          <w:b w:val="0"/>
          <w:bCs/>
          <w:i/>
          <w:iCs/>
        </w:rPr>
        <w:t xml:space="preserve">              Výbor</w:t>
      </w:r>
    </w:p>
    <w:p w:rsidR="00613099" w:rsidRPr="00A950B7" w:rsidP="00613099">
      <w:pPr>
        <w:bidi w:val="0"/>
        <w:jc w:val="both"/>
        <w:rPr>
          <w:rFonts w:ascii="Times New Roman" w:hAnsi="Times New Roman"/>
          <w:i/>
        </w:rPr>
      </w:pPr>
      <w:r w:rsidRPr="00A950B7">
        <w:rPr>
          <w:rFonts w:ascii="Times New Roman" w:hAnsi="Times New Roman"/>
          <w:i/>
        </w:rPr>
        <w:t xml:space="preserve"> Národnej rady Slovenskej republiky</w:t>
      </w:r>
    </w:p>
    <w:p w:rsidR="00613099" w:rsidRPr="00A950B7" w:rsidP="00613099">
      <w:pPr>
        <w:bidi w:val="0"/>
        <w:jc w:val="both"/>
        <w:rPr>
          <w:rFonts w:ascii="Times New Roman" w:hAnsi="Times New Roman"/>
          <w:i/>
        </w:rPr>
      </w:pPr>
      <w:r w:rsidRPr="00A950B7">
        <w:rPr>
          <w:rFonts w:ascii="Times New Roman" w:hAnsi="Times New Roman"/>
          <w:i/>
        </w:rPr>
        <w:t xml:space="preserve">      pre hospodárske záležitosti </w:t>
      </w:r>
      <w:r w:rsidRPr="00A950B7">
        <w:rPr>
          <w:rFonts w:ascii="Times New Roman" w:hAnsi="Times New Roman"/>
        </w:rPr>
        <w:t xml:space="preserve">              </w:t>
      </w:r>
    </w:p>
    <w:p w:rsidR="00613099" w:rsidRPr="00A950B7" w:rsidP="00613099">
      <w:pPr>
        <w:bidi w:val="0"/>
        <w:jc w:val="both"/>
        <w:rPr>
          <w:rFonts w:ascii="Times New Roman" w:hAnsi="Times New Roman"/>
        </w:rPr>
      </w:pPr>
      <w:r w:rsidRPr="00A950B7">
        <w:rPr>
          <w:rFonts w:ascii="Times New Roman" w:hAnsi="Times New Roman"/>
        </w:rPr>
        <w:t xml:space="preserve">                                                                                              </w:t>
      </w:r>
      <w:r w:rsidR="00E30544">
        <w:rPr>
          <w:rFonts w:ascii="Times New Roman" w:hAnsi="Times New Roman"/>
        </w:rPr>
        <w:tab/>
        <w:tab/>
      </w:r>
      <w:r w:rsidR="004E7F04">
        <w:rPr>
          <w:rFonts w:ascii="Times New Roman" w:hAnsi="Times New Roman"/>
        </w:rPr>
        <w:t>13</w:t>
      </w:r>
      <w:r w:rsidRPr="00A950B7">
        <w:rPr>
          <w:rFonts w:ascii="Times New Roman" w:hAnsi="Times New Roman"/>
        </w:rPr>
        <w:t>. schôdza výboru</w:t>
      </w:r>
    </w:p>
    <w:p w:rsidR="00613099" w:rsidRPr="00A950B7" w:rsidP="00613099">
      <w:pPr>
        <w:bidi w:val="0"/>
        <w:jc w:val="both"/>
        <w:rPr>
          <w:rFonts w:ascii="Times New Roman" w:hAnsi="Times New Roman"/>
          <w:bCs/>
        </w:rPr>
      </w:pPr>
      <w:r w:rsidRPr="00A950B7">
        <w:rPr>
          <w:rFonts w:ascii="Times New Roman" w:hAnsi="Times New Roman"/>
        </w:rPr>
        <w:t xml:space="preserve">                                                                                             </w:t>
      </w:r>
      <w:r w:rsidR="00E30544">
        <w:rPr>
          <w:rFonts w:ascii="Times New Roman" w:hAnsi="Times New Roman"/>
        </w:rPr>
        <w:tab/>
        <w:tab/>
      </w:r>
      <w:r w:rsidRPr="00A950B7">
        <w:rPr>
          <w:rFonts w:ascii="Times New Roman" w:hAnsi="Times New Roman"/>
          <w:bCs/>
        </w:rPr>
        <w:t xml:space="preserve">Príloha k uzneseniu č. </w:t>
      </w:r>
      <w:r w:rsidR="00C818B8">
        <w:rPr>
          <w:rFonts w:ascii="Times New Roman" w:hAnsi="Times New Roman"/>
          <w:bCs/>
        </w:rPr>
        <w:t>43</w:t>
      </w:r>
    </w:p>
    <w:p w:rsidR="00613099" w:rsidRPr="00A950B7" w:rsidP="00613099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 w:rsidRPr="00A950B7"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613099" w:rsidRPr="00A950B7" w:rsidP="00613099">
      <w:pPr>
        <w:bidi w:val="0"/>
        <w:jc w:val="center"/>
        <w:rPr>
          <w:rFonts w:ascii="Times New Roman" w:hAnsi="Times New Roman"/>
          <w:b/>
          <w:sz w:val="32"/>
          <w:szCs w:val="28"/>
        </w:rPr>
      </w:pPr>
    </w:p>
    <w:p w:rsidR="00613099" w:rsidRPr="00A950B7" w:rsidP="00613099">
      <w:pPr>
        <w:pStyle w:val="Heading5"/>
        <w:bidi w:val="0"/>
        <w:spacing w:line="240" w:lineRule="auto"/>
      </w:pPr>
      <w:r w:rsidRPr="00A950B7">
        <w:t>Z m e n y  a  d o p l n k</w:t>
      </w:r>
      <w:r w:rsidRPr="00A950B7" w:rsidR="000C003C">
        <w:t> </w:t>
      </w:r>
      <w:r w:rsidRPr="00A950B7">
        <w:t>y</w:t>
      </w:r>
    </w:p>
    <w:p w:rsidR="000C003C" w:rsidRPr="00A950B7" w:rsidP="000C003C">
      <w:pPr>
        <w:bidi w:val="0"/>
        <w:rPr>
          <w:rFonts w:ascii="Times New Roman" w:hAnsi="Times New Roman"/>
        </w:rPr>
      </w:pPr>
    </w:p>
    <w:p w:rsidR="008227DA" w:rsidP="007A5114">
      <w:pPr>
        <w:pStyle w:val="ListParagraph"/>
        <w:pBdr>
          <w:bottom w:val="single" w:sz="12" w:space="1" w:color="auto"/>
        </w:pBdr>
        <w:bidi w:val="0"/>
        <w:ind w:left="0" w:firstLine="360"/>
        <w:contextualSpacing/>
        <w:rPr>
          <w:rFonts w:ascii="Times New Roman" w:hAnsi="Times New Roman" w:cs="Arial"/>
        </w:rPr>
      </w:pPr>
      <w:r w:rsidRPr="00F95756" w:rsidR="007A5114">
        <w:rPr>
          <w:rFonts w:ascii="Times New Roman" w:hAnsi="Times New Roman"/>
        </w:rPr>
        <w:t xml:space="preserve">k vládnemu návrhu </w:t>
      </w:r>
      <w:r w:rsidR="007A5114">
        <w:rPr>
          <w:rFonts w:ascii="Times New Roman" w:hAnsi="Times New Roman"/>
        </w:rPr>
        <w:t>zákona</w:t>
      </w:r>
      <w:r w:rsidRPr="00C62770" w:rsidR="00C62770">
        <w:rPr>
          <w:rFonts w:ascii="Times New Roman" w:hAnsi="Times New Roman"/>
        </w:rPr>
        <w:t xml:space="preserve"> </w:t>
      </w:r>
      <w:r w:rsidRPr="006249D3" w:rsidR="003A2AE7">
        <w:rPr>
          <w:rFonts w:ascii="Times New Roman" w:hAnsi="Times New Roman"/>
        </w:rPr>
        <w:t>o vykonávaní medzinárodných sankcií a o doplnení zákona č. 566/2001 Z. z. o cenných papieroch a investičných službách a o zmene a doplnení niektorých zákonov (zákon o cenných papieroch) v znení neskorších predpisov</w:t>
      </w:r>
      <w:r w:rsidR="003A2AE7">
        <w:rPr>
          <w:rFonts w:ascii="Times New Roman" w:hAnsi="Times New Roman"/>
        </w:rPr>
        <w:t xml:space="preserve"> (tlač </w:t>
      </w:r>
      <w:r w:rsidR="003A2AE7">
        <w:rPr>
          <w:rFonts w:ascii="Times New Roman" w:hAnsi="Times New Roman"/>
          <w:b/>
        </w:rPr>
        <w:t>191</w:t>
      </w:r>
      <w:r w:rsidR="003A2AE7">
        <w:rPr>
          <w:rFonts w:ascii="Times New Roman" w:hAnsi="Times New Roman"/>
        </w:rPr>
        <w:t>)</w:t>
      </w:r>
    </w:p>
    <w:p w:rsidR="007A5114" w:rsidP="007A5114">
      <w:pPr>
        <w:pStyle w:val="ListParagraph"/>
        <w:bidi w:val="0"/>
        <w:ind w:left="0"/>
        <w:contextualSpacing/>
        <w:rPr>
          <w:rFonts w:ascii="Times New Roman" w:hAnsi="Times New Roman" w:cs="Arial"/>
        </w:rPr>
      </w:pPr>
    </w:p>
    <w:p w:rsidR="007A5114" w:rsidP="007A5114">
      <w:pPr>
        <w:pStyle w:val="ListParagraph"/>
        <w:bidi w:val="0"/>
        <w:ind w:left="0"/>
        <w:contextualSpacing/>
        <w:rPr>
          <w:rFonts w:ascii="Times New Roman" w:hAnsi="Times New Roman" w:cs="Arial"/>
        </w:rPr>
      </w:pPr>
    </w:p>
    <w:p w:rsidR="003D779A" w:rsidRPr="003D779A" w:rsidP="003D779A">
      <w:pPr>
        <w:pStyle w:val="ListParagraph"/>
        <w:numPr>
          <w:numId w:val="46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 čl. I § 1 písm. c) sa slová „podľa tohto zákona“ nahrádzajú slovami „podľa § 5“.</w:t>
      </w:r>
    </w:p>
    <w:p w:rsidR="003D779A" w:rsidRPr="003D779A" w:rsidP="003D779A">
      <w:pPr>
        <w:bidi w:val="0"/>
        <w:ind w:left="4395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Ide o úpravu vnútorného odkazu na ustanovenie zákona, ktoré upravuje oblasti medzinárodných sankcií.</w:t>
      </w:r>
    </w:p>
    <w:p w:rsidR="003D779A" w:rsidRPr="003D779A" w:rsidP="003D779A">
      <w:pPr>
        <w:bidi w:val="0"/>
        <w:spacing w:line="276" w:lineRule="auto"/>
        <w:ind w:left="4395"/>
        <w:jc w:val="both"/>
        <w:rPr>
          <w:rStyle w:val="PlaceholderText"/>
          <w:color w:val="000000"/>
        </w:rPr>
      </w:pPr>
    </w:p>
    <w:p w:rsidR="003D779A" w:rsidRPr="003D779A" w:rsidP="003D779A">
      <w:pPr>
        <w:pStyle w:val="ListParagraph"/>
        <w:numPr>
          <w:numId w:val="46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 čl. I § 2 písm. a) sa slová „v predpisoch podľa písm. b)“ nahrádzajú slovami „v predpisoch o medzinárodnej sankcii podľa písmena b)“.</w:t>
      </w:r>
    </w:p>
    <w:p w:rsidR="003D779A" w:rsidRPr="003D779A" w:rsidP="003D779A">
      <w:pPr>
        <w:bidi w:val="0"/>
        <w:ind w:left="4395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Navrhuje sa formulačná úprava textu vzhľadom na pojem definovaný v § 2 písm. b), zároveň sa upravuje vnútorný odkaz.</w:t>
      </w:r>
    </w:p>
    <w:p w:rsidR="003D779A" w:rsidRPr="003D779A" w:rsidP="003D779A">
      <w:pPr>
        <w:bidi w:val="0"/>
        <w:spacing w:line="276" w:lineRule="auto"/>
        <w:ind w:left="4395"/>
        <w:jc w:val="both"/>
        <w:rPr>
          <w:rStyle w:val="PlaceholderText"/>
          <w:color w:val="000000"/>
        </w:rPr>
      </w:pPr>
    </w:p>
    <w:p w:rsidR="003D779A" w:rsidRPr="003D779A" w:rsidP="003D779A">
      <w:pPr>
        <w:pStyle w:val="ListParagraph"/>
        <w:numPr>
          <w:numId w:val="46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 čl. I § 2 písm. d) sa slová „pracovnou skupinou EÚ“ nahrádzajú slovami „pracovnou skupinou Európskej únie“. V tejto súvislosti sa v celom texte zákona slová „pracovná skupina EÚ“ vo všetkých tvaroch nahrádzajú slovami „pracovná skupina Európskej únie“ v príslušnom tvare.</w:t>
      </w:r>
    </w:p>
    <w:p w:rsidR="003D779A" w:rsidRPr="003D779A" w:rsidP="003D779A">
      <w:pPr>
        <w:bidi w:val="0"/>
        <w:ind w:left="4395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Vzhľadom na bod 8 legislatívno-technických pokynov legislatívnych pravidiel tvorby zákonov sa formulačne upravuje znenie vymedzeného pojmu.</w:t>
      </w:r>
    </w:p>
    <w:p w:rsidR="003D779A" w:rsidRPr="003D779A" w:rsidP="003D779A">
      <w:pPr>
        <w:bidi w:val="0"/>
        <w:ind w:left="4395"/>
        <w:jc w:val="both"/>
        <w:rPr>
          <w:rStyle w:val="PlaceholderText"/>
          <w:color w:val="000000"/>
        </w:rPr>
      </w:pPr>
    </w:p>
    <w:p w:rsidR="003D779A" w:rsidRPr="003D779A" w:rsidP="00580021">
      <w:pPr>
        <w:pStyle w:val="ListParagraph"/>
        <w:numPr>
          <w:numId w:val="46"/>
        </w:numPr>
        <w:bidi w:val="0"/>
        <w:spacing w:line="360" w:lineRule="auto"/>
        <w:contextualSpacing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 čl. I § 2 písm. u) sa za slová „Zbierke zákonov“ vkladajú slová „Slovenskej republiky“.</w:t>
      </w:r>
    </w:p>
    <w:p w:rsidR="003D779A" w:rsidRPr="003D779A" w:rsidP="00580021">
      <w:pPr>
        <w:bidi w:val="0"/>
        <w:spacing w:line="360" w:lineRule="auto"/>
        <w:ind w:left="4395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Navrhuje sa doplniť oficiálny názov publikačného orgánu.</w:t>
      </w:r>
    </w:p>
    <w:p w:rsidR="003D779A" w:rsidRPr="003D779A" w:rsidP="003D779A">
      <w:pPr>
        <w:pStyle w:val="ListParagraph"/>
        <w:numPr>
          <w:numId w:val="46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 čl. I § 4 ods. 2 sa slovo „ma“ nahrádza slovom „má“.</w:t>
      </w:r>
    </w:p>
    <w:p w:rsidR="003D779A" w:rsidRPr="003D779A" w:rsidP="003D779A">
      <w:pPr>
        <w:bidi w:val="0"/>
        <w:spacing w:line="276" w:lineRule="auto"/>
        <w:ind w:left="4395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Ide o formulačnú úpravu textu.</w:t>
      </w:r>
    </w:p>
    <w:p w:rsidR="003D779A" w:rsidRPr="003D779A" w:rsidP="003D779A">
      <w:pPr>
        <w:pStyle w:val="ListParagraph"/>
        <w:numPr>
          <w:numId w:val="46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 čl. I § 4 ods. 7 sa slová „(ďalej len „Ministerstvo zahraničných vecí“)“ nahrádzajú slovami „(ďalej len „ministerstvo zahraničných vecí“)“ a slová „(ďalej len „Ministerstvo vnútra“)“ nahrádzajú slovami „(ďalej len „ministerstvo vnútra“)“. V tejto súvislosti sa vykoná úprava § 21 ods. 7 a 8.</w:t>
      </w:r>
    </w:p>
    <w:p w:rsidR="003D779A" w:rsidRPr="003D779A" w:rsidP="003D779A">
      <w:pPr>
        <w:pStyle w:val="ListParagraph"/>
        <w:bidi w:val="0"/>
        <w:spacing w:line="360" w:lineRule="auto"/>
        <w:jc w:val="both"/>
        <w:rPr>
          <w:rStyle w:val="PlaceholderText"/>
          <w:color w:val="000000"/>
        </w:rPr>
      </w:pPr>
    </w:p>
    <w:p w:rsidR="003D779A" w:rsidRPr="003D779A" w:rsidP="003D779A">
      <w:pPr>
        <w:bidi w:val="0"/>
        <w:ind w:left="4395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Navrhuje sa legislatívno-technická úprava zavedenej legislatívnej skratky vzhľadom na bod 8 legislatívno-technických pokynov podľa ktorého sa legislatívny skratka začína malým písmenom.</w:t>
      </w:r>
    </w:p>
    <w:p w:rsidR="003D779A" w:rsidRPr="003D779A" w:rsidP="003D779A">
      <w:pPr>
        <w:pStyle w:val="ListParagraph"/>
        <w:bidi w:val="0"/>
        <w:spacing w:line="360" w:lineRule="auto"/>
        <w:jc w:val="both"/>
        <w:rPr>
          <w:rStyle w:val="PlaceholderText"/>
          <w:color w:val="000000"/>
        </w:rPr>
      </w:pPr>
    </w:p>
    <w:p w:rsidR="003D779A" w:rsidRPr="003D779A" w:rsidP="00580021">
      <w:pPr>
        <w:pStyle w:val="ListParagraph"/>
        <w:numPr>
          <w:numId w:val="46"/>
        </w:numPr>
        <w:bidi w:val="0"/>
        <w:spacing w:line="360" w:lineRule="auto"/>
        <w:contextualSpacing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 čl. I § 10 ods. 1 písm. b) a ods. 2 písm. b) sa slová „za účelom“ nahrádzajú slovami „na účely“.</w:t>
      </w:r>
    </w:p>
    <w:p w:rsidR="003D779A" w:rsidRPr="003D779A" w:rsidP="00580021">
      <w:pPr>
        <w:bidi w:val="0"/>
        <w:spacing w:line="276" w:lineRule="auto"/>
        <w:ind w:left="4395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Navrhuje sa formulačné úprava textu.</w:t>
      </w:r>
    </w:p>
    <w:p w:rsidR="003D779A" w:rsidRPr="003D779A" w:rsidP="003D779A">
      <w:pPr>
        <w:bidi w:val="0"/>
        <w:spacing w:line="360" w:lineRule="auto"/>
        <w:jc w:val="both"/>
        <w:rPr>
          <w:rStyle w:val="PlaceholderText"/>
          <w:color w:val="000000"/>
        </w:rPr>
      </w:pPr>
    </w:p>
    <w:p w:rsidR="003D779A" w:rsidRPr="00770115" w:rsidP="00580021">
      <w:pPr>
        <w:pStyle w:val="ListParagraph"/>
        <w:numPr>
          <w:numId w:val="46"/>
        </w:numPr>
        <w:bidi w:val="0"/>
        <w:spacing w:line="360" w:lineRule="auto"/>
        <w:contextualSpacing/>
        <w:jc w:val="both"/>
        <w:rPr>
          <w:rStyle w:val="PlaceholderText"/>
          <w:color w:val="000000"/>
        </w:rPr>
      </w:pPr>
      <w:r w:rsidRPr="00770115">
        <w:rPr>
          <w:rStyle w:val="PlaceholderText"/>
          <w:color w:val="000000"/>
        </w:rPr>
        <w:t>V čl. I § 10 ods. 3 písm. b) sa slová „akcie organizovanom“ nahrádzajú slovami „akcii organizovaných“.</w:t>
      </w:r>
    </w:p>
    <w:p w:rsidR="003D779A" w:rsidRPr="003D779A" w:rsidP="00580021">
      <w:pPr>
        <w:bidi w:val="0"/>
        <w:spacing w:line="276" w:lineRule="auto"/>
        <w:ind w:left="4395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Ide o formulačné spresnenie textu.</w:t>
      </w:r>
    </w:p>
    <w:p w:rsidR="003D779A" w:rsidRPr="003D779A" w:rsidP="003D779A">
      <w:pPr>
        <w:bidi w:val="0"/>
        <w:spacing w:line="360" w:lineRule="auto"/>
        <w:jc w:val="both"/>
        <w:rPr>
          <w:rStyle w:val="PlaceholderText"/>
          <w:color w:val="000000"/>
        </w:rPr>
      </w:pPr>
    </w:p>
    <w:p w:rsidR="003D779A" w:rsidRPr="00770115" w:rsidP="003D779A">
      <w:pPr>
        <w:pStyle w:val="ListParagraph"/>
        <w:numPr>
          <w:numId w:val="46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770115">
        <w:rPr>
          <w:rStyle w:val="PlaceholderText"/>
          <w:color w:val="000000"/>
        </w:rPr>
        <w:t>V čl. I § 11 ods. 2 sa slovo „oznámenie“ nahrádza slovom „oznámenia“.</w:t>
      </w:r>
    </w:p>
    <w:p w:rsidR="003D779A" w:rsidRPr="003D779A" w:rsidP="003D779A">
      <w:pPr>
        <w:bidi w:val="0"/>
        <w:spacing w:line="276" w:lineRule="auto"/>
        <w:ind w:left="4395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Ide o formulačné spresnenie textu.</w:t>
      </w:r>
    </w:p>
    <w:p w:rsidR="003D779A" w:rsidRPr="003D779A" w:rsidP="003D779A">
      <w:pPr>
        <w:bidi w:val="0"/>
        <w:spacing w:line="276" w:lineRule="auto"/>
        <w:ind w:left="4395"/>
        <w:jc w:val="both"/>
        <w:rPr>
          <w:rStyle w:val="PlaceholderText"/>
          <w:color w:val="000000"/>
        </w:rPr>
      </w:pPr>
    </w:p>
    <w:p w:rsidR="003D779A" w:rsidRPr="00770115" w:rsidP="003D779A">
      <w:pPr>
        <w:pStyle w:val="ListParagraph"/>
        <w:numPr>
          <w:numId w:val="46"/>
        </w:numPr>
        <w:bidi w:val="0"/>
        <w:spacing w:after="200" w:line="276" w:lineRule="auto"/>
        <w:contextualSpacing/>
        <w:jc w:val="both"/>
        <w:rPr>
          <w:rStyle w:val="PlaceholderText"/>
          <w:color w:val="000000"/>
        </w:rPr>
      </w:pPr>
      <w:r w:rsidRPr="00770115">
        <w:rPr>
          <w:rStyle w:val="PlaceholderText"/>
          <w:color w:val="000000"/>
        </w:rPr>
        <w:t>V čl. I § 12 úvodnej vete sa slová „bez omeškania“ nahrádzajú slovami „bezodkladne“.</w:t>
      </w:r>
    </w:p>
    <w:p w:rsidR="003D779A" w:rsidRPr="003D779A" w:rsidP="003D779A">
      <w:pPr>
        <w:bidi w:val="0"/>
        <w:ind w:left="4395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Ide o spresnenie vyjadrenia skutočnosti, kedy sa má právny úkon vykonať po prvýkrát.</w:t>
      </w:r>
    </w:p>
    <w:p w:rsidR="003D779A" w:rsidRPr="00770115" w:rsidP="003D779A">
      <w:pPr>
        <w:pStyle w:val="ListParagraph"/>
        <w:bidi w:val="0"/>
        <w:jc w:val="both"/>
        <w:rPr>
          <w:rStyle w:val="PlaceholderText"/>
          <w:color w:val="000000"/>
        </w:rPr>
      </w:pPr>
    </w:p>
    <w:p w:rsidR="003D779A" w:rsidRPr="00770115" w:rsidP="00580021">
      <w:pPr>
        <w:pStyle w:val="ListParagraph"/>
        <w:numPr>
          <w:numId w:val="46"/>
        </w:numPr>
        <w:bidi w:val="0"/>
        <w:spacing w:line="360" w:lineRule="auto"/>
        <w:contextualSpacing/>
        <w:jc w:val="both"/>
        <w:rPr>
          <w:rStyle w:val="PlaceholderText"/>
          <w:color w:val="000000"/>
        </w:rPr>
      </w:pPr>
      <w:r w:rsidRPr="00770115">
        <w:rPr>
          <w:rStyle w:val="PlaceholderText"/>
          <w:color w:val="000000"/>
        </w:rPr>
        <w:t>V čl. I § 13 ods. 3 sa slová „osobitného predpisu“ nahrádzajú slovami „všeobecného predpisu o správnom konaní“.</w:t>
      </w:r>
    </w:p>
    <w:p w:rsidR="003D779A" w:rsidRPr="003D779A" w:rsidP="00580021">
      <w:pPr>
        <w:bidi w:val="0"/>
        <w:ind w:left="4395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Navrhuje sa spresnenie odkazu na zákon o správnom konaní.</w:t>
      </w:r>
    </w:p>
    <w:p w:rsidR="003D779A" w:rsidRPr="003D779A" w:rsidP="003D779A">
      <w:pPr>
        <w:bidi w:val="0"/>
        <w:spacing w:line="276" w:lineRule="auto"/>
        <w:jc w:val="both"/>
        <w:rPr>
          <w:rStyle w:val="PlaceholderText"/>
          <w:color w:val="000000"/>
        </w:rPr>
      </w:pPr>
    </w:p>
    <w:p w:rsidR="003D779A" w:rsidRPr="00770115" w:rsidP="00580021">
      <w:pPr>
        <w:pStyle w:val="ListParagraph"/>
        <w:numPr>
          <w:numId w:val="46"/>
        </w:numPr>
        <w:bidi w:val="0"/>
        <w:spacing w:line="360" w:lineRule="auto"/>
        <w:contextualSpacing/>
        <w:jc w:val="both"/>
        <w:rPr>
          <w:rStyle w:val="PlaceholderText"/>
          <w:color w:val="000000"/>
        </w:rPr>
      </w:pPr>
      <w:r w:rsidRPr="00770115">
        <w:rPr>
          <w:rStyle w:val="PlaceholderText"/>
          <w:color w:val="000000"/>
        </w:rPr>
        <w:t>V čl. I § 13 ods. 9 sa slová „V prípade porušenia“ nahrádzajú slovami „Ak dôjde k porušeniu“.</w:t>
      </w:r>
    </w:p>
    <w:p w:rsidR="003D779A" w:rsidRPr="003D779A" w:rsidP="00580021">
      <w:pPr>
        <w:bidi w:val="0"/>
        <w:ind w:left="4395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Ide o formulačné spresnenie podmienky vyjadrenej v ustanovení.</w:t>
      </w:r>
    </w:p>
    <w:p w:rsidR="003D779A" w:rsidP="003D779A">
      <w:pPr>
        <w:pStyle w:val="ListParagraph"/>
        <w:bidi w:val="0"/>
        <w:rPr>
          <w:rStyle w:val="PlaceholderText"/>
          <w:color w:val="000000"/>
        </w:rPr>
      </w:pPr>
    </w:p>
    <w:p w:rsidR="003D779A" w:rsidRPr="00770115" w:rsidP="003D779A">
      <w:pPr>
        <w:pStyle w:val="ListParagraph"/>
        <w:bidi w:val="0"/>
        <w:rPr>
          <w:rStyle w:val="PlaceholderText"/>
          <w:color w:val="000000"/>
        </w:rPr>
      </w:pPr>
    </w:p>
    <w:p w:rsidR="003D779A" w:rsidRPr="00770115" w:rsidP="00580021">
      <w:pPr>
        <w:pStyle w:val="ListParagraph"/>
        <w:numPr>
          <w:numId w:val="46"/>
        </w:numPr>
        <w:bidi w:val="0"/>
        <w:spacing w:line="360" w:lineRule="auto"/>
        <w:contextualSpacing/>
        <w:jc w:val="both"/>
        <w:rPr>
          <w:rStyle w:val="PlaceholderText"/>
          <w:color w:val="000000"/>
        </w:rPr>
      </w:pPr>
      <w:r w:rsidRPr="00770115">
        <w:rPr>
          <w:rStyle w:val="PlaceholderText"/>
          <w:color w:val="000000"/>
        </w:rPr>
        <w:t>V čl. I § 14 ods. 2 úvodnej vete sa slová „je povinný“ nahrádzajú slovami „sú povinní“.</w:t>
      </w:r>
    </w:p>
    <w:p w:rsidR="003D779A" w:rsidRPr="003D779A" w:rsidP="00580021">
      <w:pPr>
        <w:bidi w:val="0"/>
        <w:ind w:left="4395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Navrhuje sa formulačné spresnenie textu tak, aby sa ustanovená povinnosť týkala oboch subjektov.</w:t>
      </w:r>
    </w:p>
    <w:p w:rsidR="003D779A" w:rsidRPr="003D779A" w:rsidP="003D779A">
      <w:pPr>
        <w:bidi w:val="0"/>
        <w:spacing w:line="276" w:lineRule="auto"/>
        <w:ind w:left="4395"/>
        <w:jc w:val="both"/>
        <w:rPr>
          <w:rStyle w:val="PlaceholderText"/>
          <w:color w:val="000000"/>
        </w:rPr>
      </w:pPr>
    </w:p>
    <w:p w:rsidR="003D779A" w:rsidRPr="00770115" w:rsidP="003D779A">
      <w:pPr>
        <w:pStyle w:val="ListParagraph"/>
        <w:numPr>
          <w:numId w:val="46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770115">
        <w:rPr>
          <w:rStyle w:val="PlaceholderText"/>
          <w:color w:val="000000"/>
        </w:rPr>
        <w:t>V čl. I § 14 ods. 4 sa slová „Ak je vzhľadom na okolnosti nevyhnutné pre zachovanie hodnoty zaisteného majetku“ sa nahrádzajú slovami „Ak je vzhľadom na zachovanie hodnoty zaisteného majetku nevyhnutné“.</w:t>
      </w:r>
    </w:p>
    <w:p w:rsidR="003D779A" w:rsidRPr="003D779A" w:rsidP="003D779A">
      <w:pPr>
        <w:bidi w:val="0"/>
        <w:ind w:left="4395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Navrhuje sa formulačná úprava ustanovenia tak, aby objektívne vyjadrovala skutočnosti za ktorých je možné zaistený majetok predať.</w:t>
      </w:r>
    </w:p>
    <w:p w:rsidR="003D779A" w:rsidRPr="003D779A" w:rsidP="003D779A">
      <w:pPr>
        <w:bidi w:val="0"/>
        <w:spacing w:line="276" w:lineRule="auto"/>
        <w:ind w:left="4395"/>
        <w:jc w:val="both"/>
        <w:rPr>
          <w:rStyle w:val="PlaceholderText"/>
          <w:color w:val="000000"/>
        </w:rPr>
      </w:pPr>
    </w:p>
    <w:p w:rsidR="003D779A" w:rsidRPr="003D779A" w:rsidP="003D779A">
      <w:pPr>
        <w:pStyle w:val="ListParagraph"/>
        <w:numPr>
          <w:numId w:val="46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 čl. I § 15 ods. 4 sa slovo „odseku“ nahrádza slovom „odsekov“.</w:t>
      </w:r>
    </w:p>
    <w:p w:rsidR="003D779A" w:rsidRPr="003D779A" w:rsidP="003D779A">
      <w:pPr>
        <w:bidi w:val="0"/>
        <w:spacing w:line="276" w:lineRule="auto"/>
        <w:ind w:left="4395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Ide o legislatívno-technickú úpravu.</w:t>
      </w:r>
    </w:p>
    <w:p w:rsidR="003D779A" w:rsidRPr="003D779A" w:rsidP="003D779A">
      <w:pPr>
        <w:bidi w:val="0"/>
        <w:spacing w:line="360" w:lineRule="auto"/>
        <w:jc w:val="both"/>
        <w:rPr>
          <w:rStyle w:val="PlaceholderText"/>
          <w:color w:val="000000"/>
        </w:rPr>
      </w:pPr>
    </w:p>
    <w:p w:rsidR="003D779A" w:rsidRPr="003D779A" w:rsidP="00580021">
      <w:pPr>
        <w:pStyle w:val="ListParagraph"/>
        <w:numPr>
          <w:numId w:val="46"/>
        </w:numPr>
        <w:bidi w:val="0"/>
        <w:spacing w:line="360" w:lineRule="auto"/>
        <w:contextualSpacing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 čl. I § 15 ods. 4 druhej vete sa za slovo „Ak“ vkladajú slová „príslušný orgán štátnej správy“.</w:t>
      </w:r>
    </w:p>
    <w:p w:rsidR="003D779A" w:rsidRPr="003D779A" w:rsidP="00580021">
      <w:pPr>
        <w:bidi w:val="0"/>
        <w:ind w:left="4395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Ide o formulačnú úpravu textu ktorej účelom je doplniť do ustanovenia subjekt viazaný ustanovenou povinnosťou.</w:t>
      </w:r>
    </w:p>
    <w:p w:rsidR="003D779A" w:rsidRPr="003D779A" w:rsidP="003D779A">
      <w:pPr>
        <w:bidi w:val="0"/>
        <w:spacing w:line="360" w:lineRule="auto"/>
        <w:jc w:val="both"/>
        <w:rPr>
          <w:rStyle w:val="PlaceholderText"/>
          <w:color w:val="000000"/>
        </w:rPr>
      </w:pPr>
    </w:p>
    <w:p w:rsidR="003D779A" w:rsidRPr="003D779A" w:rsidP="003D779A">
      <w:pPr>
        <w:pStyle w:val="ListParagraph"/>
        <w:numPr>
          <w:numId w:val="46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 čl. I § 16 ods. 2 sa slovo „prípadne“ nahrádza slovom „alebo“.</w:t>
      </w:r>
    </w:p>
    <w:p w:rsidR="003D779A" w:rsidRPr="003D779A" w:rsidP="003D779A">
      <w:pPr>
        <w:bidi w:val="0"/>
        <w:ind w:left="4395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Vzhľadom na jednoznačnosť vyjadrenia alternatívy v texte ustanovenia sa navrhuje formulačné úprava ustanovenia.</w:t>
      </w:r>
    </w:p>
    <w:p w:rsidR="003D779A" w:rsidRPr="003D779A" w:rsidP="003D779A">
      <w:pPr>
        <w:bidi w:val="0"/>
        <w:spacing w:line="360" w:lineRule="auto"/>
        <w:jc w:val="both"/>
        <w:rPr>
          <w:rStyle w:val="PlaceholderText"/>
          <w:color w:val="000000"/>
        </w:rPr>
      </w:pPr>
    </w:p>
    <w:p w:rsidR="003D779A" w:rsidRPr="00770115" w:rsidP="003D779A">
      <w:pPr>
        <w:pStyle w:val="ListParagraph"/>
        <w:numPr>
          <w:numId w:val="46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 xml:space="preserve">V čl. I § 18 ods. 3 sa slová </w:t>
      </w:r>
      <w:r w:rsidRPr="00770115">
        <w:rPr>
          <w:rStyle w:val="PlaceholderText"/>
          <w:color w:val="000000"/>
        </w:rPr>
        <w:t>„bez omeškania“ nahrádzajú slovami „bezodkladne“ a slová „za účelom“ sa nahrádzajú slovami „na účely“.</w:t>
      </w:r>
    </w:p>
    <w:p w:rsidR="003D779A" w:rsidRPr="003D779A" w:rsidP="003D779A">
      <w:pPr>
        <w:bidi w:val="0"/>
        <w:ind w:left="4395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Ide o spresnenie vyjadrenia skutočnosti, kedy sa má právny úkon vykonať po prvýkrát a navrhuje sa formulačná úprava textu.</w:t>
      </w:r>
    </w:p>
    <w:p w:rsidR="003D779A" w:rsidRPr="003D779A" w:rsidP="003D779A">
      <w:pPr>
        <w:bidi w:val="0"/>
        <w:jc w:val="both"/>
        <w:rPr>
          <w:rStyle w:val="PlaceholderText"/>
          <w:color w:val="000000"/>
        </w:rPr>
      </w:pPr>
    </w:p>
    <w:p w:rsidR="003D779A" w:rsidRPr="003D779A" w:rsidP="003D779A">
      <w:pPr>
        <w:bidi w:val="0"/>
        <w:jc w:val="both"/>
        <w:rPr>
          <w:rStyle w:val="PlaceholderText"/>
          <w:color w:val="000000"/>
        </w:rPr>
      </w:pPr>
    </w:p>
    <w:p w:rsidR="003D779A" w:rsidRPr="00770115" w:rsidP="003D779A">
      <w:pPr>
        <w:pStyle w:val="ListParagraph"/>
        <w:numPr>
          <w:numId w:val="46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 čl. I § 19 ods. 1 sa slovo „oprávnené“ nahrádzajú slovom „oprávnení“ a slová „osobitného predpisu“ sa nahrádzajú slovami „všeobecného predpisu o ochrane osobných údajov“.</w:t>
      </w:r>
    </w:p>
    <w:p w:rsidR="003D779A" w:rsidRPr="003D779A" w:rsidP="003D779A">
      <w:pPr>
        <w:bidi w:val="0"/>
        <w:ind w:left="4395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Navrhuje sa formulačné spresnenie textu ustanovenia a odkazu na zákon o ochrane osobných údajov.</w:t>
      </w:r>
    </w:p>
    <w:p w:rsidR="003D779A" w:rsidRPr="003D779A" w:rsidP="003D779A">
      <w:pPr>
        <w:bidi w:val="0"/>
        <w:spacing w:line="360" w:lineRule="auto"/>
        <w:jc w:val="both"/>
        <w:rPr>
          <w:rStyle w:val="PlaceholderText"/>
          <w:color w:val="000000"/>
        </w:rPr>
      </w:pPr>
    </w:p>
    <w:p w:rsidR="003D779A" w:rsidRPr="003D779A" w:rsidP="003D779A">
      <w:pPr>
        <w:pStyle w:val="ListParagraph"/>
        <w:numPr>
          <w:numId w:val="46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 čl. I § 19 ods. 3 sa vypúšťajú slová „len vtedy“,  slovo „prípadne“ nahrádza slovom „alebo“ a slová „osobitným predpisom“ sa nahrádzajú slovami „osobitnými predpismi“.</w:t>
      </w:r>
    </w:p>
    <w:p w:rsidR="003D779A" w:rsidRPr="003D779A" w:rsidP="003D779A">
      <w:pPr>
        <w:bidi w:val="0"/>
        <w:ind w:left="4395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Navrhuje sa vypustiť slová pre nadbytočnosť, spresňuje sa vyjadrenie alternatívy v ustanovení a spresňuje sa odkaz na demonštratívny výpočet právnych predpisov citovaných v poznámke pod čiarou.</w:t>
      </w:r>
    </w:p>
    <w:p w:rsidR="003D779A" w:rsidRPr="003D779A" w:rsidP="003D779A">
      <w:pPr>
        <w:bidi w:val="0"/>
        <w:spacing w:line="360" w:lineRule="auto"/>
        <w:ind w:left="360"/>
        <w:jc w:val="both"/>
        <w:rPr>
          <w:rStyle w:val="PlaceholderText"/>
          <w:color w:val="000000"/>
        </w:rPr>
      </w:pPr>
    </w:p>
    <w:p w:rsidR="003D779A" w:rsidRPr="003D779A" w:rsidP="003D779A">
      <w:pPr>
        <w:pStyle w:val="ListParagraph"/>
        <w:numPr>
          <w:numId w:val="46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 čl. I § 19 ods. 4 písm. a) prvom bode, šiestom bode, ôsmom bode, jedenástom bode, trinástom bode a písm. b) prvom, piatom, šiestom, deviatom, trinástom, štrnástom (2x), pätnástom (3x) a šestnástom bode sa slovo „prípadne“ nahrádza slovom „alebo“.</w:t>
      </w:r>
    </w:p>
    <w:p w:rsidR="003D779A" w:rsidRPr="003D779A" w:rsidP="003D779A">
      <w:pPr>
        <w:bidi w:val="0"/>
        <w:ind w:left="4395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Spresňuje sa vyjadrenie alternatívy v texte ustanovenia.</w:t>
      </w:r>
    </w:p>
    <w:p w:rsidR="003D779A" w:rsidRPr="003D779A" w:rsidP="003D779A">
      <w:pPr>
        <w:bidi w:val="0"/>
        <w:spacing w:line="360" w:lineRule="auto"/>
        <w:jc w:val="both"/>
        <w:rPr>
          <w:rStyle w:val="PlaceholderText"/>
          <w:color w:val="000000"/>
        </w:rPr>
      </w:pPr>
    </w:p>
    <w:p w:rsidR="003D779A" w:rsidRPr="003D779A" w:rsidP="003D779A">
      <w:pPr>
        <w:pStyle w:val="ListParagraph"/>
        <w:numPr>
          <w:numId w:val="46"/>
        </w:numPr>
        <w:bidi w:val="0"/>
        <w:spacing w:line="360" w:lineRule="auto"/>
        <w:ind w:left="714" w:hanging="357"/>
        <w:contextualSpacing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 čl. I § 19 ods. 4 písm. a) trinástom bode sa za slovo „manžela“ vkladajú slová „alebo manželky“ a v § 19 ods. 4 písm. b) trinástom bode sa za slovo „manžela“ vkladajú slová „alebo manželky“ a slová „a jeho“ sa nahrádzajú slovami „a ich“.</w:t>
      </w:r>
    </w:p>
    <w:p w:rsidR="003D779A" w:rsidRPr="003D779A" w:rsidP="003D779A">
      <w:pPr>
        <w:bidi w:val="0"/>
        <w:ind w:left="4395"/>
        <w:jc w:val="both"/>
        <w:rPr>
          <w:rStyle w:val="PlaceholderText"/>
          <w:color w:val="000000"/>
        </w:rPr>
      </w:pPr>
    </w:p>
    <w:p w:rsidR="003D779A" w:rsidRPr="003D779A" w:rsidP="003D779A">
      <w:pPr>
        <w:bidi w:val="0"/>
        <w:ind w:left="4395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Navrhuje sa spresnenie ustanovenia tak, aby bolo možné poskytovať údaje aj o manželke fyzickej osoby.</w:t>
      </w:r>
    </w:p>
    <w:p w:rsidR="003D779A" w:rsidRPr="003D779A" w:rsidP="003D779A">
      <w:pPr>
        <w:bidi w:val="0"/>
        <w:spacing w:line="276" w:lineRule="auto"/>
        <w:ind w:left="4395"/>
        <w:jc w:val="both"/>
        <w:rPr>
          <w:rStyle w:val="PlaceholderText"/>
          <w:color w:val="000000"/>
        </w:rPr>
      </w:pPr>
    </w:p>
    <w:p w:rsidR="003D779A" w:rsidRPr="003D779A" w:rsidP="003D779A">
      <w:pPr>
        <w:bidi w:val="0"/>
        <w:spacing w:line="276" w:lineRule="auto"/>
        <w:jc w:val="both"/>
        <w:rPr>
          <w:rStyle w:val="PlaceholderText"/>
          <w:color w:val="000000"/>
        </w:rPr>
      </w:pPr>
    </w:p>
    <w:p w:rsidR="003D779A" w:rsidRPr="003D779A" w:rsidP="003D779A">
      <w:pPr>
        <w:pStyle w:val="ListParagraph"/>
        <w:numPr>
          <w:numId w:val="46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 čl. I § 25 ods. 1 slová „konanie“ nahrádzajú slovami „konania začaté a“.</w:t>
      </w:r>
    </w:p>
    <w:p w:rsidR="003D779A" w:rsidRPr="003D779A" w:rsidP="003D779A">
      <w:pPr>
        <w:bidi w:val="0"/>
        <w:spacing w:line="276" w:lineRule="auto"/>
        <w:ind w:left="4395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Ide o formulačnú úpravu prechodného ustanovenia tak, aby zahŕňalo aj konania, ktoré boli do nadobudnutia účinnosti začaté.</w:t>
      </w:r>
    </w:p>
    <w:p w:rsidR="007A5114" w:rsidP="007A5114">
      <w:pPr>
        <w:pStyle w:val="ListParagraph"/>
        <w:bidi w:val="0"/>
        <w:ind w:left="0"/>
        <w:contextualSpacing/>
        <w:rPr>
          <w:rFonts w:ascii="Times New Roman" w:hAnsi="Times New Roman" w:cs="Arial"/>
        </w:rPr>
      </w:pPr>
    </w:p>
    <w:p w:rsidR="007A5114" w:rsidP="007A5114">
      <w:pPr>
        <w:pStyle w:val="ListParagraph"/>
        <w:bidi w:val="0"/>
        <w:ind w:left="0" w:firstLine="360"/>
        <w:contextualSpacing/>
        <w:rPr>
          <w:rFonts w:ascii="Times New Roman" w:hAnsi="Times New Roman" w:cs="Arial"/>
        </w:rPr>
      </w:pPr>
    </w:p>
    <w:p w:rsidR="007A5114" w:rsidP="007A5114">
      <w:pPr>
        <w:pStyle w:val="ListParagraph"/>
        <w:bidi w:val="0"/>
        <w:ind w:left="0" w:firstLine="360"/>
        <w:contextualSpacing/>
        <w:rPr>
          <w:rFonts w:ascii="Times New Roman" w:hAnsi="Times New Roman" w:cs="Arial"/>
        </w:rPr>
      </w:pPr>
    </w:p>
    <w:p w:rsidR="007A5114" w:rsidRPr="00A950B7" w:rsidP="007A5114">
      <w:pPr>
        <w:pStyle w:val="ListParagraph"/>
        <w:bidi w:val="0"/>
        <w:ind w:left="0" w:firstLine="360"/>
        <w:contextualSpacing/>
        <w:rPr>
          <w:rFonts w:ascii="Times New Roman" w:hAnsi="Times New Roman"/>
          <w:b/>
          <w:bCs/>
          <w:sz w:val="22"/>
          <w:szCs w:val="22"/>
        </w:rPr>
      </w:pPr>
    </w:p>
    <w:sectPr w:rsidSect="00B12DA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D3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249D3" w:rsidP="00B12DA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D3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80021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:rsidR="006249D3" w:rsidP="00B12DA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BB2"/>
    <w:multiLevelType w:val="hybridMultilevel"/>
    <w:tmpl w:val="15CA6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F3EBA"/>
    <w:multiLevelType w:val="hybridMultilevel"/>
    <w:tmpl w:val="3932BE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56F2E5B"/>
    <w:multiLevelType w:val="hybridMultilevel"/>
    <w:tmpl w:val="0480125E"/>
    <w:lvl w:ilvl="0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cs="Times New Roman"/>
        <w:rtl w:val="0"/>
        <w:cs w:val="0"/>
      </w:rPr>
    </w:lvl>
  </w:abstractNum>
  <w:abstractNum w:abstractNumId="4">
    <w:nsid w:val="07806990"/>
    <w:multiLevelType w:val="hybridMultilevel"/>
    <w:tmpl w:val="33106F6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CFF3846"/>
    <w:multiLevelType w:val="hybridMultilevel"/>
    <w:tmpl w:val="9DE6196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116B63D1"/>
    <w:multiLevelType w:val="hybridMultilevel"/>
    <w:tmpl w:val="287C90AA"/>
    <w:lvl w:ilvl="0">
      <w:start w:val="1"/>
      <w:numFmt w:val="decimal"/>
      <w:lvlText w:val="%1."/>
      <w:lvlJc w:val="left"/>
      <w:pPr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7">
    <w:nsid w:val="176F2563"/>
    <w:multiLevelType w:val="hybridMultilevel"/>
    <w:tmpl w:val="41500BC8"/>
    <w:lvl w:ilvl="0">
      <w:start w:val="1"/>
      <w:numFmt w:val="lowerLetter"/>
      <w:lvlText w:val="%1)"/>
      <w:lvlJc w:val="left"/>
      <w:pPr>
        <w:ind w:left="1425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8">
    <w:nsid w:val="1ABC4D74"/>
    <w:multiLevelType w:val="hybridMultilevel"/>
    <w:tmpl w:val="32AEC66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9">
    <w:nsid w:val="23924251"/>
    <w:multiLevelType w:val="hybridMultilevel"/>
    <w:tmpl w:val="9C96D58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0">
    <w:nsid w:val="23D1314A"/>
    <w:multiLevelType w:val="hybridMultilevel"/>
    <w:tmpl w:val="82EAC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5980287"/>
    <w:multiLevelType w:val="hybridMultilevel"/>
    <w:tmpl w:val="9DE6196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2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</w:abstractNum>
  <w:abstractNum w:abstractNumId="13">
    <w:nsid w:val="2613544E"/>
    <w:multiLevelType w:val="hybridMultilevel"/>
    <w:tmpl w:val="895634E4"/>
    <w:lvl w:ilvl="0">
      <w:start w:val="0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7BE57DB"/>
    <w:multiLevelType w:val="hybridMultilevel"/>
    <w:tmpl w:val="84761CF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5">
    <w:nsid w:val="2F8007E2"/>
    <w:multiLevelType w:val="hybridMultilevel"/>
    <w:tmpl w:val="1672995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00324F8"/>
    <w:multiLevelType w:val="hybridMultilevel"/>
    <w:tmpl w:val="F5E0546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7">
    <w:nsid w:val="3205261B"/>
    <w:multiLevelType w:val="hybridMultilevel"/>
    <w:tmpl w:val="0B6C71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ascii="Times New Roman" w:hAnsi="Times New Roman" w:cs="Times New Roman"/>
        <w:rtl w:val="0"/>
        <w:cs w:val="0"/>
      </w:rPr>
    </w:lvl>
  </w:abstractNum>
  <w:abstractNum w:abstractNumId="18">
    <w:nsid w:val="339E7FBB"/>
    <w:multiLevelType w:val="hybridMultilevel"/>
    <w:tmpl w:val="4802C874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9">
    <w:nsid w:val="345B3869"/>
    <w:multiLevelType w:val="hybridMultilevel"/>
    <w:tmpl w:val="189437F8"/>
    <w:lvl w:ilvl="0">
      <w:start w:val="27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>
    <w:nsid w:val="34BC47FE"/>
    <w:multiLevelType w:val="hybridMultilevel"/>
    <w:tmpl w:val="B0065F1C"/>
    <w:lvl w:ilvl="0">
      <w:start w:val="11"/>
      <w:numFmt w:val="decimal"/>
      <w:lvlText w:val="%1.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21">
    <w:nsid w:val="381B16A5"/>
    <w:multiLevelType w:val="hybridMultilevel"/>
    <w:tmpl w:val="AF980C54"/>
    <w:lvl w:ilvl="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2">
    <w:nsid w:val="39FC2502"/>
    <w:multiLevelType w:val="hybridMultilevel"/>
    <w:tmpl w:val="DC80D4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0CB7C84"/>
    <w:multiLevelType w:val="hybridMultilevel"/>
    <w:tmpl w:val="3BCC7998"/>
    <w:lvl w:ilvl="0">
      <w:start w:val="1"/>
      <w:numFmt w:val="lowerLetter"/>
      <w:lvlText w:val="%1)"/>
      <w:lvlJc w:val="left"/>
      <w:pPr>
        <w:ind w:left="148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48" w:hanging="180"/>
      </w:pPr>
      <w:rPr>
        <w:rFonts w:cs="Times New Roman"/>
        <w:rtl w:val="0"/>
        <w:cs w:val="0"/>
      </w:rPr>
    </w:lvl>
  </w:abstractNum>
  <w:abstractNum w:abstractNumId="24">
    <w:nsid w:val="43920681"/>
    <w:multiLevelType w:val="hybridMultilevel"/>
    <w:tmpl w:val="6540E93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5">
    <w:nsid w:val="470C6C45"/>
    <w:multiLevelType w:val="hybridMultilevel"/>
    <w:tmpl w:val="B5C4CBC2"/>
    <w:lvl w:ilvl="0">
      <w:start w:val="1"/>
      <w:numFmt w:val="lowerLetter"/>
      <w:lvlText w:val="%1)"/>
      <w:lvlJc w:val="left"/>
      <w:pPr>
        <w:ind w:left="142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26">
    <w:nsid w:val="475B3203"/>
    <w:multiLevelType w:val="multilevel"/>
    <w:tmpl w:val="7AE040EE"/>
    <w:lvl w:ilvl="0">
      <w:start w:val="1"/>
      <w:numFmt w:val="none"/>
      <w:suff w:val="nothing"/>
      <w:lvlJc w:val="left"/>
      <w:pPr>
        <w:ind w:left="720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ind w:left="1440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216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2880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ind w:left="3600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ind w:left="4320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ind w:left="5040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ind w:left="576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ind w:left="6480"/>
      </w:pPr>
      <w:rPr>
        <w:rFonts w:cs="Times New Roman"/>
        <w:rtl w:val="0"/>
        <w:cs w:val="0"/>
      </w:rPr>
    </w:lvl>
  </w:abstractNum>
  <w:abstractNum w:abstractNumId="27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D0A3DD2"/>
    <w:multiLevelType w:val="hybridMultilevel"/>
    <w:tmpl w:val="4668753E"/>
    <w:lvl w:ilvl="0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9">
    <w:nsid w:val="58B26010"/>
    <w:multiLevelType w:val="hybridMultilevel"/>
    <w:tmpl w:val="EEC835DA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0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B0F1C5B"/>
    <w:multiLevelType w:val="hybridMultilevel"/>
    <w:tmpl w:val="1CA2CF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C13000D"/>
    <w:multiLevelType w:val="hybridMultilevel"/>
    <w:tmpl w:val="41861BC2"/>
    <w:lvl w:ilvl="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5">
    <w:nsid w:val="5FC43852"/>
    <w:multiLevelType w:val="hybridMultilevel"/>
    <w:tmpl w:val="DCC62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2C97A2E"/>
    <w:multiLevelType w:val="hybridMultilevel"/>
    <w:tmpl w:val="D7AA0E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31157B3"/>
    <w:multiLevelType w:val="hybridMultilevel"/>
    <w:tmpl w:val="761A2CF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8">
    <w:nsid w:val="641D74D1"/>
    <w:multiLevelType w:val="hybridMultilevel"/>
    <w:tmpl w:val="374CB63C"/>
    <w:lvl w:ilvl="0">
      <w:start w:val="13"/>
      <w:numFmt w:val="decimal"/>
      <w:lvlText w:val="%1.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39">
    <w:nsid w:val="66935FBE"/>
    <w:multiLevelType w:val="multilevel"/>
    <w:tmpl w:val="75689A8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rtl w:val="0"/>
        <w:cs w:val="0"/>
      </w:rPr>
    </w:lvl>
  </w:abstractNum>
  <w:abstractNum w:abstractNumId="40">
    <w:nsid w:val="66D84C1A"/>
    <w:multiLevelType w:val="hybridMultilevel"/>
    <w:tmpl w:val="8C94B0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1">
    <w:nsid w:val="699F4822"/>
    <w:multiLevelType w:val="hybridMultilevel"/>
    <w:tmpl w:val="E8A239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2">
    <w:nsid w:val="6BA274F4"/>
    <w:multiLevelType w:val="hybridMultilevel"/>
    <w:tmpl w:val="9DE6196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3">
    <w:nsid w:val="71772933"/>
    <w:multiLevelType w:val="hybridMultilevel"/>
    <w:tmpl w:val="99E6BA14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44">
    <w:nsid w:val="76FA17F2"/>
    <w:multiLevelType w:val="hybridMultilevel"/>
    <w:tmpl w:val="F5E0546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26"/>
  </w:num>
  <w:num w:numId="3">
    <w:abstractNumId w:val="2"/>
  </w:num>
  <w:num w:numId="4">
    <w:abstractNumId w:val="40"/>
  </w:num>
  <w:num w:numId="5">
    <w:abstractNumId w:val="33"/>
  </w:num>
  <w:num w:numId="6">
    <w:abstractNumId w:val="27"/>
  </w:num>
  <w:num w:numId="7">
    <w:abstractNumId w:val="29"/>
  </w:num>
  <w:num w:numId="8">
    <w:abstractNumId w:val="24"/>
  </w:num>
  <w:num w:numId="9">
    <w:abstractNumId w:val="17"/>
  </w:num>
  <w:num w:numId="10">
    <w:abstractNumId w:val="21"/>
  </w:num>
  <w:num w:numId="11">
    <w:abstractNumId w:val="34"/>
  </w:num>
  <w:num w:numId="12">
    <w:abstractNumId w:val="1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8"/>
  </w:num>
  <w:num w:numId="16">
    <w:abstractNumId w:val="32"/>
  </w:num>
  <w:num w:numId="17">
    <w:abstractNumId w:val="41"/>
  </w:num>
  <w:num w:numId="18">
    <w:abstractNumId w:val="18"/>
  </w:num>
  <w:num w:numId="19">
    <w:abstractNumId w:val="16"/>
  </w:num>
  <w:num w:numId="20">
    <w:abstractNumId w:val="8"/>
  </w:num>
  <w:num w:numId="21">
    <w:abstractNumId w:val="9"/>
  </w:num>
  <w:num w:numId="22">
    <w:abstractNumId w:val="6"/>
  </w:num>
  <w:num w:numId="23">
    <w:abstractNumId w:val="44"/>
  </w:num>
  <w:num w:numId="24">
    <w:abstractNumId w:val="14"/>
  </w:num>
  <w:num w:numId="25">
    <w:abstractNumId w:val="37"/>
  </w:num>
  <w:num w:numId="26">
    <w:abstractNumId w:val="10"/>
  </w:num>
  <w:num w:numId="27">
    <w:abstractNumId w:val="25"/>
  </w:num>
  <w:num w:numId="28">
    <w:abstractNumId w:val="7"/>
  </w:num>
  <w:num w:numId="29">
    <w:abstractNumId w:val="31"/>
  </w:num>
  <w:num w:numId="30">
    <w:abstractNumId w:val="22"/>
  </w:num>
  <w:num w:numId="31">
    <w:abstractNumId w:val="3"/>
  </w:num>
  <w:num w:numId="32">
    <w:abstractNumId w:val="4"/>
  </w:num>
  <w:num w:numId="33">
    <w:abstractNumId w:val="23"/>
  </w:num>
  <w:num w:numId="34">
    <w:abstractNumId w:val="43"/>
  </w:num>
  <w:num w:numId="35">
    <w:abstractNumId w:val="11"/>
  </w:num>
  <w:num w:numId="36">
    <w:abstractNumId w:val="5"/>
  </w:num>
  <w:num w:numId="37">
    <w:abstractNumId w:val="42"/>
  </w:num>
  <w:num w:numId="38">
    <w:abstractNumId w:val="28"/>
  </w:num>
  <w:num w:numId="39">
    <w:abstractNumId w:val="20"/>
  </w:num>
  <w:num w:numId="40">
    <w:abstractNumId w:val="15"/>
  </w:num>
  <w:num w:numId="41">
    <w:abstractNumId w:val="39"/>
  </w:num>
  <w:num w:numId="42">
    <w:abstractNumId w:val="13"/>
  </w:num>
  <w:num w:numId="43">
    <w:abstractNumId w:val="35"/>
  </w:num>
  <w:num w:numId="44">
    <w:abstractNumId w:val="36"/>
  </w:num>
  <w:num w:numId="45">
    <w:abstractNumId w:val="19"/>
  </w:num>
  <w:num w:numId="4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F1811"/>
    <w:rsid w:val="00002BF7"/>
    <w:rsid w:val="00007A5C"/>
    <w:rsid w:val="00010544"/>
    <w:rsid w:val="0001338E"/>
    <w:rsid w:val="00014A2B"/>
    <w:rsid w:val="000157BC"/>
    <w:rsid w:val="000215E9"/>
    <w:rsid w:val="000217D7"/>
    <w:rsid w:val="000223BF"/>
    <w:rsid w:val="00023774"/>
    <w:rsid w:val="00024682"/>
    <w:rsid w:val="00036847"/>
    <w:rsid w:val="000401ED"/>
    <w:rsid w:val="00040E91"/>
    <w:rsid w:val="00042C75"/>
    <w:rsid w:val="00043142"/>
    <w:rsid w:val="00046C91"/>
    <w:rsid w:val="000475D4"/>
    <w:rsid w:val="00050568"/>
    <w:rsid w:val="00050FE5"/>
    <w:rsid w:val="00056F29"/>
    <w:rsid w:val="0006389B"/>
    <w:rsid w:val="00070F59"/>
    <w:rsid w:val="00071230"/>
    <w:rsid w:val="00071298"/>
    <w:rsid w:val="00081141"/>
    <w:rsid w:val="000922CF"/>
    <w:rsid w:val="000955AC"/>
    <w:rsid w:val="00097B16"/>
    <w:rsid w:val="000A0380"/>
    <w:rsid w:val="000A3888"/>
    <w:rsid w:val="000B35D2"/>
    <w:rsid w:val="000B4565"/>
    <w:rsid w:val="000C003C"/>
    <w:rsid w:val="000C4198"/>
    <w:rsid w:val="000C4712"/>
    <w:rsid w:val="000C7D23"/>
    <w:rsid w:val="000D1063"/>
    <w:rsid w:val="000D226A"/>
    <w:rsid w:val="000D2883"/>
    <w:rsid w:val="000D5D51"/>
    <w:rsid w:val="000F2310"/>
    <w:rsid w:val="000F2CA6"/>
    <w:rsid w:val="000F2F76"/>
    <w:rsid w:val="000F7F2B"/>
    <w:rsid w:val="001047F3"/>
    <w:rsid w:val="00106191"/>
    <w:rsid w:val="00106546"/>
    <w:rsid w:val="00106567"/>
    <w:rsid w:val="00106601"/>
    <w:rsid w:val="00122F36"/>
    <w:rsid w:val="00122F82"/>
    <w:rsid w:val="001240F4"/>
    <w:rsid w:val="001244BD"/>
    <w:rsid w:val="001251A5"/>
    <w:rsid w:val="0013010B"/>
    <w:rsid w:val="00130DCA"/>
    <w:rsid w:val="0013162D"/>
    <w:rsid w:val="00140FC5"/>
    <w:rsid w:val="001458F5"/>
    <w:rsid w:val="00145D17"/>
    <w:rsid w:val="00146A75"/>
    <w:rsid w:val="0015098B"/>
    <w:rsid w:val="00154657"/>
    <w:rsid w:val="001577CB"/>
    <w:rsid w:val="00157E41"/>
    <w:rsid w:val="001607C5"/>
    <w:rsid w:val="001633C6"/>
    <w:rsid w:val="001648C2"/>
    <w:rsid w:val="0016522C"/>
    <w:rsid w:val="00165388"/>
    <w:rsid w:val="00170326"/>
    <w:rsid w:val="00171833"/>
    <w:rsid w:val="00171B83"/>
    <w:rsid w:val="001831FD"/>
    <w:rsid w:val="00185B11"/>
    <w:rsid w:val="001904E8"/>
    <w:rsid w:val="001924B4"/>
    <w:rsid w:val="0019396E"/>
    <w:rsid w:val="00195D1D"/>
    <w:rsid w:val="001A0B13"/>
    <w:rsid w:val="001A1D32"/>
    <w:rsid w:val="001A6F11"/>
    <w:rsid w:val="001B0B69"/>
    <w:rsid w:val="001C2601"/>
    <w:rsid w:val="001D1BB3"/>
    <w:rsid w:val="001D5CAD"/>
    <w:rsid w:val="001D79F3"/>
    <w:rsid w:val="001E151D"/>
    <w:rsid w:val="001E4A73"/>
    <w:rsid w:val="001E67C4"/>
    <w:rsid w:val="001F11C0"/>
    <w:rsid w:val="001F20AC"/>
    <w:rsid w:val="001F2F66"/>
    <w:rsid w:val="001F4E25"/>
    <w:rsid w:val="001F5149"/>
    <w:rsid w:val="001F74B1"/>
    <w:rsid w:val="00202B6F"/>
    <w:rsid w:val="00207319"/>
    <w:rsid w:val="002102AF"/>
    <w:rsid w:val="0021221E"/>
    <w:rsid w:val="002172AA"/>
    <w:rsid w:val="002212B1"/>
    <w:rsid w:val="0022161D"/>
    <w:rsid w:val="002264EE"/>
    <w:rsid w:val="002301A9"/>
    <w:rsid w:val="002437D6"/>
    <w:rsid w:val="002541F5"/>
    <w:rsid w:val="00255451"/>
    <w:rsid w:val="00256B8E"/>
    <w:rsid w:val="002627B9"/>
    <w:rsid w:val="00270932"/>
    <w:rsid w:val="00277025"/>
    <w:rsid w:val="00277A33"/>
    <w:rsid w:val="00280A1F"/>
    <w:rsid w:val="0028251E"/>
    <w:rsid w:val="00290A69"/>
    <w:rsid w:val="002916A2"/>
    <w:rsid w:val="00291BE1"/>
    <w:rsid w:val="002A5B92"/>
    <w:rsid w:val="002A641A"/>
    <w:rsid w:val="002A6E39"/>
    <w:rsid w:val="002A7703"/>
    <w:rsid w:val="002B11B1"/>
    <w:rsid w:val="002B2DF6"/>
    <w:rsid w:val="002B564A"/>
    <w:rsid w:val="002C0C20"/>
    <w:rsid w:val="002C10FB"/>
    <w:rsid w:val="002C322D"/>
    <w:rsid w:val="002C684C"/>
    <w:rsid w:val="002D2A34"/>
    <w:rsid w:val="002D4CAA"/>
    <w:rsid w:val="002E21E1"/>
    <w:rsid w:val="002E5FCF"/>
    <w:rsid w:val="002E6938"/>
    <w:rsid w:val="002E6A6F"/>
    <w:rsid w:val="002F1C84"/>
    <w:rsid w:val="002F40D1"/>
    <w:rsid w:val="002F6DCA"/>
    <w:rsid w:val="00304791"/>
    <w:rsid w:val="00305186"/>
    <w:rsid w:val="0031217B"/>
    <w:rsid w:val="00312EA3"/>
    <w:rsid w:val="0031566C"/>
    <w:rsid w:val="00315CA8"/>
    <w:rsid w:val="00320B70"/>
    <w:rsid w:val="0032354C"/>
    <w:rsid w:val="003305C7"/>
    <w:rsid w:val="00336BE0"/>
    <w:rsid w:val="00340562"/>
    <w:rsid w:val="0034406B"/>
    <w:rsid w:val="003508E6"/>
    <w:rsid w:val="003515BA"/>
    <w:rsid w:val="00351F5F"/>
    <w:rsid w:val="003568D1"/>
    <w:rsid w:val="003629E8"/>
    <w:rsid w:val="00362FB8"/>
    <w:rsid w:val="00363987"/>
    <w:rsid w:val="00366B6D"/>
    <w:rsid w:val="0036748E"/>
    <w:rsid w:val="003718A6"/>
    <w:rsid w:val="00372F6A"/>
    <w:rsid w:val="00374BAE"/>
    <w:rsid w:val="003777C3"/>
    <w:rsid w:val="003808FF"/>
    <w:rsid w:val="00382BAA"/>
    <w:rsid w:val="00390931"/>
    <w:rsid w:val="003916CF"/>
    <w:rsid w:val="00392897"/>
    <w:rsid w:val="00392C06"/>
    <w:rsid w:val="003A2AE7"/>
    <w:rsid w:val="003B28B3"/>
    <w:rsid w:val="003B2AC7"/>
    <w:rsid w:val="003B6587"/>
    <w:rsid w:val="003C4821"/>
    <w:rsid w:val="003D16CC"/>
    <w:rsid w:val="003D779A"/>
    <w:rsid w:val="003E1A13"/>
    <w:rsid w:val="003E3BC3"/>
    <w:rsid w:val="003E64FC"/>
    <w:rsid w:val="003E69BB"/>
    <w:rsid w:val="003F1811"/>
    <w:rsid w:val="003F29FB"/>
    <w:rsid w:val="003F3D93"/>
    <w:rsid w:val="003F758D"/>
    <w:rsid w:val="0040098A"/>
    <w:rsid w:val="00402545"/>
    <w:rsid w:val="004040AB"/>
    <w:rsid w:val="004046B5"/>
    <w:rsid w:val="00411622"/>
    <w:rsid w:val="00411ACA"/>
    <w:rsid w:val="00415004"/>
    <w:rsid w:val="004162A1"/>
    <w:rsid w:val="004217EB"/>
    <w:rsid w:val="004373E8"/>
    <w:rsid w:val="004375D7"/>
    <w:rsid w:val="0044088F"/>
    <w:rsid w:val="00444C9D"/>
    <w:rsid w:val="00446657"/>
    <w:rsid w:val="00447A28"/>
    <w:rsid w:val="00447AF4"/>
    <w:rsid w:val="00450B7B"/>
    <w:rsid w:val="00453CF1"/>
    <w:rsid w:val="00462F2C"/>
    <w:rsid w:val="0046375F"/>
    <w:rsid w:val="0047755B"/>
    <w:rsid w:val="004777FF"/>
    <w:rsid w:val="00477D15"/>
    <w:rsid w:val="00480966"/>
    <w:rsid w:val="00484254"/>
    <w:rsid w:val="00485C3A"/>
    <w:rsid w:val="00487B16"/>
    <w:rsid w:val="00491694"/>
    <w:rsid w:val="00493643"/>
    <w:rsid w:val="004A4C31"/>
    <w:rsid w:val="004B21BB"/>
    <w:rsid w:val="004B2AFF"/>
    <w:rsid w:val="004B6E65"/>
    <w:rsid w:val="004B72E6"/>
    <w:rsid w:val="004B7EC5"/>
    <w:rsid w:val="004C22EE"/>
    <w:rsid w:val="004C2B3F"/>
    <w:rsid w:val="004C34C2"/>
    <w:rsid w:val="004C39AC"/>
    <w:rsid w:val="004C47AB"/>
    <w:rsid w:val="004C700F"/>
    <w:rsid w:val="004C7468"/>
    <w:rsid w:val="004C7FE5"/>
    <w:rsid w:val="004D3E15"/>
    <w:rsid w:val="004D431D"/>
    <w:rsid w:val="004D43C6"/>
    <w:rsid w:val="004D4552"/>
    <w:rsid w:val="004D6C9E"/>
    <w:rsid w:val="004E34A5"/>
    <w:rsid w:val="004E4843"/>
    <w:rsid w:val="004E5293"/>
    <w:rsid w:val="004E6A19"/>
    <w:rsid w:val="004E7F04"/>
    <w:rsid w:val="004F7B4D"/>
    <w:rsid w:val="005008E5"/>
    <w:rsid w:val="00502DA7"/>
    <w:rsid w:val="00521DCA"/>
    <w:rsid w:val="005239A3"/>
    <w:rsid w:val="005242C8"/>
    <w:rsid w:val="00527135"/>
    <w:rsid w:val="0053513E"/>
    <w:rsid w:val="0053793F"/>
    <w:rsid w:val="005504C8"/>
    <w:rsid w:val="00553800"/>
    <w:rsid w:val="005605A4"/>
    <w:rsid w:val="005625A4"/>
    <w:rsid w:val="005627E4"/>
    <w:rsid w:val="00567967"/>
    <w:rsid w:val="005719A0"/>
    <w:rsid w:val="00571B82"/>
    <w:rsid w:val="00573336"/>
    <w:rsid w:val="00573D50"/>
    <w:rsid w:val="00577984"/>
    <w:rsid w:val="00577C1F"/>
    <w:rsid w:val="00580021"/>
    <w:rsid w:val="00580704"/>
    <w:rsid w:val="00580944"/>
    <w:rsid w:val="00581C03"/>
    <w:rsid w:val="00585558"/>
    <w:rsid w:val="00590C02"/>
    <w:rsid w:val="0059163C"/>
    <w:rsid w:val="005A17FA"/>
    <w:rsid w:val="005A2A79"/>
    <w:rsid w:val="005C4064"/>
    <w:rsid w:val="005D17F2"/>
    <w:rsid w:val="005D20AB"/>
    <w:rsid w:val="005D2778"/>
    <w:rsid w:val="005D46AC"/>
    <w:rsid w:val="005E0F20"/>
    <w:rsid w:val="005E23DF"/>
    <w:rsid w:val="005E386B"/>
    <w:rsid w:val="005E44D4"/>
    <w:rsid w:val="005E4D9C"/>
    <w:rsid w:val="005E6C1D"/>
    <w:rsid w:val="005E7471"/>
    <w:rsid w:val="005E7F4D"/>
    <w:rsid w:val="005F2928"/>
    <w:rsid w:val="005F38DC"/>
    <w:rsid w:val="005F4AFB"/>
    <w:rsid w:val="005F6186"/>
    <w:rsid w:val="006000E0"/>
    <w:rsid w:val="00600EA2"/>
    <w:rsid w:val="006026CD"/>
    <w:rsid w:val="006063EB"/>
    <w:rsid w:val="00613099"/>
    <w:rsid w:val="00620445"/>
    <w:rsid w:val="006205E7"/>
    <w:rsid w:val="00620D0B"/>
    <w:rsid w:val="00620E03"/>
    <w:rsid w:val="006249D3"/>
    <w:rsid w:val="0063307B"/>
    <w:rsid w:val="00637061"/>
    <w:rsid w:val="00645499"/>
    <w:rsid w:val="00645D97"/>
    <w:rsid w:val="00653716"/>
    <w:rsid w:val="0065771D"/>
    <w:rsid w:val="0066015C"/>
    <w:rsid w:val="00660D96"/>
    <w:rsid w:val="00662DCB"/>
    <w:rsid w:val="00662DF3"/>
    <w:rsid w:val="00671DAE"/>
    <w:rsid w:val="00675CF8"/>
    <w:rsid w:val="00681062"/>
    <w:rsid w:val="00681985"/>
    <w:rsid w:val="00690448"/>
    <w:rsid w:val="006A3860"/>
    <w:rsid w:val="006A45ED"/>
    <w:rsid w:val="006A6D3F"/>
    <w:rsid w:val="006A7A6D"/>
    <w:rsid w:val="006B7901"/>
    <w:rsid w:val="006C3FE7"/>
    <w:rsid w:val="006C4A64"/>
    <w:rsid w:val="006C6D4E"/>
    <w:rsid w:val="006C6DBE"/>
    <w:rsid w:val="006D0B0B"/>
    <w:rsid w:val="006D374F"/>
    <w:rsid w:val="006D4A09"/>
    <w:rsid w:val="006D4A8F"/>
    <w:rsid w:val="006D5213"/>
    <w:rsid w:val="006D6597"/>
    <w:rsid w:val="006E1A0A"/>
    <w:rsid w:val="006E27B7"/>
    <w:rsid w:val="006E4B6F"/>
    <w:rsid w:val="006F4258"/>
    <w:rsid w:val="006F758E"/>
    <w:rsid w:val="006F760E"/>
    <w:rsid w:val="00703CF1"/>
    <w:rsid w:val="0070533C"/>
    <w:rsid w:val="007120C4"/>
    <w:rsid w:val="007206E9"/>
    <w:rsid w:val="00723540"/>
    <w:rsid w:val="00726604"/>
    <w:rsid w:val="00730D0E"/>
    <w:rsid w:val="00730DD4"/>
    <w:rsid w:val="007324A1"/>
    <w:rsid w:val="00736413"/>
    <w:rsid w:val="00737355"/>
    <w:rsid w:val="00737B12"/>
    <w:rsid w:val="0074040B"/>
    <w:rsid w:val="00744538"/>
    <w:rsid w:val="007528D4"/>
    <w:rsid w:val="007626A4"/>
    <w:rsid w:val="0076346A"/>
    <w:rsid w:val="0076601C"/>
    <w:rsid w:val="0076693D"/>
    <w:rsid w:val="00770115"/>
    <w:rsid w:val="007779D6"/>
    <w:rsid w:val="007910A1"/>
    <w:rsid w:val="00795115"/>
    <w:rsid w:val="007A15DD"/>
    <w:rsid w:val="007A2CB6"/>
    <w:rsid w:val="007A3B12"/>
    <w:rsid w:val="007A5114"/>
    <w:rsid w:val="007B4455"/>
    <w:rsid w:val="007B7698"/>
    <w:rsid w:val="007C0186"/>
    <w:rsid w:val="007C5FDD"/>
    <w:rsid w:val="007C631F"/>
    <w:rsid w:val="007D1343"/>
    <w:rsid w:val="007D5A81"/>
    <w:rsid w:val="007D67CC"/>
    <w:rsid w:val="007E2CE0"/>
    <w:rsid w:val="007E63BA"/>
    <w:rsid w:val="007F10EF"/>
    <w:rsid w:val="007F154D"/>
    <w:rsid w:val="007F1F6B"/>
    <w:rsid w:val="007F483E"/>
    <w:rsid w:val="007F57B3"/>
    <w:rsid w:val="007F5CB3"/>
    <w:rsid w:val="007F6F28"/>
    <w:rsid w:val="00802E3D"/>
    <w:rsid w:val="0080327D"/>
    <w:rsid w:val="008043F0"/>
    <w:rsid w:val="0080470D"/>
    <w:rsid w:val="008053AD"/>
    <w:rsid w:val="008066D2"/>
    <w:rsid w:val="00811F18"/>
    <w:rsid w:val="0082146B"/>
    <w:rsid w:val="008227DA"/>
    <w:rsid w:val="008228D8"/>
    <w:rsid w:val="0082333D"/>
    <w:rsid w:val="008314AD"/>
    <w:rsid w:val="0083686D"/>
    <w:rsid w:val="00837BBE"/>
    <w:rsid w:val="0084249A"/>
    <w:rsid w:val="00842C0B"/>
    <w:rsid w:val="00842F36"/>
    <w:rsid w:val="0085008B"/>
    <w:rsid w:val="008507A1"/>
    <w:rsid w:val="00852767"/>
    <w:rsid w:val="00853B7A"/>
    <w:rsid w:val="00853EE7"/>
    <w:rsid w:val="00863959"/>
    <w:rsid w:val="00867EF1"/>
    <w:rsid w:val="00870897"/>
    <w:rsid w:val="008743DC"/>
    <w:rsid w:val="00881555"/>
    <w:rsid w:val="0088372A"/>
    <w:rsid w:val="00886AEF"/>
    <w:rsid w:val="008872CE"/>
    <w:rsid w:val="00895D8F"/>
    <w:rsid w:val="008975E1"/>
    <w:rsid w:val="008A2C4A"/>
    <w:rsid w:val="008A5E9A"/>
    <w:rsid w:val="008A63F9"/>
    <w:rsid w:val="008A77CD"/>
    <w:rsid w:val="008B03D4"/>
    <w:rsid w:val="008B0E59"/>
    <w:rsid w:val="008B20E7"/>
    <w:rsid w:val="008B3D58"/>
    <w:rsid w:val="008B511D"/>
    <w:rsid w:val="008B779B"/>
    <w:rsid w:val="008C10BE"/>
    <w:rsid w:val="008C1ADF"/>
    <w:rsid w:val="008C365C"/>
    <w:rsid w:val="008D20B9"/>
    <w:rsid w:val="008D6DE8"/>
    <w:rsid w:val="008E45B0"/>
    <w:rsid w:val="008E499E"/>
    <w:rsid w:val="008E4B9E"/>
    <w:rsid w:val="008E6B7C"/>
    <w:rsid w:val="008E6C16"/>
    <w:rsid w:val="008F2636"/>
    <w:rsid w:val="008F2AD2"/>
    <w:rsid w:val="008F3A50"/>
    <w:rsid w:val="009065BC"/>
    <w:rsid w:val="00907601"/>
    <w:rsid w:val="009114D0"/>
    <w:rsid w:val="00911B3A"/>
    <w:rsid w:val="0091432E"/>
    <w:rsid w:val="0091555F"/>
    <w:rsid w:val="009276EB"/>
    <w:rsid w:val="00935C05"/>
    <w:rsid w:val="00950887"/>
    <w:rsid w:val="00966D12"/>
    <w:rsid w:val="00973C15"/>
    <w:rsid w:val="0097752D"/>
    <w:rsid w:val="00977ABB"/>
    <w:rsid w:val="00977DD0"/>
    <w:rsid w:val="00980FEE"/>
    <w:rsid w:val="00982356"/>
    <w:rsid w:val="00983562"/>
    <w:rsid w:val="009846B3"/>
    <w:rsid w:val="0098712C"/>
    <w:rsid w:val="00990C7C"/>
    <w:rsid w:val="00991DEF"/>
    <w:rsid w:val="009938F1"/>
    <w:rsid w:val="009A0F95"/>
    <w:rsid w:val="009A4DFA"/>
    <w:rsid w:val="009A631C"/>
    <w:rsid w:val="009B0891"/>
    <w:rsid w:val="009B25FD"/>
    <w:rsid w:val="009B349B"/>
    <w:rsid w:val="009B43AD"/>
    <w:rsid w:val="009B6157"/>
    <w:rsid w:val="009C27F1"/>
    <w:rsid w:val="009C319D"/>
    <w:rsid w:val="009C4A6B"/>
    <w:rsid w:val="009C5499"/>
    <w:rsid w:val="009C769D"/>
    <w:rsid w:val="009D1FAC"/>
    <w:rsid w:val="009D61B1"/>
    <w:rsid w:val="009F053E"/>
    <w:rsid w:val="009F07F2"/>
    <w:rsid w:val="009F3057"/>
    <w:rsid w:val="00A00B64"/>
    <w:rsid w:val="00A014FB"/>
    <w:rsid w:val="00A055C3"/>
    <w:rsid w:val="00A10646"/>
    <w:rsid w:val="00A11E39"/>
    <w:rsid w:val="00A152E2"/>
    <w:rsid w:val="00A16444"/>
    <w:rsid w:val="00A24A27"/>
    <w:rsid w:val="00A30ECD"/>
    <w:rsid w:val="00A334CC"/>
    <w:rsid w:val="00A355C4"/>
    <w:rsid w:val="00A36A70"/>
    <w:rsid w:val="00A42D8A"/>
    <w:rsid w:val="00A436E0"/>
    <w:rsid w:val="00A50C22"/>
    <w:rsid w:val="00A50F34"/>
    <w:rsid w:val="00A53E86"/>
    <w:rsid w:val="00A62B07"/>
    <w:rsid w:val="00A64A66"/>
    <w:rsid w:val="00A653B1"/>
    <w:rsid w:val="00A65BEC"/>
    <w:rsid w:val="00A7008D"/>
    <w:rsid w:val="00A71903"/>
    <w:rsid w:val="00A73792"/>
    <w:rsid w:val="00A77B81"/>
    <w:rsid w:val="00A828C2"/>
    <w:rsid w:val="00A85C47"/>
    <w:rsid w:val="00A87416"/>
    <w:rsid w:val="00A87D78"/>
    <w:rsid w:val="00A91D05"/>
    <w:rsid w:val="00A92253"/>
    <w:rsid w:val="00A929F2"/>
    <w:rsid w:val="00A950B7"/>
    <w:rsid w:val="00A96BCE"/>
    <w:rsid w:val="00A96D39"/>
    <w:rsid w:val="00AA687C"/>
    <w:rsid w:val="00AB134B"/>
    <w:rsid w:val="00AB1EC9"/>
    <w:rsid w:val="00AB38E4"/>
    <w:rsid w:val="00AB7966"/>
    <w:rsid w:val="00AD6BE7"/>
    <w:rsid w:val="00AF2DBB"/>
    <w:rsid w:val="00AF5B95"/>
    <w:rsid w:val="00AF7FD1"/>
    <w:rsid w:val="00B0126A"/>
    <w:rsid w:val="00B016C3"/>
    <w:rsid w:val="00B01D6E"/>
    <w:rsid w:val="00B06746"/>
    <w:rsid w:val="00B06985"/>
    <w:rsid w:val="00B12DA5"/>
    <w:rsid w:val="00B13E9E"/>
    <w:rsid w:val="00B14EB3"/>
    <w:rsid w:val="00B16E24"/>
    <w:rsid w:val="00B2410F"/>
    <w:rsid w:val="00B316CD"/>
    <w:rsid w:val="00B31C1B"/>
    <w:rsid w:val="00B32ADF"/>
    <w:rsid w:val="00B358D4"/>
    <w:rsid w:val="00B4466C"/>
    <w:rsid w:val="00B44BE9"/>
    <w:rsid w:val="00B54560"/>
    <w:rsid w:val="00B60EEB"/>
    <w:rsid w:val="00B620A2"/>
    <w:rsid w:val="00B6494E"/>
    <w:rsid w:val="00B6767A"/>
    <w:rsid w:val="00B67BDF"/>
    <w:rsid w:val="00B70E2C"/>
    <w:rsid w:val="00B727B0"/>
    <w:rsid w:val="00B73B73"/>
    <w:rsid w:val="00B73BB3"/>
    <w:rsid w:val="00B76013"/>
    <w:rsid w:val="00B82C46"/>
    <w:rsid w:val="00B8497D"/>
    <w:rsid w:val="00B850BE"/>
    <w:rsid w:val="00B91218"/>
    <w:rsid w:val="00B937DA"/>
    <w:rsid w:val="00B93894"/>
    <w:rsid w:val="00B96683"/>
    <w:rsid w:val="00B9668A"/>
    <w:rsid w:val="00BA2221"/>
    <w:rsid w:val="00BA43E5"/>
    <w:rsid w:val="00BA4703"/>
    <w:rsid w:val="00BB02CA"/>
    <w:rsid w:val="00BB2383"/>
    <w:rsid w:val="00BB52C7"/>
    <w:rsid w:val="00BC1EF2"/>
    <w:rsid w:val="00BC2D70"/>
    <w:rsid w:val="00BC4C00"/>
    <w:rsid w:val="00BE1296"/>
    <w:rsid w:val="00BE1444"/>
    <w:rsid w:val="00BE5CA9"/>
    <w:rsid w:val="00BF47DB"/>
    <w:rsid w:val="00BF642A"/>
    <w:rsid w:val="00BF71E7"/>
    <w:rsid w:val="00C20C8A"/>
    <w:rsid w:val="00C24C20"/>
    <w:rsid w:val="00C2559A"/>
    <w:rsid w:val="00C265A0"/>
    <w:rsid w:val="00C26E0E"/>
    <w:rsid w:val="00C320FE"/>
    <w:rsid w:val="00C34355"/>
    <w:rsid w:val="00C353C2"/>
    <w:rsid w:val="00C358CF"/>
    <w:rsid w:val="00C44AE0"/>
    <w:rsid w:val="00C44F37"/>
    <w:rsid w:val="00C47F34"/>
    <w:rsid w:val="00C5765E"/>
    <w:rsid w:val="00C62770"/>
    <w:rsid w:val="00C62C12"/>
    <w:rsid w:val="00C62D82"/>
    <w:rsid w:val="00C651F6"/>
    <w:rsid w:val="00C723D9"/>
    <w:rsid w:val="00C74BF4"/>
    <w:rsid w:val="00C76C56"/>
    <w:rsid w:val="00C818B8"/>
    <w:rsid w:val="00C82E1B"/>
    <w:rsid w:val="00C83356"/>
    <w:rsid w:val="00C95ADC"/>
    <w:rsid w:val="00C968A5"/>
    <w:rsid w:val="00C96ADC"/>
    <w:rsid w:val="00C96BDB"/>
    <w:rsid w:val="00CA1DD9"/>
    <w:rsid w:val="00CA4AE1"/>
    <w:rsid w:val="00CA5085"/>
    <w:rsid w:val="00CA684E"/>
    <w:rsid w:val="00CB4008"/>
    <w:rsid w:val="00CB7AD3"/>
    <w:rsid w:val="00CC4136"/>
    <w:rsid w:val="00CD14B7"/>
    <w:rsid w:val="00CD2A94"/>
    <w:rsid w:val="00CD2F38"/>
    <w:rsid w:val="00CD3485"/>
    <w:rsid w:val="00CD4930"/>
    <w:rsid w:val="00CE0341"/>
    <w:rsid w:val="00CE2EFA"/>
    <w:rsid w:val="00CE58DC"/>
    <w:rsid w:val="00CE7D5D"/>
    <w:rsid w:val="00D0784E"/>
    <w:rsid w:val="00D113A5"/>
    <w:rsid w:val="00D1453E"/>
    <w:rsid w:val="00D150C5"/>
    <w:rsid w:val="00D16325"/>
    <w:rsid w:val="00D1637B"/>
    <w:rsid w:val="00D22F22"/>
    <w:rsid w:val="00D2701C"/>
    <w:rsid w:val="00D279F2"/>
    <w:rsid w:val="00D27CF5"/>
    <w:rsid w:val="00D30FD2"/>
    <w:rsid w:val="00D32378"/>
    <w:rsid w:val="00D32EC1"/>
    <w:rsid w:val="00D35795"/>
    <w:rsid w:val="00D416F8"/>
    <w:rsid w:val="00D42F6E"/>
    <w:rsid w:val="00D470EA"/>
    <w:rsid w:val="00D51767"/>
    <w:rsid w:val="00D518C7"/>
    <w:rsid w:val="00D53BA4"/>
    <w:rsid w:val="00D543FC"/>
    <w:rsid w:val="00D600FD"/>
    <w:rsid w:val="00D620AE"/>
    <w:rsid w:val="00D643C3"/>
    <w:rsid w:val="00D64425"/>
    <w:rsid w:val="00D66442"/>
    <w:rsid w:val="00D736FC"/>
    <w:rsid w:val="00D81A72"/>
    <w:rsid w:val="00D83C58"/>
    <w:rsid w:val="00D90766"/>
    <w:rsid w:val="00DA51FD"/>
    <w:rsid w:val="00DA7E83"/>
    <w:rsid w:val="00DB239F"/>
    <w:rsid w:val="00DB2EB6"/>
    <w:rsid w:val="00DB5471"/>
    <w:rsid w:val="00DC2F07"/>
    <w:rsid w:val="00DC55BB"/>
    <w:rsid w:val="00DC63A0"/>
    <w:rsid w:val="00DD3F27"/>
    <w:rsid w:val="00DD4565"/>
    <w:rsid w:val="00DE1D27"/>
    <w:rsid w:val="00DF2048"/>
    <w:rsid w:val="00DF57DD"/>
    <w:rsid w:val="00DF7DAF"/>
    <w:rsid w:val="00E060C2"/>
    <w:rsid w:val="00E15F3D"/>
    <w:rsid w:val="00E2124B"/>
    <w:rsid w:val="00E24180"/>
    <w:rsid w:val="00E24361"/>
    <w:rsid w:val="00E25C38"/>
    <w:rsid w:val="00E265ED"/>
    <w:rsid w:val="00E27117"/>
    <w:rsid w:val="00E30544"/>
    <w:rsid w:val="00E37E48"/>
    <w:rsid w:val="00E40707"/>
    <w:rsid w:val="00E44395"/>
    <w:rsid w:val="00E445D2"/>
    <w:rsid w:val="00E45025"/>
    <w:rsid w:val="00E46968"/>
    <w:rsid w:val="00E51F97"/>
    <w:rsid w:val="00E52078"/>
    <w:rsid w:val="00E53400"/>
    <w:rsid w:val="00E578DD"/>
    <w:rsid w:val="00E6126C"/>
    <w:rsid w:val="00E6387A"/>
    <w:rsid w:val="00E671FA"/>
    <w:rsid w:val="00E700DA"/>
    <w:rsid w:val="00E73197"/>
    <w:rsid w:val="00E74085"/>
    <w:rsid w:val="00E74956"/>
    <w:rsid w:val="00E854FB"/>
    <w:rsid w:val="00E86CCA"/>
    <w:rsid w:val="00E92076"/>
    <w:rsid w:val="00E932FD"/>
    <w:rsid w:val="00E93C4A"/>
    <w:rsid w:val="00E94D79"/>
    <w:rsid w:val="00E9594C"/>
    <w:rsid w:val="00E97A9C"/>
    <w:rsid w:val="00EA0F1B"/>
    <w:rsid w:val="00EA5DC2"/>
    <w:rsid w:val="00EA6846"/>
    <w:rsid w:val="00EB254F"/>
    <w:rsid w:val="00EC4214"/>
    <w:rsid w:val="00EC4F1A"/>
    <w:rsid w:val="00EC6F6C"/>
    <w:rsid w:val="00ED6971"/>
    <w:rsid w:val="00EE6326"/>
    <w:rsid w:val="00EF2148"/>
    <w:rsid w:val="00F0061C"/>
    <w:rsid w:val="00F00C52"/>
    <w:rsid w:val="00F0104A"/>
    <w:rsid w:val="00F03CA8"/>
    <w:rsid w:val="00F046BA"/>
    <w:rsid w:val="00F06819"/>
    <w:rsid w:val="00F076B1"/>
    <w:rsid w:val="00F07CB2"/>
    <w:rsid w:val="00F12772"/>
    <w:rsid w:val="00F15772"/>
    <w:rsid w:val="00F17C0E"/>
    <w:rsid w:val="00F2079E"/>
    <w:rsid w:val="00F209EF"/>
    <w:rsid w:val="00F21C05"/>
    <w:rsid w:val="00F234E3"/>
    <w:rsid w:val="00F27184"/>
    <w:rsid w:val="00F357F5"/>
    <w:rsid w:val="00F431AA"/>
    <w:rsid w:val="00F5231B"/>
    <w:rsid w:val="00F526D0"/>
    <w:rsid w:val="00F5407E"/>
    <w:rsid w:val="00F57F77"/>
    <w:rsid w:val="00F634C3"/>
    <w:rsid w:val="00F636F9"/>
    <w:rsid w:val="00F701FA"/>
    <w:rsid w:val="00F77110"/>
    <w:rsid w:val="00F83392"/>
    <w:rsid w:val="00F837C6"/>
    <w:rsid w:val="00F83BA5"/>
    <w:rsid w:val="00F8411C"/>
    <w:rsid w:val="00F87CD0"/>
    <w:rsid w:val="00F9309E"/>
    <w:rsid w:val="00F94AB1"/>
    <w:rsid w:val="00F95756"/>
    <w:rsid w:val="00FA0D68"/>
    <w:rsid w:val="00FA62B0"/>
    <w:rsid w:val="00FB18E0"/>
    <w:rsid w:val="00FB489B"/>
    <w:rsid w:val="00FC0ED8"/>
    <w:rsid w:val="00FC2EF5"/>
    <w:rsid w:val="00FC3E60"/>
    <w:rsid w:val="00FC46BF"/>
    <w:rsid w:val="00FC518D"/>
    <w:rsid w:val="00FC68B4"/>
    <w:rsid w:val="00FC7A13"/>
    <w:rsid w:val="00FD1CAF"/>
    <w:rsid w:val="00FD1F75"/>
    <w:rsid w:val="00FD2144"/>
    <w:rsid w:val="00FD4416"/>
    <w:rsid w:val="00FD730F"/>
    <w:rsid w:val="00FE009E"/>
    <w:rsid w:val="00FE20AD"/>
    <w:rsid w:val="00FE24D2"/>
    <w:rsid w:val="00FE5549"/>
    <w:rsid w:val="00FE596C"/>
    <w:rsid w:val="00FE7480"/>
    <w:rsid w:val="00FF448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rFonts w:ascii="Times New Roman" w:eastAsia="Arial Unicode MS" w:hAnsi="Times New Roman"/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E64FC"/>
    <w:pPr>
      <w:keepNext/>
      <w:keepLines/>
      <w:spacing w:before="200"/>
      <w:jc w:val="left"/>
      <w:outlineLvl w:val="7"/>
    </w:pPr>
    <w:rPr>
      <w:rFonts w:ascii="Cambria" w:eastAsia="MS Gothic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E64FC"/>
    <w:pPr>
      <w:keepNext/>
      <w:keepLines/>
      <w:spacing w:before="200"/>
      <w:jc w:val="left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AT*Toronto" w:hAnsi="AT*Toronto" w:cs="Times New Roman"/>
      <w:b/>
      <w:color w:val="0000FF"/>
      <w:sz w:val="24"/>
      <w:rtl w:val="0"/>
      <w:cs w:val="0"/>
      <w:lang w:val="cs-CZ" w:eastAsia="x-none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3E64FC"/>
    <w:rPr>
      <w:rFonts w:ascii="Cambria" w:eastAsia="MS Gothic" w:hAnsi="Cambria" w:cs="Times New Roman"/>
      <w:color w:val="4F81BD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3E64FC"/>
    <w:rPr>
      <w:rFonts w:ascii="Cambria" w:eastAsia="MS Gothic" w:hAnsi="Cambria" w:cs="Times New Roman"/>
      <w:i/>
      <w:iCs/>
      <w:color w:val="40404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left"/>
    </w:pPr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tabs>
        <w:tab w:val="num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tabs>
        <w:tab w:val="num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tabs>
        <w:tab w:val="num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tabs>
        <w:tab w:val="num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tabs>
        <w:tab w:val="num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tabs>
        <w:tab w:val="num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tabs>
        <w:tab w:val="num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tabs>
        <w:tab w:val="num" w:pos="6120"/>
      </w:tabs>
      <w:ind w:left="6120" w:hanging="180"/>
      <w:jc w:val="both"/>
    </w:p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  <w:jc w:val="left"/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E92076"/>
    <w:pPr>
      <w:ind w:left="708"/>
      <w:jc w:val="left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rsid w:val="004B72E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/>
      <w:rtl w:val="0"/>
      <w:cs w:val="0"/>
    </w:rPr>
  </w:style>
  <w:style w:type="paragraph" w:customStyle="1" w:styleId="odsek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 w:cs="Tahoma"/>
      <w:color w:val="837A73"/>
      <w:sz w:val="16"/>
    </w:rPr>
  </w:style>
  <w:style w:type="paragraph" w:styleId="NoSpacing">
    <w:name w:val="No Spacing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  <w:style w:type="paragraph" w:styleId="Title">
    <w:name w:val="Title"/>
    <w:basedOn w:val="Normal"/>
    <w:next w:val="Normal"/>
    <w:link w:val="NzovChar"/>
    <w:uiPriority w:val="99"/>
    <w:qFormat/>
    <w:rsid w:val="003E64FC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DefaultParagraphFont"/>
    <w:link w:val="Title"/>
    <w:uiPriority w:val="99"/>
    <w:locked/>
    <w:rsid w:val="003E64FC"/>
    <w:rPr>
      <w:rFonts w:ascii="Cambria" w:eastAsia="MS Gothic" w:hAnsi="Cambria" w:cs="Times New Roman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rsid w:val="003E64FC"/>
    <w:pPr>
      <w:numPr>
        <w:ilvl w:val="1"/>
      </w:numPr>
      <w:jc w:val="left"/>
    </w:pPr>
    <w:rPr>
      <w:rFonts w:ascii="Cambria" w:eastAsia="MS Gothic" w:hAnsi="Cambria"/>
      <w:i/>
      <w:iCs/>
      <w:color w:val="4F81BD"/>
      <w:spacing w:val="15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E64FC"/>
    <w:rPr>
      <w:rFonts w:ascii="Cambria" w:eastAsia="MS Gothic" w:hAnsi="Cambria" w:cs="Times New Roman"/>
      <w:i/>
      <w:iCs/>
      <w:color w:val="4F81BD"/>
      <w:spacing w:val="15"/>
      <w:sz w:val="24"/>
      <w:szCs w:val="24"/>
      <w:rtl w:val="0"/>
      <w:cs w:val="0"/>
    </w:rPr>
  </w:style>
  <w:style w:type="paragraph" w:styleId="Quote">
    <w:name w:val="Quote"/>
    <w:basedOn w:val="Normal"/>
    <w:next w:val="Normal"/>
    <w:link w:val="CitciaChar"/>
    <w:uiPriority w:val="29"/>
    <w:qFormat/>
    <w:rsid w:val="003E64FC"/>
    <w:pPr>
      <w:jc w:val="left"/>
    </w:pPr>
    <w:rPr>
      <w:rFonts w:cs="Helvetica"/>
      <w:i/>
      <w:iCs/>
      <w:color w:val="000000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3E64FC"/>
    <w:rPr>
      <w:rFonts w:cs="Helvetica"/>
      <w:i/>
      <w:iCs/>
      <w:color w:val="000000"/>
      <w:sz w:val="24"/>
      <w:szCs w:val="24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3E64FC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cs="Helvetica"/>
      <w:b/>
      <w:bCs/>
      <w:i/>
      <w:iCs/>
      <w:color w:val="4F81BD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3E64FC"/>
    <w:rPr>
      <w:rFonts w:cs="Helvetica"/>
      <w:b/>
      <w:bCs/>
      <w:i/>
      <w:iCs/>
      <w:color w:val="4F81BD"/>
      <w:sz w:val="24"/>
      <w:szCs w:val="24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3E64FC"/>
    <w:rPr>
      <w:rFonts w:cs="Times New Roman"/>
      <w:i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3E64FC"/>
    <w:rPr>
      <w:rFonts w:cs="Times New Roman"/>
      <w:b/>
      <w:i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3E64FC"/>
    <w:rPr>
      <w:rFonts w:cs="Times New Roman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3E64FC"/>
    <w:rPr>
      <w:rFonts w:cs="Times New Roman"/>
      <w:b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3E64FC"/>
    <w:rPr>
      <w:rFonts w:cs="Times New Roman"/>
      <w:b/>
      <w:smallCaps/>
      <w:spacing w:val="5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E64FC"/>
    <w:pPr>
      <w:jc w:val="left"/>
    </w:pPr>
    <w:rPr>
      <w:rFonts w:cs="Helvetica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E64FC"/>
    <w:rPr>
      <w:rFonts w:cs="Helvetica"/>
      <w:b/>
      <w:bCs/>
    </w:rPr>
  </w:style>
  <w:style w:type="paragraph" w:customStyle="1" w:styleId="Normlny1">
    <w:name w:val="Normálny1"/>
    <w:rsid w:val="00FE748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hAnsi="Lucida Grande" w:cs="Times New Roman"/>
      <w:color w:val="000F68"/>
      <w:sz w:val="22"/>
      <w:szCs w:val="20"/>
      <w:rtl w:val="0"/>
      <w:cs w:val="0"/>
      <w:lang w:val="sk-SK" w:eastAsia="sk-SK" w:bidi="ar-SA"/>
    </w:rPr>
  </w:style>
  <w:style w:type="paragraph" w:customStyle="1" w:styleId="Standard">
    <w:name w:val="Standard"/>
    <w:rsid w:val="000C003C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Lucida Sans"/>
      <w:kern w:val="3"/>
      <w:sz w:val="24"/>
      <w:szCs w:val="24"/>
      <w:rtl w:val="0"/>
      <w:cs w:val="0"/>
      <w:lang w:val="sk-SK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B3116-D003-4C39-A5E7-17116238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5</Pages>
  <Words>1210</Words>
  <Characters>6898</Characters>
  <Application>Microsoft Office Word</Application>
  <DocSecurity>0</DocSecurity>
  <Lines>0</Lines>
  <Paragraphs>0</Paragraphs>
  <ScaleCrop>false</ScaleCrop>
  <Company>Kancelaria NR SR</Company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10</cp:revision>
  <cp:lastPrinted>2015-06-12T09:46:00Z</cp:lastPrinted>
  <dcterms:created xsi:type="dcterms:W3CDTF">2016-09-22T11:08:00Z</dcterms:created>
  <dcterms:modified xsi:type="dcterms:W3CDTF">2016-10-04T15:32:00Z</dcterms:modified>
</cp:coreProperties>
</file>