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D53B9">
        <w:rPr>
          <w:sz w:val="22"/>
          <w:szCs w:val="22"/>
        </w:rPr>
        <w:t>1731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D53B9">
        <w:t>269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D53B9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D53B9">
        <w:rPr>
          <w:rFonts w:cs="Arial"/>
          <w:szCs w:val="22"/>
        </w:rPr>
        <w:t>Jozefa MIHÁLA, Jany KIŠŠOVEJ a Eugena JURZYCU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D53B9">
        <w:rPr>
          <w:rFonts w:cs="Arial"/>
          <w:szCs w:val="22"/>
        </w:rPr>
        <w:t>zákon</w:t>
      </w:r>
      <w:r w:rsidR="00A202C7">
        <w:rPr>
          <w:rFonts w:cs="Arial"/>
          <w:szCs w:val="22"/>
        </w:rPr>
        <w:br/>
      </w:r>
      <w:r w:rsidR="008D53B9">
        <w:rPr>
          <w:rFonts w:cs="Arial"/>
          <w:szCs w:val="22"/>
        </w:rPr>
        <w:t>č. 82/2005 Z. z. o nelegálnej práci a nelegálnom zamestnávaní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D53B9">
        <w:rPr>
          <w:rFonts w:cs="Arial"/>
          <w:szCs w:val="22"/>
        </w:rPr>
        <w:t>266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D53B9">
        <w:rPr>
          <w:rFonts w:cs="Arial"/>
          <w:szCs w:val="22"/>
        </w:rPr>
        <w:t xml:space="preserve">23. septembra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D53B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D53B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D53B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D53B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57C7C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D53B9"/>
    <w:rsid w:val="00992885"/>
    <w:rsid w:val="00A202C7"/>
    <w:rsid w:val="00AA3DED"/>
    <w:rsid w:val="00AB4082"/>
    <w:rsid w:val="00B20ACA"/>
    <w:rsid w:val="00BE56B2"/>
    <w:rsid w:val="00C11306"/>
    <w:rsid w:val="00C649B2"/>
    <w:rsid w:val="00C87421"/>
    <w:rsid w:val="00C90136"/>
    <w:rsid w:val="00D43F7A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1002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2016-09-26T14:05:00Z</cp:lastPrinted>
  <dcterms:created xsi:type="dcterms:W3CDTF">2016-09-27T14:18:00Z</dcterms:created>
  <dcterms:modified xsi:type="dcterms:W3CDTF">2016-09-27T14:18:00Z</dcterms:modified>
</cp:coreProperties>
</file>