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203238">
        <w:rPr>
          <w:sz w:val="22"/>
          <w:szCs w:val="22"/>
        </w:rPr>
        <w:t>1719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4D06C1">
        <w:rPr>
          <w:sz w:val="22"/>
          <w:szCs w:val="22"/>
        </w:rPr>
        <w:t>6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203238">
        <w:t>268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203238">
        <w:rPr>
          <w:rFonts w:ascii="Arial" w:hAnsi="Arial" w:cs="Arial"/>
          <w:sz w:val="22"/>
          <w:szCs w:val="22"/>
        </w:rPr>
        <w:t> 26. septembra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4D06C1">
        <w:rPr>
          <w:rFonts w:ascii="Arial" w:hAnsi="Arial" w:cs="Arial"/>
          <w:sz w:val="22"/>
          <w:szCs w:val="22"/>
        </w:rPr>
        <w:t>6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203238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203238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203238">
        <w:rPr>
          <w:rFonts w:cs="Arial"/>
          <w:szCs w:val="22"/>
        </w:rPr>
        <w:t>zákon č. 251/2012 Z. z. o energetike a o zmene a doplnení niektorých zákonov v znení neskorších predpisov a ktorým sa mení a dopĺňa zákon č. 250/2012 Z. z. o regulácii v sieťových odvetviach v znení neskorších predpisov</w:t>
      </w:r>
      <w:r w:rsidR="00484701">
        <w:rPr>
          <w:rFonts w:cs="Arial"/>
          <w:szCs w:val="22"/>
        </w:rPr>
        <w:t xml:space="preserve"> </w:t>
      </w:r>
      <w:r w:rsidR="00203238">
        <w:rPr>
          <w:rFonts w:cs="Arial"/>
          <w:szCs w:val="22"/>
        </w:rPr>
        <w:br/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203238">
        <w:rPr>
          <w:rFonts w:cs="Arial"/>
          <w:szCs w:val="22"/>
        </w:rPr>
        <w:t>265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203238">
        <w:rPr>
          <w:rFonts w:cs="Arial"/>
          <w:szCs w:val="22"/>
        </w:rPr>
        <w:t>23. septembra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4D06C1">
        <w:rPr>
          <w:rFonts w:cs="Arial"/>
          <w:szCs w:val="22"/>
        </w:rPr>
        <w:t>6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203238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financie a rozpočet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203238">
        <w:rPr>
          <w:rFonts w:ascii="Arial" w:hAnsi="Arial" w:cs="Arial"/>
          <w:sz w:val="22"/>
          <w:szCs w:val="22"/>
        </w:rPr>
        <w:tab/>
        <w:t>Výboru Národnej rady Slovenskej republiky pre hospodárske záležitosti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203238">
        <w:rPr>
          <w:rFonts w:ascii="Arial" w:hAnsi="Arial" w:cs="Arial"/>
          <w:sz w:val="22"/>
          <w:szCs w:val="22"/>
        </w:rPr>
        <w:t>hospodárske záležitosti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54FB2"/>
    <w:rsid w:val="00170CC8"/>
    <w:rsid w:val="00173C80"/>
    <w:rsid w:val="00177F9B"/>
    <w:rsid w:val="001D3570"/>
    <w:rsid w:val="001D7F32"/>
    <w:rsid w:val="00203238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D06C1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B20ACA"/>
    <w:rsid w:val="00BE56B2"/>
    <w:rsid w:val="00C11306"/>
    <w:rsid w:val="00C400BE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197</Words>
  <Characters>1125</Characters>
  <Application>Microsoft Office Word</Application>
  <DocSecurity>0</DocSecurity>
  <Lines>0</Lines>
  <Paragraphs>0</Paragraphs>
  <ScaleCrop>false</ScaleCrop>
  <Company>Kancelária NR SR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2016-09-26T10:25:00Z</cp:lastPrinted>
  <dcterms:created xsi:type="dcterms:W3CDTF">2016-09-27T14:17:00Z</dcterms:created>
  <dcterms:modified xsi:type="dcterms:W3CDTF">2016-09-27T14:17:00Z</dcterms:modified>
</cp:coreProperties>
</file>