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24DFC">
        <w:rPr>
          <w:sz w:val="22"/>
          <w:szCs w:val="22"/>
        </w:rPr>
        <w:t>1718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24DFC">
        <w:t>258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24DFC">
        <w:rPr>
          <w:rFonts w:ascii="Arial" w:hAnsi="Arial" w:cs="Arial"/>
          <w:sz w:val="22"/>
        </w:rPr>
        <w:t> 26.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24DFC">
        <w:rPr>
          <w:rFonts w:cs="Arial"/>
          <w:noProof/>
          <w:sz w:val="22"/>
          <w:lang w:val="sk-SK"/>
        </w:rPr>
        <w:t>ktorým sa mení a dopĺňa zákon č. 171/2005 Z. z. o hazardných hrách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24DFC">
        <w:rPr>
          <w:rFonts w:cs="Arial"/>
          <w:sz w:val="22"/>
          <w:lang w:val="sk-SK"/>
        </w:rPr>
        <w:t>255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24DFC">
        <w:rPr>
          <w:rFonts w:cs="Arial"/>
          <w:sz w:val="22"/>
          <w:lang w:val="sk-SK"/>
        </w:rPr>
        <w:t>23.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924DF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924DF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24DFC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24DFC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E5023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2A85"/>
    <w:rsid w:val="008B7C2F"/>
    <w:rsid w:val="008C04D2"/>
    <w:rsid w:val="00924DFC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24DF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24DF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2016-09-26T08:14:00Z</cp:lastPrinted>
  <dcterms:created xsi:type="dcterms:W3CDTF">2016-09-27T14:15:00Z</dcterms:created>
  <dcterms:modified xsi:type="dcterms:W3CDTF">2016-09-27T14:15:00Z</dcterms:modified>
</cp:coreProperties>
</file>