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01FB5" w:rsidRPr="00691D40" w:rsidP="00201FB5">
      <w:pPr>
        <w:bidi w:val="0"/>
        <w:ind w:firstLine="708"/>
        <w:jc w:val="center"/>
        <w:rPr>
          <w:rFonts w:ascii="Times New Roman" w:hAnsi="Times New Roman"/>
          <w:b/>
          <w:sz w:val="28"/>
          <w:szCs w:val="24"/>
        </w:rPr>
      </w:pPr>
      <w:r w:rsidRPr="00691D40">
        <w:rPr>
          <w:rFonts w:ascii="Times New Roman" w:hAnsi="Times New Roman"/>
          <w:b/>
          <w:sz w:val="28"/>
          <w:szCs w:val="24"/>
        </w:rPr>
        <w:t>D ô v o d o v á   s p r á v a</w:t>
      </w:r>
    </w:p>
    <w:p w:rsidR="00201FB5" w:rsidRPr="00201FB5" w:rsidP="00201FB5">
      <w:pPr>
        <w:bidi w:val="0"/>
        <w:jc w:val="both"/>
        <w:rPr>
          <w:rFonts w:ascii="Times New Roman" w:hAnsi="Times New Roman"/>
          <w:b/>
          <w:sz w:val="24"/>
          <w:szCs w:val="24"/>
        </w:rPr>
      </w:pPr>
    </w:p>
    <w:p w:rsidR="00201FB5" w:rsidRPr="00201FB5" w:rsidP="00201FB5">
      <w:pPr>
        <w:bidi w:val="0"/>
        <w:jc w:val="both"/>
        <w:rPr>
          <w:rFonts w:ascii="Times New Roman" w:hAnsi="Times New Roman"/>
          <w:b/>
          <w:sz w:val="24"/>
          <w:szCs w:val="24"/>
        </w:rPr>
      </w:pPr>
    </w:p>
    <w:p w:rsidR="00201FB5" w:rsidP="00201FB5">
      <w:pPr>
        <w:pStyle w:val="ListParagraph"/>
        <w:numPr>
          <w:numId w:val="1"/>
        </w:numPr>
        <w:bidi w:val="0"/>
        <w:jc w:val="both"/>
        <w:rPr>
          <w:rFonts w:ascii="Times New Roman" w:hAnsi="Times New Roman"/>
          <w:b/>
          <w:sz w:val="24"/>
          <w:szCs w:val="24"/>
        </w:rPr>
      </w:pPr>
      <w:r w:rsidRPr="00201FB5">
        <w:rPr>
          <w:rFonts w:ascii="Times New Roman" w:hAnsi="Times New Roman"/>
          <w:b/>
          <w:sz w:val="24"/>
          <w:szCs w:val="24"/>
        </w:rPr>
        <w:t xml:space="preserve"> Všeobecná časť</w:t>
      </w:r>
    </w:p>
    <w:p w:rsidR="00691D40" w:rsidRPr="00201FB5" w:rsidP="00691D40">
      <w:pPr>
        <w:pStyle w:val="ListParagraph"/>
        <w:bidi w:val="0"/>
        <w:jc w:val="both"/>
        <w:rPr>
          <w:rFonts w:ascii="Times New Roman" w:hAnsi="Times New Roman"/>
          <w:b/>
          <w:sz w:val="24"/>
          <w:szCs w:val="24"/>
        </w:rPr>
      </w:pPr>
    </w:p>
    <w:p w:rsidR="00201FB5" w:rsidRPr="00201FB5" w:rsidP="00691D40">
      <w:pPr>
        <w:bidi w:val="0"/>
        <w:spacing w:after="0" w:line="360" w:lineRule="auto"/>
        <w:ind w:firstLine="708"/>
        <w:jc w:val="both"/>
        <w:rPr>
          <w:rFonts w:ascii="Times New Roman" w:hAnsi="Times New Roman"/>
          <w:sz w:val="24"/>
          <w:szCs w:val="24"/>
        </w:rPr>
      </w:pPr>
      <w:r w:rsidRPr="00201FB5">
        <w:rPr>
          <w:rFonts w:ascii="Times New Roman" w:hAnsi="Times New Roman"/>
          <w:sz w:val="24"/>
          <w:szCs w:val="24"/>
        </w:rPr>
        <w:t xml:space="preserve">Predložený návrh zákona, ktorým sa dopĺňa zákon č. 595/2003 Z. z. o dani z príjmov v znení neskorších predpisov predkladajú na rokovanie Národnej rady Slovenskej republiky poslanci Národnej rady Slovenskej republiky Andrej Danko, </w:t>
      </w:r>
      <w:r w:rsidRPr="00201FB5" w:rsidR="00691D40">
        <w:rPr>
          <w:rFonts w:ascii="Times New Roman" w:hAnsi="Times New Roman"/>
          <w:sz w:val="24"/>
          <w:szCs w:val="24"/>
        </w:rPr>
        <w:t xml:space="preserve">Tibor Bernaťák, </w:t>
      </w:r>
      <w:r w:rsidRPr="00201FB5">
        <w:rPr>
          <w:rFonts w:ascii="Times New Roman" w:hAnsi="Times New Roman"/>
          <w:sz w:val="24"/>
          <w:szCs w:val="24"/>
        </w:rPr>
        <w:t>Radovan Baláž</w:t>
      </w:r>
      <w:r w:rsidR="005A598E">
        <w:rPr>
          <w:rFonts w:ascii="Times New Roman" w:hAnsi="Times New Roman"/>
          <w:sz w:val="24"/>
          <w:szCs w:val="24"/>
        </w:rPr>
        <w:t xml:space="preserve">, Peter Pamula, Tibor Jančula, </w:t>
      </w:r>
      <w:r w:rsidRPr="00201FB5">
        <w:rPr>
          <w:rFonts w:ascii="Times New Roman" w:hAnsi="Times New Roman"/>
          <w:sz w:val="24"/>
          <w:szCs w:val="24"/>
        </w:rPr>
        <w:t>Eva Antošová</w:t>
      </w:r>
      <w:r w:rsidR="005A598E">
        <w:rPr>
          <w:rFonts w:ascii="Times New Roman" w:hAnsi="Times New Roman"/>
          <w:sz w:val="24"/>
          <w:szCs w:val="24"/>
        </w:rPr>
        <w:t xml:space="preserve"> a Gábor Gál</w:t>
      </w:r>
      <w:r w:rsidRPr="00201FB5">
        <w:rPr>
          <w:rFonts w:ascii="Times New Roman" w:hAnsi="Times New Roman"/>
          <w:sz w:val="24"/>
          <w:szCs w:val="24"/>
        </w:rPr>
        <w:t xml:space="preserve">. </w:t>
      </w:r>
    </w:p>
    <w:p w:rsidR="00201FB5" w:rsidRPr="00201FB5" w:rsidP="00691D40">
      <w:pPr>
        <w:bidi w:val="0"/>
        <w:spacing w:after="0" w:line="360" w:lineRule="auto"/>
        <w:jc w:val="both"/>
        <w:rPr>
          <w:rFonts w:ascii="Times New Roman" w:hAnsi="Times New Roman"/>
          <w:sz w:val="24"/>
          <w:szCs w:val="24"/>
        </w:rPr>
      </w:pPr>
    </w:p>
    <w:p w:rsidR="00201FB5" w:rsidP="00691D40">
      <w:pPr>
        <w:bidi w:val="0"/>
        <w:spacing w:after="0" w:line="360" w:lineRule="auto"/>
        <w:ind w:firstLine="708"/>
        <w:jc w:val="both"/>
        <w:rPr>
          <w:rFonts w:ascii="Times New Roman" w:hAnsi="Times New Roman"/>
          <w:sz w:val="24"/>
          <w:szCs w:val="24"/>
        </w:rPr>
      </w:pPr>
      <w:r w:rsidRPr="00201FB5">
        <w:rPr>
          <w:rFonts w:ascii="Times New Roman" w:hAnsi="Times New Roman"/>
          <w:sz w:val="24"/>
          <w:szCs w:val="24"/>
        </w:rPr>
        <w:t>V súčasnosti sú daňovníci - právnické osoby povinné platiť daňovú licenciu. Daňová licencia predstavuje minimálnu výšku dane stanovenú na základe</w:t>
      </w:r>
      <w:r>
        <w:rPr>
          <w:rFonts w:ascii="Times New Roman" w:hAnsi="Times New Roman"/>
          <w:sz w:val="24"/>
          <w:szCs w:val="24"/>
        </w:rPr>
        <w:t xml:space="preserve"> zákonom stanovených kritérií, ktorú sú daňovníci povinní zaplatiť, ak ich daňová povinnosť vyčíslená v daňovom priznaní je nižšia ako zákonom stanovená výška daňovej licencie.</w:t>
      </w:r>
    </w:p>
    <w:p w:rsidR="00201FB5" w:rsidP="00691D40">
      <w:pPr>
        <w:bidi w:val="0"/>
        <w:spacing w:after="0" w:line="360" w:lineRule="auto"/>
        <w:jc w:val="both"/>
        <w:rPr>
          <w:rFonts w:ascii="Times New Roman" w:hAnsi="Times New Roman"/>
          <w:sz w:val="24"/>
          <w:szCs w:val="24"/>
        </w:rPr>
      </w:pPr>
    </w:p>
    <w:p w:rsidR="00201FB5" w:rsidP="00691D40">
      <w:pPr>
        <w:bidi w:val="0"/>
        <w:spacing w:after="0" w:line="360" w:lineRule="auto"/>
        <w:ind w:firstLine="708"/>
        <w:jc w:val="both"/>
        <w:rPr>
          <w:rFonts w:ascii="Times New Roman" w:hAnsi="Times New Roman"/>
          <w:sz w:val="24"/>
          <w:szCs w:val="24"/>
        </w:rPr>
      </w:pPr>
      <w:r>
        <w:rPr>
          <w:rFonts w:ascii="Times New Roman" w:hAnsi="Times New Roman"/>
          <w:sz w:val="24"/>
          <w:szCs w:val="24"/>
        </w:rPr>
        <w:t>Cieľom návrhu zákona je zrušenie inštitútu daňovej licencie za súčasného ponechania možnosti zápočtu zaplatenej daňovej licencie na daňovú povinnosť. Dôvodom navrhovanej úpravy je vytvorenie spravodlivého a konkurencieschopného podnikateľského prostredia a zároveň zníženie administratívnej záťaže podnikateľov. Uvedený návrh zákona nadväzuje aj na záväzok vlády Slovenskej republiky zrušiť inštitút daňovej licencie pre zdaňovacie obdobie počnúc rokom 2018, ktorý je vymedzený v Programovom vyhlásení vlády Slovenskej republiky.</w:t>
      </w:r>
    </w:p>
    <w:p w:rsidR="00201FB5" w:rsidP="00691D40">
      <w:pPr>
        <w:bidi w:val="0"/>
        <w:spacing w:after="0" w:line="360" w:lineRule="auto"/>
        <w:jc w:val="both"/>
        <w:rPr>
          <w:rFonts w:ascii="Times New Roman" w:hAnsi="Times New Roman"/>
          <w:sz w:val="24"/>
          <w:szCs w:val="24"/>
        </w:rPr>
      </w:pPr>
    </w:p>
    <w:p w:rsidR="00201FB5" w:rsidP="00691D40">
      <w:pPr>
        <w:bidi w:val="0"/>
        <w:spacing w:after="0" w:line="360" w:lineRule="auto"/>
        <w:ind w:firstLine="708"/>
        <w:jc w:val="both"/>
        <w:rPr>
          <w:rFonts w:ascii="Times New Roman" w:hAnsi="Times New Roman"/>
          <w:sz w:val="24"/>
          <w:szCs w:val="24"/>
        </w:rPr>
      </w:pPr>
      <w:r w:rsidRPr="00C0323B">
        <w:rPr>
          <w:rFonts w:ascii="Times New Roman" w:hAnsi="Times New Roman"/>
          <w:sz w:val="24"/>
          <w:szCs w:val="24"/>
        </w:rPr>
        <w:t>Návrh zákona je v súlade s Ústavou Slovenskej republiky, zákonmi a</w:t>
      </w:r>
      <w:r>
        <w:rPr>
          <w:rFonts w:ascii="Times New Roman" w:hAnsi="Times New Roman"/>
          <w:sz w:val="24"/>
          <w:szCs w:val="24"/>
        </w:rPr>
        <w:t xml:space="preserve"> ďalšími všeobecne záväznými právnymi predpismi, ako aj s </w:t>
      </w:r>
      <w:r w:rsidRPr="00C0323B">
        <w:rPr>
          <w:rFonts w:ascii="Times New Roman" w:hAnsi="Times New Roman"/>
          <w:sz w:val="24"/>
          <w:szCs w:val="24"/>
        </w:rPr>
        <w:t xml:space="preserve">medzinárodnými zmluvami a inými medzinárodnými dokumentmi, ktorými je Slovenská republika viazaná a s právom Európskej únie. </w:t>
      </w:r>
    </w:p>
    <w:p w:rsidR="00201FB5" w:rsidP="00691D40">
      <w:pPr>
        <w:bidi w:val="0"/>
        <w:spacing w:after="0" w:line="360" w:lineRule="auto"/>
        <w:jc w:val="both"/>
        <w:rPr>
          <w:rFonts w:ascii="Times New Roman" w:hAnsi="Times New Roman"/>
          <w:sz w:val="24"/>
          <w:szCs w:val="24"/>
        </w:rPr>
      </w:pPr>
    </w:p>
    <w:p w:rsidR="00201FB5" w:rsidP="00201FB5">
      <w:pPr>
        <w:bidi w:val="0"/>
        <w:spacing w:after="0" w:line="240" w:lineRule="auto"/>
        <w:jc w:val="both"/>
        <w:rPr>
          <w:rFonts w:ascii="Times New Roman" w:hAnsi="Times New Roman"/>
          <w:sz w:val="24"/>
          <w:szCs w:val="24"/>
        </w:rPr>
      </w:pPr>
    </w:p>
    <w:p w:rsidR="00691D40" w:rsidP="00201FB5">
      <w:pPr>
        <w:bidi w:val="0"/>
        <w:spacing w:after="0" w:line="240" w:lineRule="auto"/>
        <w:jc w:val="both"/>
        <w:rPr>
          <w:rFonts w:ascii="Times New Roman" w:hAnsi="Times New Roman"/>
          <w:sz w:val="24"/>
          <w:szCs w:val="24"/>
        </w:rPr>
      </w:pPr>
    </w:p>
    <w:p w:rsidR="00691D40" w:rsidP="00201FB5">
      <w:pPr>
        <w:bidi w:val="0"/>
        <w:spacing w:after="0" w:line="240" w:lineRule="auto"/>
        <w:jc w:val="both"/>
        <w:rPr>
          <w:rFonts w:ascii="Times New Roman" w:hAnsi="Times New Roman"/>
          <w:sz w:val="24"/>
          <w:szCs w:val="24"/>
        </w:rPr>
      </w:pPr>
    </w:p>
    <w:p w:rsidR="00691D40" w:rsidP="00201FB5">
      <w:pPr>
        <w:bidi w:val="0"/>
        <w:spacing w:after="0" w:line="240" w:lineRule="auto"/>
        <w:jc w:val="both"/>
        <w:rPr>
          <w:rFonts w:ascii="Times New Roman" w:hAnsi="Times New Roman"/>
          <w:sz w:val="24"/>
          <w:szCs w:val="24"/>
        </w:rPr>
      </w:pPr>
    </w:p>
    <w:p w:rsidR="00691D40" w:rsidP="00201FB5">
      <w:pPr>
        <w:bidi w:val="0"/>
        <w:spacing w:after="0" w:line="240" w:lineRule="auto"/>
        <w:jc w:val="both"/>
        <w:rPr>
          <w:rFonts w:ascii="Times New Roman" w:hAnsi="Times New Roman"/>
          <w:sz w:val="24"/>
          <w:szCs w:val="24"/>
        </w:rPr>
      </w:pPr>
    </w:p>
    <w:p w:rsidR="00691D40" w:rsidP="00201FB5">
      <w:pPr>
        <w:bidi w:val="0"/>
        <w:spacing w:after="0" w:line="240" w:lineRule="auto"/>
        <w:jc w:val="both"/>
        <w:rPr>
          <w:rFonts w:ascii="Times New Roman" w:hAnsi="Times New Roman"/>
          <w:sz w:val="24"/>
          <w:szCs w:val="24"/>
        </w:rPr>
      </w:pPr>
    </w:p>
    <w:p w:rsidR="00691D40" w:rsidP="00201FB5">
      <w:pPr>
        <w:bidi w:val="0"/>
        <w:spacing w:after="0" w:line="240" w:lineRule="auto"/>
        <w:jc w:val="both"/>
        <w:rPr>
          <w:rFonts w:ascii="Times New Roman" w:hAnsi="Times New Roman"/>
          <w:sz w:val="24"/>
          <w:szCs w:val="24"/>
        </w:rPr>
      </w:pPr>
    </w:p>
    <w:p w:rsidR="00691D40" w:rsidP="00201FB5">
      <w:pPr>
        <w:bidi w:val="0"/>
        <w:spacing w:after="0" w:line="240" w:lineRule="auto"/>
        <w:jc w:val="both"/>
        <w:rPr>
          <w:rFonts w:ascii="Times New Roman" w:hAnsi="Times New Roman"/>
          <w:sz w:val="24"/>
          <w:szCs w:val="24"/>
        </w:rPr>
      </w:pPr>
    </w:p>
    <w:p w:rsidR="00201FB5" w:rsidRPr="00201FB5" w:rsidP="000F013C">
      <w:pPr>
        <w:pStyle w:val="ListParagraph"/>
        <w:numPr>
          <w:numId w:val="1"/>
        </w:numPr>
        <w:bidi w:val="0"/>
        <w:spacing w:after="0" w:line="360" w:lineRule="auto"/>
        <w:jc w:val="both"/>
        <w:rPr>
          <w:rFonts w:ascii="Times New Roman" w:hAnsi="Times New Roman"/>
          <w:b/>
          <w:sz w:val="24"/>
          <w:szCs w:val="24"/>
        </w:rPr>
      </w:pPr>
      <w:r w:rsidRPr="00201FB5">
        <w:rPr>
          <w:rFonts w:ascii="Times New Roman" w:hAnsi="Times New Roman"/>
          <w:b/>
          <w:sz w:val="24"/>
          <w:szCs w:val="24"/>
        </w:rPr>
        <w:t>Osobitná časť</w:t>
      </w:r>
    </w:p>
    <w:p w:rsidR="00201FB5" w:rsidRPr="00445293" w:rsidP="000F013C">
      <w:pPr>
        <w:bidi w:val="0"/>
        <w:spacing w:after="0" w:line="360" w:lineRule="auto"/>
        <w:jc w:val="both"/>
        <w:rPr>
          <w:rFonts w:ascii="Times New Roman" w:hAnsi="Times New Roman"/>
          <w:b/>
          <w:sz w:val="24"/>
          <w:szCs w:val="24"/>
        </w:rPr>
      </w:pPr>
    </w:p>
    <w:p w:rsidR="00201FB5" w:rsidRPr="00445293" w:rsidP="000F013C">
      <w:pPr>
        <w:bidi w:val="0"/>
        <w:spacing w:after="0" w:line="360" w:lineRule="auto"/>
        <w:jc w:val="both"/>
        <w:rPr>
          <w:rFonts w:ascii="Times New Roman" w:hAnsi="Times New Roman"/>
          <w:b/>
          <w:sz w:val="24"/>
          <w:szCs w:val="24"/>
        </w:rPr>
      </w:pPr>
      <w:r w:rsidRPr="00445293">
        <w:rPr>
          <w:rFonts w:ascii="Times New Roman" w:hAnsi="Times New Roman"/>
          <w:b/>
          <w:sz w:val="24"/>
          <w:szCs w:val="24"/>
        </w:rPr>
        <w:t>K čl. I</w:t>
      </w:r>
    </w:p>
    <w:p w:rsidR="00201FB5" w:rsidP="000F013C">
      <w:pPr>
        <w:bidi w:val="0"/>
        <w:spacing w:after="0" w:line="360" w:lineRule="auto"/>
        <w:jc w:val="both"/>
        <w:rPr>
          <w:rFonts w:ascii="Times New Roman" w:hAnsi="Times New Roman"/>
          <w:sz w:val="24"/>
          <w:szCs w:val="24"/>
        </w:rPr>
      </w:pPr>
    </w:p>
    <w:p w:rsidR="00201FB5" w:rsidRPr="0054181F" w:rsidP="000F013C">
      <w:pPr>
        <w:bidi w:val="0"/>
        <w:spacing w:after="0" w:line="360" w:lineRule="auto"/>
        <w:jc w:val="both"/>
        <w:rPr>
          <w:rFonts w:ascii="Times New Roman" w:hAnsi="Times New Roman"/>
          <w:b/>
          <w:sz w:val="24"/>
          <w:szCs w:val="24"/>
        </w:rPr>
      </w:pPr>
      <w:r w:rsidRPr="0054181F">
        <w:rPr>
          <w:rFonts w:ascii="Times New Roman" w:hAnsi="Times New Roman"/>
          <w:b/>
          <w:sz w:val="24"/>
          <w:szCs w:val="24"/>
        </w:rPr>
        <w:t>K bodom 1 a 2 - § 46b a § 52zi</w:t>
      </w:r>
    </w:p>
    <w:p w:rsidR="00691D40" w:rsidP="000F013C">
      <w:pPr>
        <w:bidi w:val="0"/>
        <w:spacing w:after="0" w:line="360" w:lineRule="auto"/>
        <w:jc w:val="both"/>
        <w:rPr>
          <w:rFonts w:ascii="Times New Roman" w:hAnsi="Times New Roman"/>
          <w:sz w:val="24"/>
          <w:szCs w:val="24"/>
        </w:rPr>
      </w:pPr>
    </w:p>
    <w:p w:rsidR="00201FB5" w:rsidRPr="00445293" w:rsidP="000F013C">
      <w:pPr>
        <w:bidi w:val="0"/>
        <w:spacing w:after="0" w:line="360" w:lineRule="auto"/>
        <w:ind w:firstLine="708"/>
        <w:jc w:val="both"/>
        <w:rPr>
          <w:rFonts w:ascii="Times New Roman" w:hAnsi="Times New Roman"/>
          <w:sz w:val="24"/>
          <w:szCs w:val="24"/>
        </w:rPr>
      </w:pPr>
      <w:r w:rsidRPr="00445293">
        <w:rPr>
          <w:rFonts w:ascii="Times New Roman" w:hAnsi="Times New Roman"/>
          <w:sz w:val="24"/>
          <w:szCs w:val="24"/>
        </w:rPr>
        <w:t>Navrhovanou úpravou sa</w:t>
      </w:r>
      <w:r>
        <w:rPr>
          <w:rFonts w:ascii="Times New Roman" w:hAnsi="Times New Roman"/>
          <w:sz w:val="24"/>
          <w:szCs w:val="24"/>
        </w:rPr>
        <w:t xml:space="preserve"> s účinnosťou od 1. 1. 2018</w:t>
      </w:r>
      <w:r w:rsidRPr="00445293">
        <w:rPr>
          <w:rFonts w:ascii="Times New Roman" w:hAnsi="Times New Roman"/>
          <w:sz w:val="24"/>
          <w:szCs w:val="24"/>
        </w:rPr>
        <w:t xml:space="preserve"> ruší inštitút daňovej licencie. </w:t>
      </w:r>
      <w:r>
        <w:rPr>
          <w:rFonts w:ascii="Times New Roman" w:hAnsi="Times New Roman"/>
          <w:sz w:val="24"/>
          <w:szCs w:val="24"/>
        </w:rPr>
        <w:t xml:space="preserve">V prípade daňovníka, ktorého zdaňovacím obdobím je kalendárny rok sa daňová licencia sa daňová licencia posledný krát uplatní za zdaňovacie obdobie 2017. Ak zdaňovacím obdobím daňovníka je hospodársky rok, daňová licencia  sa posledný krát uplatní v zdaňovacom období končiacom v priebehu kalendárneho roka 2018. </w:t>
      </w:r>
      <w:r w:rsidRPr="00445293">
        <w:rPr>
          <w:rFonts w:ascii="Times New Roman" w:hAnsi="Times New Roman"/>
          <w:sz w:val="24"/>
          <w:szCs w:val="24"/>
        </w:rPr>
        <w:t>Zákon aj po zrušení inštitútu daňovej licencie dáva možnosť daňovníkovi uplatniť zápočet kladného rozdielu medzi daňovou licenciou a daňou vypočítanou v daňovom priznaní</w:t>
      </w:r>
      <w:r>
        <w:rPr>
          <w:rFonts w:ascii="Times New Roman" w:hAnsi="Times New Roman"/>
          <w:sz w:val="24"/>
          <w:szCs w:val="24"/>
        </w:rPr>
        <w:t xml:space="preserve"> vyčíslený za zdaňovacie obdobia končiace najneskôr 31. 12. 2017 a pri zdaňovacom období, ktorým je hospodársky rok, končiacom v roku 2018 a to v súlade s ustanovením § 46b ods. 5 účinným do 31. 12. 2017. Takýto daňovník má možnosť započítať si kladný rozdiel medzi daňovou licenciou a daňou vypočítanou v daňovom priznaní v troch bezprostredne po sebe nasledujúcich zdaňovacích obdobiach, nasledujúcich po zdaňovacom období, za ktoré bola daňová licencia zaplatená. To znamená, že v prípade daňovej licencie daňovníka, ktorého zdaňovacím obdobím je kalendárny rok, zaplatenej za zdaňovacie obdobie 2017, má daňovník možnosť jej zápočtu v zdaňovacích obdobiach 2018 až 2020. Zápočet daňovej licencie je možné vykonať len na tú časť daňovej povinnosti, ktorá prevyšuje sumu daňovej licencie ustanovenej v § 46b ods. 2 účinnom do 31. 12. 2017. Daňovník, ktorého zdaňovacím obdobím je hospodársky rok má nárok na zápočet kladného rozdielu medzi daňovou licenciou a daňou vypočítanou v daňovom priznaní za rovnakých podmienok ako je to pri kalendárnom roku, pričom posledným zdaňovacím obdobím, v ktorom si môže uplatniť zápočet daňovej licencie je tretie zdaňovacie obdobie nasledujúce po zdaňovacom období končiacom v priebehu roka 2018.</w:t>
      </w:r>
    </w:p>
    <w:p w:rsidR="00201FB5" w:rsidP="000F013C">
      <w:pPr>
        <w:bidi w:val="0"/>
        <w:spacing w:after="0" w:line="360" w:lineRule="auto"/>
        <w:jc w:val="both"/>
        <w:rPr>
          <w:rFonts w:ascii="Times New Roman" w:hAnsi="Times New Roman"/>
          <w:sz w:val="24"/>
          <w:szCs w:val="24"/>
        </w:rPr>
      </w:pPr>
    </w:p>
    <w:p w:rsidR="000F013C" w:rsidP="000F013C">
      <w:pPr>
        <w:bidi w:val="0"/>
        <w:spacing w:after="0" w:line="360" w:lineRule="auto"/>
        <w:jc w:val="both"/>
        <w:rPr>
          <w:rFonts w:ascii="Times New Roman" w:hAnsi="Times New Roman"/>
          <w:sz w:val="24"/>
          <w:szCs w:val="24"/>
        </w:rPr>
      </w:pPr>
    </w:p>
    <w:p w:rsidR="00201FB5" w:rsidP="000F013C">
      <w:pPr>
        <w:bidi w:val="0"/>
        <w:spacing w:after="0" w:line="360" w:lineRule="auto"/>
        <w:jc w:val="both"/>
        <w:rPr>
          <w:rFonts w:ascii="Times New Roman" w:hAnsi="Times New Roman"/>
          <w:b/>
          <w:sz w:val="24"/>
          <w:szCs w:val="24"/>
        </w:rPr>
      </w:pPr>
      <w:r w:rsidRPr="00445293">
        <w:rPr>
          <w:rFonts w:ascii="Times New Roman" w:hAnsi="Times New Roman"/>
          <w:b/>
          <w:sz w:val="24"/>
          <w:szCs w:val="24"/>
        </w:rPr>
        <w:t>K čl. II</w:t>
      </w:r>
    </w:p>
    <w:p w:rsidR="00201FB5" w:rsidRPr="00445293" w:rsidP="000F013C">
      <w:pPr>
        <w:bidi w:val="0"/>
        <w:spacing w:after="0" w:line="360" w:lineRule="auto"/>
        <w:jc w:val="both"/>
        <w:rPr>
          <w:rFonts w:ascii="Times New Roman" w:hAnsi="Times New Roman"/>
          <w:b/>
          <w:sz w:val="24"/>
          <w:szCs w:val="24"/>
        </w:rPr>
      </w:pPr>
    </w:p>
    <w:p w:rsidR="00201FB5" w:rsidP="000F013C">
      <w:pPr>
        <w:bidi w:val="0"/>
        <w:spacing w:after="0" w:line="360" w:lineRule="auto"/>
        <w:ind w:firstLine="708"/>
        <w:jc w:val="both"/>
        <w:rPr>
          <w:rFonts w:ascii="Times New Roman" w:hAnsi="Times New Roman"/>
          <w:sz w:val="24"/>
          <w:szCs w:val="24"/>
        </w:rPr>
      </w:pPr>
      <w:r>
        <w:rPr>
          <w:rFonts w:ascii="Times New Roman" w:hAnsi="Times New Roman"/>
          <w:sz w:val="24"/>
          <w:szCs w:val="24"/>
        </w:rPr>
        <w:t>Účinnosť predkladanej novely sa navrhuje od 1. januára 2018.</w:t>
      </w:r>
    </w:p>
    <w:p w:rsidR="004155DC" w:rsidP="000F013C">
      <w:pPr>
        <w:bidi w:val="0"/>
        <w:spacing w:line="360" w:lineRule="auto"/>
      </w:pPr>
    </w:p>
    <w:p w:rsidR="004155DC" w:rsidRPr="004155DC" w:rsidP="004155DC">
      <w:pPr>
        <w:pageBreakBefore/>
        <w:widowControl w:val="0"/>
        <w:suppressAutoHyphens/>
        <w:bidi w:val="0"/>
        <w:spacing w:after="0" w:line="276" w:lineRule="auto"/>
        <w:ind w:right="-720"/>
        <w:jc w:val="center"/>
        <w:rPr>
          <w:rFonts w:ascii="Times New Roman" w:eastAsia="SimSun" w:hAnsi="Times New Roman"/>
          <w:b/>
          <w:bCs/>
          <w:kern w:val="2"/>
          <w:sz w:val="28"/>
          <w:szCs w:val="28"/>
          <w:lang w:eastAsia="ar-SA"/>
        </w:rPr>
      </w:pPr>
      <w:r w:rsidRPr="004155DC">
        <w:rPr>
          <w:rFonts w:ascii="Times New Roman" w:eastAsia="SimSun" w:hAnsi="Times New Roman" w:hint="default"/>
          <w:b/>
          <w:bCs/>
          <w:spacing w:val="30"/>
          <w:kern w:val="2"/>
          <w:sz w:val="28"/>
          <w:szCs w:val="28"/>
          <w:lang w:eastAsia="ar-SA"/>
        </w:rPr>
        <w:t>Dolož</w:t>
      </w:r>
      <w:r w:rsidRPr="004155DC">
        <w:rPr>
          <w:rFonts w:ascii="Times New Roman" w:eastAsia="SimSun" w:hAnsi="Times New Roman" w:hint="default"/>
          <w:b/>
          <w:bCs/>
          <w:spacing w:val="30"/>
          <w:kern w:val="2"/>
          <w:sz w:val="28"/>
          <w:szCs w:val="28"/>
          <w:lang w:eastAsia="ar-SA"/>
        </w:rPr>
        <w:t>ka</w:t>
      </w:r>
    </w:p>
    <w:p w:rsidR="004155DC" w:rsidRPr="004155DC" w:rsidP="004155DC">
      <w:pPr>
        <w:widowControl w:val="0"/>
        <w:suppressAutoHyphens/>
        <w:bidi w:val="0"/>
        <w:spacing w:after="0" w:line="276" w:lineRule="auto"/>
        <w:ind w:right="-720"/>
        <w:jc w:val="center"/>
        <w:rPr>
          <w:rFonts w:ascii="Times New Roman" w:eastAsia="SimSun" w:hAnsi="Times New Roman"/>
          <w:kern w:val="2"/>
          <w:sz w:val="28"/>
          <w:szCs w:val="28"/>
          <w:lang w:eastAsia="ar-SA"/>
        </w:rPr>
      </w:pPr>
      <w:r w:rsidRPr="004155DC">
        <w:rPr>
          <w:rFonts w:ascii="Times New Roman" w:eastAsia="SimSun" w:hAnsi="Times New Roman" w:hint="default"/>
          <w:b/>
          <w:bCs/>
          <w:kern w:val="2"/>
          <w:sz w:val="28"/>
          <w:szCs w:val="28"/>
          <w:lang w:eastAsia="ar-SA"/>
        </w:rPr>
        <w:t>vybraný</w:t>
      </w:r>
      <w:r w:rsidRPr="004155DC">
        <w:rPr>
          <w:rFonts w:ascii="Times New Roman" w:eastAsia="SimSun" w:hAnsi="Times New Roman" w:hint="default"/>
          <w:b/>
          <w:bCs/>
          <w:kern w:val="2"/>
          <w:sz w:val="28"/>
          <w:szCs w:val="28"/>
          <w:lang w:eastAsia="ar-SA"/>
        </w:rPr>
        <w:t>ch vplyvov</w:t>
      </w:r>
    </w:p>
    <w:p w:rsidR="004155DC" w:rsidRPr="004155DC" w:rsidP="004155DC">
      <w:pPr>
        <w:pBdr>
          <w:bottom w:val="single" w:sz="12" w:space="1" w:color="auto"/>
        </w:pBdr>
        <w:bidi w:val="0"/>
        <w:spacing w:after="0" w:line="276" w:lineRule="auto"/>
        <w:ind w:firstLine="720"/>
        <w:jc w:val="both"/>
        <w:rPr>
          <w:rFonts w:ascii="Times New Roman" w:hAnsi="Times New Roman"/>
          <w:b/>
          <w:szCs w:val="20"/>
        </w:rPr>
      </w:pPr>
    </w:p>
    <w:p w:rsidR="004155DC" w:rsidRPr="004155DC" w:rsidP="004155DC">
      <w:pPr>
        <w:widowControl w:val="0"/>
        <w:suppressAutoHyphens/>
        <w:bidi w:val="0"/>
        <w:spacing w:after="0" w:line="276" w:lineRule="auto"/>
        <w:ind w:right="-720"/>
        <w:rPr>
          <w:rFonts w:ascii="Times New Roman" w:eastAsia="SimSun" w:hAnsi="Times New Roman"/>
          <w:kern w:val="2"/>
          <w:lang w:eastAsia="ar-SA"/>
        </w:rPr>
      </w:pPr>
    </w:p>
    <w:p w:rsidR="004155DC" w:rsidRPr="004155DC" w:rsidP="004155DC">
      <w:pPr>
        <w:widowControl w:val="0"/>
        <w:tabs>
          <w:tab w:val="left" w:pos="0"/>
        </w:tabs>
        <w:suppressAutoHyphens/>
        <w:bidi w:val="0"/>
        <w:spacing w:after="0" w:line="276" w:lineRule="auto"/>
        <w:ind w:right="-426"/>
        <w:jc w:val="both"/>
        <w:rPr>
          <w:rFonts w:ascii="Times New Roman" w:eastAsia="SimSun" w:hAnsi="Times New Roman"/>
          <w:kern w:val="2"/>
          <w:lang w:eastAsia="ar-SA"/>
        </w:rPr>
      </w:pPr>
      <w:r w:rsidRPr="004155DC">
        <w:rPr>
          <w:rFonts w:ascii="Times New Roman" w:eastAsia="SimSun" w:hAnsi="Times New Roman" w:hint="default"/>
          <w:b/>
          <w:bCs/>
          <w:kern w:val="2"/>
          <w:lang w:eastAsia="ar-SA"/>
        </w:rPr>
        <w:t>A.1. Ná</w:t>
      </w:r>
      <w:r w:rsidRPr="004155DC">
        <w:rPr>
          <w:rFonts w:ascii="Times New Roman" w:eastAsia="SimSun" w:hAnsi="Times New Roman" w:hint="default"/>
          <w:b/>
          <w:bCs/>
          <w:kern w:val="2"/>
          <w:lang w:eastAsia="ar-SA"/>
        </w:rPr>
        <w:t>zov materiá</w:t>
      </w:r>
      <w:r w:rsidRPr="004155DC">
        <w:rPr>
          <w:rFonts w:ascii="Times New Roman" w:eastAsia="SimSun" w:hAnsi="Times New Roman" w:hint="default"/>
          <w:b/>
          <w:bCs/>
          <w:kern w:val="2"/>
          <w:lang w:eastAsia="ar-SA"/>
        </w:rPr>
        <w:t xml:space="preserve">lu: </w:t>
      </w:r>
      <w:r w:rsidRPr="004155DC">
        <w:rPr>
          <w:rFonts w:ascii="Times New Roman" w:hAnsi="Times New Roman"/>
        </w:rPr>
        <w:t>Návrh zákona, ktorým sa mení a dopĺňa zákon č. 595/2003 Z. z. o dani z príjmov v znení neskorších predpisov</w:t>
      </w:r>
    </w:p>
    <w:p w:rsidR="004155DC" w:rsidRPr="004155DC" w:rsidP="004155DC">
      <w:pPr>
        <w:widowControl w:val="0"/>
        <w:tabs>
          <w:tab w:val="left" w:pos="567"/>
        </w:tabs>
        <w:suppressAutoHyphens/>
        <w:bidi w:val="0"/>
        <w:spacing w:after="0" w:line="276" w:lineRule="auto"/>
        <w:ind w:left="567" w:right="-720" w:hanging="567"/>
        <w:jc w:val="both"/>
        <w:rPr>
          <w:rFonts w:ascii="Times New Roman" w:eastAsia="SimSun" w:hAnsi="Times New Roman"/>
          <w:kern w:val="2"/>
          <w:lang w:eastAsia="ar-SA"/>
        </w:rPr>
      </w:pPr>
    </w:p>
    <w:p w:rsidR="004155DC" w:rsidRPr="004155DC" w:rsidP="004155DC">
      <w:pPr>
        <w:widowControl w:val="0"/>
        <w:suppressAutoHyphens/>
        <w:bidi w:val="0"/>
        <w:spacing w:after="0" w:line="276" w:lineRule="auto"/>
        <w:ind w:right="-720"/>
        <w:jc w:val="both"/>
        <w:rPr>
          <w:rFonts w:ascii="Times New Roman" w:eastAsia="SimSun" w:hAnsi="Times New Roman"/>
          <w:lang w:val="cs-CZ" w:eastAsia="ar-SA"/>
        </w:rPr>
      </w:pPr>
      <w:r w:rsidRPr="004155DC">
        <w:rPr>
          <w:rFonts w:ascii="Times New Roman" w:eastAsia="SimSun" w:hAnsi="Times New Roman"/>
          <w:b/>
          <w:bCs/>
          <w:kern w:val="2"/>
          <w:lang w:eastAsia="ar-SA"/>
        </w:rPr>
        <w:t>A.2. Vplyvy:</w:t>
      </w:r>
    </w:p>
    <w:tbl>
      <w:tblPr>
        <w:tblStyle w:val="TableNormal"/>
        <w:tblW w:w="9623" w:type="dxa"/>
        <w:tblInd w:w="-17" w:type="dxa"/>
        <w:tblLayout w:type="fixed"/>
        <w:tblLook w:val="04A0"/>
      </w:tblPr>
      <w:tblGrid>
        <w:gridCol w:w="6079"/>
        <w:gridCol w:w="1181"/>
        <w:gridCol w:w="1181"/>
        <w:gridCol w:w="1182"/>
      </w:tblGrid>
      <w:tr>
        <w:tblPrEx>
          <w:tblW w:w="9623"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tcPr>
          <w:p w:rsidR="004155DC" w:rsidRPr="004155DC" w:rsidP="004155DC">
            <w:pPr>
              <w:widowControl w:val="0"/>
              <w:suppressAutoHyphens/>
              <w:bidi w:val="0"/>
              <w:snapToGrid w:val="0"/>
              <w:spacing w:after="0" w:line="276" w:lineRule="auto"/>
              <w:ind w:right="-720"/>
              <w:rPr>
                <w:rFonts w:ascii="Times New Roman" w:eastAsia="SimSun" w:hAnsi="Times New Roman"/>
                <w:lang w:val="cs-CZ" w:eastAsia="ar-SA"/>
              </w:rPr>
            </w:pPr>
          </w:p>
        </w:tc>
        <w:tc>
          <w:tcPr>
            <w:tcW w:w="1181" w:type="dxa"/>
            <w:tcBorders>
              <w:top w:val="single" w:sz="4" w:space="0" w:color="C0C0C0"/>
              <w:left w:val="single" w:sz="4" w:space="0" w:color="C0C0C0"/>
              <w:bottom w:val="single" w:sz="4" w:space="0" w:color="C0C0C0"/>
              <w:right w:val="nil"/>
            </w:tcBorders>
            <w:textDirection w:val="lrTb"/>
            <w:vAlign w:val="center"/>
            <w:hideMark/>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Pozití</w:t>
            </w:r>
            <w:r w:rsidRPr="004155DC">
              <w:rPr>
                <w:rFonts w:ascii="Times New Roman" w:eastAsia="SimSun" w:hAnsi="Times New Roman" w:hint="default"/>
                <w:kern w:val="2"/>
                <w:lang w:eastAsia="ar-SA"/>
              </w:rPr>
              <w:t>vne </w:t>
            </w:r>
          </w:p>
        </w:tc>
        <w:tc>
          <w:tcPr>
            <w:tcW w:w="1181" w:type="dxa"/>
            <w:tcBorders>
              <w:top w:val="single" w:sz="4" w:space="0" w:color="C0C0C0"/>
              <w:left w:val="single" w:sz="4" w:space="0" w:color="C0C0C0"/>
              <w:bottom w:val="single" w:sz="4" w:space="0" w:color="C0C0C0"/>
              <w:right w:val="single" w:sz="4" w:space="0" w:color="C0C0C0"/>
            </w:tcBorders>
            <w:textDirection w:val="lrTb"/>
            <w:vAlign w:val="top"/>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Negatí</w:t>
            </w:r>
            <w:r w:rsidRPr="004155DC">
              <w:rPr>
                <w:rFonts w:ascii="Times New Roman" w:eastAsia="SimSun" w:hAnsi="Times New Roman" w:hint="default"/>
                <w:kern w:val="2"/>
                <w:lang w:eastAsia="ar-SA"/>
              </w:rPr>
              <w:t>vne</w:t>
            </w:r>
          </w:p>
        </w:tc>
        <w:tc>
          <w:tcPr>
            <w:tcW w:w="1182" w:type="dxa"/>
            <w:tcBorders>
              <w:top w:val="single" w:sz="4" w:space="0" w:color="C0C0C0"/>
              <w:left w:val="single" w:sz="4" w:space="0" w:color="C0C0C0"/>
              <w:bottom w:val="single" w:sz="4" w:space="0" w:color="C0C0C0"/>
              <w:right w:val="single" w:sz="4" w:space="0" w:color="BFBFBF"/>
            </w:tcBorders>
            <w:textDirection w:val="lrTb"/>
            <w:vAlign w:val="center"/>
            <w:hideMark/>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Ž</w:t>
            </w:r>
            <w:r w:rsidRPr="004155DC">
              <w:rPr>
                <w:rFonts w:ascii="Times New Roman" w:eastAsia="SimSun" w:hAnsi="Times New Roman" w:hint="default"/>
                <w:kern w:val="2"/>
                <w:lang w:eastAsia="ar-SA"/>
              </w:rPr>
              <w:t>iadne </w:t>
            </w:r>
          </w:p>
        </w:tc>
      </w:tr>
      <w:tr>
        <w:tblPrEx>
          <w:tblW w:w="9623"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1. Vplyvy na rozpoč</w:t>
            </w:r>
            <w:r w:rsidRPr="004155DC">
              <w:rPr>
                <w:rFonts w:ascii="Times New Roman" w:eastAsia="SimSun" w:hAnsi="Times New Roman" w:hint="default"/>
                <w:kern w:val="2"/>
                <w:lang w:eastAsia="ar-SA"/>
              </w:rPr>
              <w:t>et verejnej sprá</w:t>
            </w:r>
            <w:r w:rsidRPr="004155DC">
              <w:rPr>
                <w:rFonts w:ascii="Times New Roman" w:eastAsia="SimSun" w:hAnsi="Times New Roman" w:hint="default"/>
                <w:kern w:val="2"/>
                <w:lang w:eastAsia="ar-SA"/>
              </w:rPr>
              <w:t>vy</w:t>
            </w:r>
          </w:p>
        </w:tc>
        <w:tc>
          <w:tcPr>
            <w:tcW w:w="1181" w:type="dxa"/>
            <w:tcBorders>
              <w:top w:val="single" w:sz="4" w:space="0" w:color="C0C0C0"/>
              <w:left w:val="single" w:sz="4" w:space="0" w:color="C0C0C0"/>
              <w:bottom w:val="single" w:sz="4" w:space="0" w:color="C0C0C0"/>
              <w:right w:val="nil"/>
            </w:tcBorders>
            <w:textDirection w:val="lrTb"/>
            <w:vAlign w:val="center"/>
          </w:tcPr>
          <w:p w:rsidR="004155DC" w:rsidRPr="004155DC" w:rsidP="004155DC">
            <w:pPr>
              <w:widowControl w:val="0"/>
              <w:suppressAutoHyphens/>
              <w:bidi w:val="0"/>
              <w:snapToGrid w:val="0"/>
              <w:spacing w:after="0" w:line="276" w:lineRule="auto"/>
              <w:ind w:right="-720"/>
              <w:jc w:val="center"/>
              <w:rPr>
                <w:rFonts w:ascii="Times New Roman" w:eastAsia="SimSun" w:hAnsi="Times New Roman"/>
                <w:kern w:val="2"/>
                <w:lang w:eastAsia="ar-SA"/>
              </w:rPr>
            </w:pPr>
          </w:p>
        </w:tc>
        <w:tc>
          <w:tcPr>
            <w:tcW w:w="1181" w:type="dxa"/>
            <w:tcBorders>
              <w:top w:val="single" w:sz="4" w:space="0" w:color="C0C0C0"/>
              <w:left w:val="single" w:sz="4" w:space="0" w:color="C0C0C0"/>
              <w:bottom w:val="single" w:sz="4" w:space="0" w:color="C0C0C0"/>
              <w:right w:val="single" w:sz="4" w:space="0" w:color="C0C0C0"/>
            </w:tcBorders>
            <w:textDirection w:val="lrTb"/>
            <w:vAlign w:val="top"/>
          </w:tcPr>
          <w:p w:rsidR="004155DC" w:rsidRPr="004155DC" w:rsidP="004155DC">
            <w:pPr>
              <w:widowControl w:val="0"/>
              <w:suppressAutoHyphens/>
              <w:bidi w:val="0"/>
              <w:spacing w:after="0" w:line="276" w:lineRule="auto"/>
              <w:ind w:right="-720"/>
              <w:rPr>
                <w:rFonts w:ascii="Times New Roman" w:eastAsia="SimSun" w:hAnsi="Times New Roman"/>
                <w:kern w:val="2"/>
                <w:lang w:eastAsia="ar-SA"/>
              </w:rPr>
            </w:pPr>
            <w:r w:rsidRPr="004155DC">
              <w:rPr>
                <w:rFonts w:ascii="Times New Roman" w:eastAsia="SimSun" w:hAnsi="Times New Roman"/>
                <w:kern w:val="2"/>
                <w:lang w:eastAsia="ar-SA"/>
              </w:rPr>
              <w:t xml:space="preserve">      x</w:t>
            </w:r>
          </w:p>
        </w:tc>
        <w:tc>
          <w:tcPr>
            <w:tcW w:w="1182" w:type="dxa"/>
            <w:tcBorders>
              <w:top w:val="single" w:sz="4" w:space="0" w:color="C0C0C0"/>
              <w:left w:val="single" w:sz="4" w:space="0" w:color="C0C0C0"/>
              <w:bottom w:val="single" w:sz="4" w:space="0" w:color="C0C0C0"/>
              <w:right w:val="single" w:sz="4" w:space="0" w:color="BFBFBF"/>
            </w:tcBorders>
            <w:textDirection w:val="lrTb"/>
            <w:vAlign w:val="center"/>
            <w:hideMark/>
          </w:tcPr>
          <w:p w:rsidR="004155DC" w:rsidRPr="004155DC" w:rsidP="00362462">
            <w:pPr>
              <w:widowControl w:val="0"/>
              <w:suppressAutoHyphens/>
              <w:bidi w:val="0"/>
              <w:spacing w:after="0" w:line="276" w:lineRule="auto"/>
              <w:ind w:left="365" w:right="-720"/>
              <w:rPr>
                <w:rFonts w:ascii="Times New Roman" w:eastAsia="SimSun" w:hAnsi="Times New Roman"/>
                <w:kern w:val="2"/>
                <w:lang w:eastAsia="ar-SA"/>
              </w:rPr>
            </w:pPr>
          </w:p>
        </w:tc>
      </w:tr>
      <w:tr>
        <w:tblPrEx>
          <w:tblW w:w="9623"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2. Vplyvy na podnikateľ</w:t>
            </w:r>
            <w:r w:rsidRPr="004155DC">
              <w:rPr>
                <w:rFonts w:ascii="Times New Roman" w:eastAsia="SimSun" w:hAnsi="Times New Roman" w:hint="default"/>
                <w:kern w:val="2"/>
                <w:lang w:eastAsia="ar-SA"/>
              </w:rPr>
              <w:t>ské</w:t>
            </w:r>
            <w:r w:rsidRPr="004155DC">
              <w:rPr>
                <w:rFonts w:ascii="Times New Roman" w:eastAsia="SimSun" w:hAnsi="Times New Roman" w:hint="default"/>
                <w:kern w:val="2"/>
                <w:lang w:eastAsia="ar-SA"/>
              </w:rPr>
              <w:t xml:space="preserve"> prostredie </w:t>
            </w:r>
            <w:r w:rsidRPr="004155DC">
              <w:rPr>
                <w:rFonts w:ascii="Times New Roman" w:eastAsia="SimSun" w:hAnsi="Times New Roman" w:hint="default"/>
                <w:kern w:val="2"/>
                <w:lang w:eastAsia="ar-SA"/>
              </w:rPr>
              <w:t>–</w:t>
            </w:r>
            <w:r w:rsidRPr="004155DC">
              <w:rPr>
                <w:rFonts w:ascii="Times New Roman" w:eastAsia="SimSun" w:hAnsi="Times New Roman" w:hint="default"/>
                <w:kern w:val="2"/>
                <w:lang w:eastAsia="ar-SA"/>
              </w:rPr>
              <w:t xml:space="preserve"> dochá</w:t>
            </w:r>
            <w:r w:rsidRPr="004155DC">
              <w:rPr>
                <w:rFonts w:ascii="Times New Roman" w:eastAsia="SimSun" w:hAnsi="Times New Roman" w:hint="default"/>
                <w:kern w:val="2"/>
                <w:lang w:eastAsia="ar-SA"/>
              </w:rPr>
              <w:t>dza k zvýš</w:t>
            </w:r>
            <w:r w:rsidRPr="004155DC">
              <w:rPr>
                <w:rFonts w:ascii="Times New Roman" w:eastAsia="SimSun" w:hAnsi="Times New Roman" w:hint="default"/>
                <w:kern w:val="2"/>
                <w:lang w:eastAsia="ar-SA"/>
              </w:rPr>
              <w:t xml:space="preserve">eniu </w:t>
            </w:r>
          </w:p>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regulač</w:t>
            </w:r>
            <w:r w:rsidRPr="004155DC">
              <w:rPr>
                <w:rFonts w:ascii="Times New Roman" w:eastAsia="SimSun" w:hAnsi="Times New Roman" w:hint="default"/>
                <w:kern w:val="2"/>
                <w:lang w:eastAsia="ar-SA"/>
              </w:rPr>
              <w:t>né</w:t>
            </w:r>
            <w:r w:rsidRPr="004155DC">
              <w:rPr>
                <w:rFonts w:ascii="Times New Roman" w:eastAsia="SimSun" w:hAnsi="Times New Roman" w:hint="default"/>
                <w:kern w:val="2"/>
                <w:lang w:eastAsia="ar-SA"/>
              </w:rPr>
              <w:t>ho zať</w:t>
            </w:r>
            <w:r w:rsidRPr="004155DC">
              <w:rPr>
                <w:rFonts w:ascii="Times New Roman" w:eastAsia="SimSun" w:hAnsi="Times New Roman" w:hint="default"/>
                <w:kern w:val="2"/>
                <w:lang w:eastAsia="ar-SA"/>
              </w:rPr>
              <w:t>až</w:t>
            </w:r>
            <w:r w:rsidRPr="004155DC">
              <w:rPr>
                <w:rFonts w:ascii="Times New Roman" w:eastAsia="SimSun" w:hAnsi="Times New Roman" w:hint="default"/>
                <w:kern w:val="2"/>
                <w:lang w:eastAsia="ar-SA"/>
              </w:rPr>
              <w:t>enia?</w:t>
            </w:r>
          </w:p>
        </w:tc>
        <w:tc>
          <w:tcPr>
            <w:tcW w:w="1181" w:type="dxa"/>
            <w:tcBorders>
              <w:top w:val="single" w:sz="4" w:space="0" w:color="C0C0C0"/>
              <w:left w:val="single" w:sz="4" w:space="0" w:color="C0C0C0"/>
              <w:bottom w:val="single" w:sz="4" w:space="0" w:color="C0C0C0"/>
              <w:right w:val="nil"/>
            </w:tcBorders>
            <w:textDirection w:val="lrTb"/>
            <w:vAlign w:val="center"/>
          </w:tcPr>
          <w:p w:rsidR="004155DC" w:rsidRPr="004155DC" w:rsidP="004155DC">
            <w:pPr>
              <w:widowControl w:val="0"/>
              <w:suppressAutoHyphens/>
              <w:bidi w:val="0"/>
              <w:snapToGrid w:val="0"/>
              <w:spacing w:after="0" w:line="276" w:lineRule="auto"/>
              <w:ind w:right="-720"/>
              <w:rPr>
                <w:rFonts w:ascii="Times New Roman" w:eastAsia="SimSun" w:hAnsi="Times New Roman"/>
                <w:kern w:val="2"/>
                <w:lang w:eastAsia="ar-SA"/>
              </w:rPr>
            </w:pPr>
            <w:r w:rsidRPr="004155DC">
              <w:rPr>
                <w:rFonts w:ascii="Times New Roman" w:eastAsia="SimSun" w:hAnsi="Times New Roman"/>
                <w:kern w:val="2"/>
                <w:lang w:eastAsia="ar-SA"/>
              </w:rPr>
              <w:t xml:space="preserve">      x</w:t>
            </w:r>
          </w:p>
        </w:tc>
        <w:tc>
          <w:tcPr>
            <w:tcW w:w="1181" w:type="dxa"/>
            <w:tcBorders>
              <w:top w:val="single" w:sz="4" w:space="0" w:color="C0C0C0"/>
              <w:left w:val="single" w:sz="4" w:space="0" w:color="C0C0C0"/>
              <w:bottom w:val="single" w:sz="4" w:space="0" w:color="C0C0C0"/>
              <w:right w:val="single" w:sz="4" w:space="0" w:color="C0C0C0"/>
            </w:tcBorders>
            <w:textDirection w:val="lrTb"/>
            <w:vAlign w:val="top"/>
          </w:tcPr>
          <w:p w:rsidR="004155DC" w:rsidRPr="004155DC" w:rsidP="004155DC">
            <w:pPr>
              <w:widowControl w:val="0"/>
              <w:suppressAutoHyphens/>
              <w:bidi w:val="0"/>
              <w:spacing w:after="0" w:line="276" w:lineRule="auto"/>
              <w:ind w:right="-720"/>
              <w:jc w:val="center"/>
              <w:rPr>
                <w:rFonts w:ascii="Times New Roman" w:eastAsia="SimSun" w:hAnsi="Times New Roman"/>
                <w:kern w:val="2"/>
                <w:lang w:eastAsia="ar-SA"/>
              </w:rPr>
            </w:pPr>
          </w:p>
        </w:tc>
        <w:tc>
          <w:tcPr>
            <w:tcW w:w="1182" w:type="dxa"/>
            <w:tcBorders>
              <w:top w:val="single" w:sz="4" w:space="0" w:color="C0C0C0"/>
              <w:left w:val="single" w:sz="4" w:space="0" w:color="C0C0C0"/>
              <w:bottom w:val="single" w:sz="4" w:space="0" w:color="C0C0C0"/>
              <w:right w:val="single" w:sz="4" w:space="0" w:color="BFBFBF"/>
            </w:tcBorders>
            <w:textDirection w:val="lrTb"/>
            <w:vAlign w:val="center"/>
            <w:hideMark/>
          </w:tcPr>
          <w:p w:rsidR="004155DC" w:rsidRPr="004155DC" w:rsidP="00362462">
            <w:pPr>
              <w:widowControl w:val="0"/>
              <w:suppressAutoHyphens/>
              <w:bidi w:val="0"/>
              <w:spacing w:after="0" w:line="276" w:lineRule="auto"/>
              <w:ind w:left="365" w:right="-720"/>
              <w:rPr>
                <w:rFonts w:ascii="Times New Roman" w:eastAsia="SimSun" w:hAnsi="Times New Roman"/>
                <w:kern w:val="2"/>
                <w:lang w:eastAsia="ar-SA"/>
              </w:rPr>
            </w:pPr>
          </w:p>
        </w:tc>
      </w:tr>
      <w:tr>
        <w:tblPrEx>
          <w:tblW w:w="9623"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3. Sociá</w:t>
            </w:r>
            <w:r w:rsidRPr="004155DC">
              <w:rPr>
                <w:rFonts w:ascii="Times New Roman" w:eastAsia="SimSun" w:hAnsi="Times New Roman" w:hint="default"/>
                <w:kern w:val="2"/>
                <w:lang w:eastAsia="ar-SA"/>
              </w:rPr>
              <w:t>lne vplyvy</w:t>
            </w:r>
          </w:p>
        </w:tc>
        <w:tc>
          <w:tcPr>
            <w:tcW w:w="1181" w:type="dxa"/>
            <w:tcBorders>
              <w:top w:val="single" w:sz="4" w:space="0" w:color="C0C0C0"/>
              <w:left w:val="single" w:sz="4" w:space="0" w:color="C0C0C0"/>
              <w:bottom w:val="single" w:sz="4" w:space="0" w:color="C0C0C0"/>
              <w:right w:val="nil"/>
            </w:tcBorders>
            <w:textDirection w:val="lrTb"/>
            <w:vAlign w:val="center"/>
            <w:hideMark/>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 xml:space="preserve">                  </w:t>
            </w:r>
          </w:p>
        </w:tc>
        <w:tc>
          <w:tcPr>
            <w:tcW w:w="1181" w:type="dxa"/>
            <w:tcBorders>
              <w:top w:val="single" w:sz="4" w:space="0" w:color="C0C0C0"/>
              <w:left w:val="single" w:sz="4" w:space="0" w:color="C0C0C0"/>
              <w:bottom w:val="single" w:sz="4" w:space="0" w:color="C0C0C0"/>
              <w:right w:val="single" w:sz="4" w:space="0" w:color="C0C0C0"/>
            </w:tcBorders>
            <w:textDirection w:val="lrTb"/>
            <w:vAlign w:val="top"/>
          </w:tcPr>
          <w:p w:rsidR="004155DC" w:rsidRPr="004155DC" w:rsidP="004155DC">
            <w:pPr>
              <w:widowControl w:val="0"/>
              <w:suppressAutoHyphens/>
              <w:bidi w:val="0"/>
              <w:spacing w:after="0" w:line="276" w:lineRule="auto"/>
              <w:ind w:right="-720"/>
              <w:jc w:val="center"/>
              <w:rPr>
                <w:rFonts w:ascii="Times New Roman" w:eastAsia="SimSun" w:hAnsi="Times New Roman"/>
                <w:kern w:val="2"/>
                <w:lang w:eastAsia="ar-SA"/>
              </w:rPr>
            </w:pPr>
          </w:p>
        </w:tc>
        <w:tc>
          <w:tcPr>
            <w:tcW w:w="1182" w:type="dxa"/>
            <w:tcBorders>
              <w:top w:val="single" w:sz="4" w:space="0" w:color="C0C0C0"/>
              <w:left w:val="single" w:sz="4" w:space="0" w:color="C0C0C0"/>
              <w:bottom w:val="single" w:sz="4" w:space="0" w:color="C0C0C0"/>
              <w:right w:val="single" w:sz="4" w:space="0" w:color="BFBFBF"/>
            </w:tcBorders>
            <w:textDirection w:val="lrTb"/>
            <w:vAlign w:val="center"/>
            <w:hideMark/>
          </w:tcPr>
          <w:p w:rsidR="004155DC" w:rsidRPr="004155DC" w:rsidP="00362462">
            <w:pPr>
              <w:widowControl w:val="0"/>
              <w:suppressAutoHyphens/>
              <w:bidi w:val="0"/>
              <w:spacing w:after="0" w:line="276" w:lineRule="auto"/>
              <w:ind w:left="365" w:right="-720"/>
              <w:rPr>
                <w:rFonts w:ascii="Times New Roman" w:eastAsia="SimSun" w:hAnsi="Times New Roman"/>
                <w:kern w:val="2"/>
                <w:lang w:eastAsia="ar-SA"/>
              </w:rPr>
            </w:pPr>
            <w:r w:rsidRPr="004155DC">
              <w:rPr>
                <w:rFonts w:ascii="Times New Roman" w:eastAsia="SimSun" w:hAnsi="Times New Roman"/>
                <w:kern w:val="2"/>
                <w:lang w:eastAsia="ar-SA"/>
              </w:rPr>
              <w:t>x</w:t>
            </w:r>
          </w:p>
        </w:tc>
      </w:tr>
      <w:tr>
        <w:tblPrEx>
          <w:tblW w:w="9623"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w:t>
            </w:r>
            <w:r w:rsidRPr="004155DC">
              <w:rPr>
                <w:rFonts w:ascii="Times New Roman" w:eastAsia="SimSun" w:hAnsi="Times New Roman" w:hint="default"/>
                <w:kern w:val="2"/>
                <w:lang w:eastAsia="ar-SA"/>
              </w:rPr>
              <w:t xml:space="preserve"> vplyvy na hospodá</w:t>
            </w:r>
            <w:r w:rsidRPr="004155DC">
              <w:rPr>
                <w:rFonts w:ascii="Times New Roman" w:eastAsia="SimSun" w:hAnsi="Times New Roman" w:hint="default"/>
                <w:kern w:val="2"/>
                <w:lang w:eastAsia="ar-SA"/>
              </w:rPr>
              <w:t>renie obyvateľ</w:t>
            </w:r>
            <w:r w:rsidRPr="004155DC">
              <w:rPr>
                <w:rFonts w:ascii="Times New Roman" w:eastAsia="SimSun" w:hAnsi="Times New Roman" w:hint="default"/>
                <w:kern w:val="2"/>
                <w:lang w:eastAsia="ar-SA"/>
              </w:rPr>
              <w:t>stva,</w:t>
            </w:r>
          </w:p>
        </w:tc>
        <w:tc>
          <w:tcPr>
            <w:tcW w:w="1181" w:type="dxa"/>
            <w:tcBorders>
              <w:top w:val="single" w:sz="4" w:space="0" w:color="C0C0C0"/>
              <w:left w:val="single" w:sz="4" w:space="0" w:color="C0C0C0"/>
              <w:bottom w:val="single" w:sz="4" w:space="0" w:color="C0C0C0"/>
              <w:right w:val="nil"/>
            </w:tcBorders>
            <w:textDirection w:val="lrTb"/>
            <w:vAlign w:val="center"/>
            <w:hideMark/>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 xml:space="preserve">                  </w:t>
            </w:r>
          </w:p>
        </w:tc>
        <w:tc>
          <w:tcPr>
            <w:tcW w:w="1181" w:type="dxa"/>
            <w:tcBorders>
              <w:top w:val="single" w:sz="4" w:space="0" w:color="C0C0C0"/>
              <w:left w:val="single" w:sz="4" w:space="0" w:color="C0C0C0"/>
              <w:bottom w:val="single" w:sz="4" w:space="0" w:color="C0C0C0"/>
              <w:right w:val="single" w:sz="4" w:space="0" w:color="C0C0C0"/>
            </w:tcBorders>
            <w:textDirection w:val="lrTb"/>
            <w:vAlign w:val="top"/>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p>
        </w:tc>
        <w:tc>
          <w:tcPr>
            <w:tcW w:w="1182" w:type="dxa"/>
            <w:tcBorders>
              <w:top w:val="single" w:sz="4" w:space="0" w:color="C0C0C0"/>
              <w:left w:val="single" w:sz="4" w:space="0" w:color="C0C0C0"/>
              <w:bottom w:val="single" w:sz="4" w:space="0" w:color="C0C0C0"/>
              <w:right w:val="single" w:sz="4" w:space="0" w:color="BFBFBF"/>
            </w:tcBorders>
            <w:textDirection w:val="lrTb"/>
            <w:vAlign w:val="center"/>
            <w:hideMark/>
          </w:tcPr>
          <w:p w:rsidR="004155DC" w:rsidRPr="004155DC" w:rsidP="00362462">
            <w:pPr>
              <w:widowControl w:val="0"/>
              <w:suppressAutoHyphens/>
              <w:bidi w:val="0"/>
              <w:spacing w:after="0" w:line="276" w:lineRule="auto"/>
              <w:ind w:left="365" w:right="-720"/>
              <w:rPr>
                <w:rFonts w:ascii="Times New Roman" w:eastAsia="SimSun" w:hAnsi="Times New Roman"/>
                <w:kern w:val="2"/>
                <w:lang w:eastAsia="ar-SA"/>
              </w:rPr>
            </w:pPr>
            <w:r w:rsidRPr="004155DC">
              <w:rPr>
                <w:rFonts w:ascii="Times New Roman" w:eastAsia="SimSun" w:hAnsi="Times New Roman"/>
                <w:kern w:val="2"/>
                <w:lang w:eastAsia="ar-SA"/>
              </w:rPr>
              <w:t>x                 x</w:t>
            </w:r>
          </w:p>
        </w:tc>
      </w:tr>
      <w:tr>
        <w:tblPrEx>
          <w:tblW w:w="9623"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w:t>
            </w:r>
            <w:r w:rsidRPr="004155DC">
              <w:rPr>
                <w:rFonts w:ascii="Times New Roman" w:eastAsia="SimSun" w:hAnsi="Times New Roman" w:hint="default"/>
                <w:kern w:val="2"/>
                <w:lang w:eastAsia="ar-SA"/>
              </w:rPr>
              <w:t xml:space="preserve"> sociá</w:t>
            </w:r>
            <w:r w:rsidRPr="004155DC">
              <w:rPr>
                <w:rFonts w:ascii="Times New Roman" w:eastAsia="SimSun" w:hAnsi="Times New Roman" w:hint="default"/>
                <w:kern w:val="2"/>
                <w:lang w:eastAsia="ar-SA"/>
              </w:rPr>
              <w:t>lnu exklú</w:t>
            </w:r>
            <w:r w:rsidRPr="004155DC">
              <w:rPr>
                <w:rFonts w:ascii="Times New Roman" w:eastAsia="SimSun" w:hAnsi="Times New Roman" w:hint="default"/>
                <w:kern w:val="2"/>
                <w:lang w:eastAsia="ar-SA"/>
              </w:rPr>
              <w:t>ziu,</w:t>
            </w:r>
          </w:p>
        </w:tc>
        <w:tc>
          <w:tcPr>
            <w:tcW w:w="1181" w:type="dxa"/>
            <w:tcBorders>
              <w:top w:val="single" w:sz="4" w:space="0" w:color="C0C0C0"/>
              <w:left w:val="single" w:sz="4" w:space="0" w:color="C0C0C0"/>
              <w:bottom w:val="single" w:sz="4" w:space="0" w:color="C0C0C0"/>
              <w:right w:val="nil"/>
            </w:tcBorders>
            <w:textDirection w:val="lrTb"/>
            <w:vAlign w:val="center"/>
            <w:hideMark/>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 xml:space="preserve">                  </w:t>
            </w:r>
          </w:p>
        </w:tc>
        <w:tc>
          <w:tcPr>
            <w:tcW w:w="1181" w:type="dxa"/>
            <w:tcBorders>
              <w:top w:val="single" w:sz="4" w:space="0" w:color="C0C0C0"/>
              <w:left w:val="single" w:sz="4" w:space="0" w:color="C0C0C0"/>
              <w:bottom w:val="single" w:sz="4" w:space="0" w:color="C0C0C0"/>
              <w:right w:val="single" w:sz="4" w:space="0" w:color="C0C0C0"/>
            </w:tcBorders>
            <w:textDirection w:val="lrTb"/>
            <w:vAlign w:val="top"/>
          </w:tcPr>
          <w:p w:rsidR="004155DC" w:rsidRPr="004155DC" w:rsidP="004155DC">
            <w:pPr>
              <w:widowControl w:val="0"/>
              <w:suppressAutoHyphens/>
              <w:bidi w:val="0"/>
              <w:spacing w:after="0" w:line="276" w:lineRule="auto"/>
              <w:ind w:right="-720"/>
              <w:jc w:val="center"/>
              <w:rPr>
                <w:rFonts w:ascii="Times New Roman" w:eastAsia="SimSun" w:hAnsi="Times New Roman"/>
                <w:kern w:val="2"/>
                <w:lang w:eastAsia="ar-SA"/>
              </w:rPr>
            </w:pPr>
          </w:p>
        </w:tc>
        <w:tc>
          <w:tcPr>
            <w:tcW w:w="1182" w:type="dxa"/>
            <w:tcBorders>
              <w:top w:val="single" w:sz="4" w:space="0" w:color="C0C0C0"/>
              <w:left w:val="single" w:sz="4" w:space="0" w:color="C0C0C0"/>
              <w:bottom w:val="single" w:sz="4" w:space="0" w:color="C0C0C0"/>
              <w:right w:val="single" w:sz="4" w:space="0" w:color="BFBFBF"/>
            </w:tcBorders>
            <w:textDirection w:val="lrTb"/>
            <w:vAlign w:val="center"/>
            <w:hideMark/>
          </w:tcPr>
          <w:p w:rsidR="004155DC" w:rsidRPr="004155DC" w:rsidP="00362462">
            <w:pPr>
              <w:widowControl w:val="0"/>
              <w:suppressAutoHyphens/>
              <w:bidi w:val="0"/>
              <w:spacing w:after="0" w:line="276" w:lineRule="auto"/>
              <w:ind w:left="365" w:right="-720"/>
              <w:rPr>
                <w:rFonts w:ascii="Times New Roman" w:eastAsia="SimSun" w:hAnsi="Times New Roman"/>
                <w:kern w:val="2"/>
                <w:lang w:eastAsia="ar-SA"/>
              </w:rPr>
            </w:pPr>
            <w:r w:rsidRPr="004155DC">
              <w:rPr>
                <w:rFonts w:ascii="Times New Roman" w:eastAsia="SimSun" w:hAnsi="Times New Roman"/>
                <w:kern w:val="2"/>
                <w:lang w:eastAsia="ar-SA"/>
              </w:rPr>
              <w:t>x</w:t>
            </w:r>
          </w:p>
        </w:tc>
      </w:tr>
      <w:tr>
        <w:tblPrEx>
          <w:tblW w:w="9623"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w:t>
            </w:r>
            <w:r w:rsidRPr="004155DC">
              <w:rPr>
                <w:rFonts w:ascii="Times New Roman" w:eastAsia="SimSun" w:hAnsi="Times New Roman" w:hint="default"/>
                <w:kern w:val="2"/>
                <w:lang w:eastAsia="ar-SA"/>
              </w:rPr>
              <w:t xml:space="preserve"> rovnosť</w:t>
            </w:r>
            <w:r w:rsidRPr="004155DC">
              <w:rPr>
                <w:rFonts w:ascii="Times New Roman" w:eastAsia="SimSun" w:hAnsi="Times New Roman" w:hint="default"/>
                <w:kern w:val="2"/>
                <w:lang w:eastAsia="ar-SA"/>
              </w:rPr>
              <w:t xml:space="preserve"> prí</w:t>
            </w:r>
            <w:r w:rsidRPr="004155DC">
              <w:rPr>
                <w:rFonts w:ascii="Times New Roman" w:eastAsia="SimSun" w:hAnsi="Times New Roman" w:hint="default"/>
                <w:kern w:val="2"/>
                <w:lang w:eastAsia="ar-SA"/>
              </w:rPr>
              <w:t>lež</w:t>
            </w:r>
            <w:r w:rsidRPr="004155DC">
              <w:rPr>
                <w:rFonts w:ascii="Times New Roman" w:eastAsia="SimSun" w:hAnsi="Times New Roman" w:hint="default"/>
                <w:kern w:val="2"/>
                <w:lang w:eastAsia="ar-SA"/>
              </w:rPr>
              <w:t>itostí</w:t>
            </w:r>
            <w:r w:rsidRPr="004155DC">
              <w:rPr>
                <w:rFonts w:ascii="Times New Roman" w:eastAsia="SimSun" w:hAnsi="Times New Roman" w:hint="default"/>
                <w:kern w:val="2"/>
                <w:lang w:eastAsia="ar-SA"/>
              </w:rPr>
              <w:t xml:space="preserve"> a rodovú</w:t>
            </w:r>
            <w:r w:rsidRPr="004155DC">
              <w:rPr>
                <w:rFonts w:ascii="Times New Roman" w:eastAsia="SimSun" w:hAnsi="Times New Roman" w:hint="default"/>
                <w:kern w:val="2"/>
                <w:lang w:eastAsia="ar-SA"/>
              </w:rPr>
              <w:t xml:space="preserve"> rovnosť</w:t>
            </w:r>
            <w:r w:rsidRPr="004155DC">
              <w:rPr>
                <w:rFonts w:ascii="Times New Roman" w:eastAsia="SimSun" w:hAnsi="Times New Roman" w:hint="default"/>
                <w:kern w:val="2"/>
                <w:lang w:eastAsia="ar-SA"/>
              </w:rPr>
              <w:t xml:space="preserve"> a vplyvy na zamestnanosť</w:t>
            </w:r>
          </w:p>
        </w:tc>
        <w:tc>
          <w:tcPr>
            <w:tcW w:w="1181" w:type="dxa"/>
            <w:tcBorders>
              <w:top w:val="single" w:sz="4" w:space="0" w:color="C0C0C0"/>
              <w:left w:val="single" w:sz="4" w:space="0" w:color="C0C0C0"/>
              <w:bottom w:val="single" w:sz="4" w:space="0" w:color="C0C0C0"/>
              <w:right w:val="nil"/>
            </w:tcBorders>
            <w:textDirection w:val="lrTb"/>
            <w:vAlign w:val="center"/>
          </w:tcPr>
          <w:p w:rsidR="004155DC" w:rsidRPr="004155DC" w:rsidP="004155DC">
            <w:pPr>
              <w:widowControl w:val="0"/>
              <w:suppressAutoHyphens/>
              <w:bidi w:val="0"/>
              <w:snapToGrid w:val="0"/>
              <w:spacing w:after="0" w:line="276" w:lineRule="auto"/>
              <w:ind w:right="-720"/>
              <w:jc w:val="center"/>
              <w:rPr>
                <w:rFonts w:ascii="Times New Roman" w:eastAsia="SimSun" w:hAnsi="Times New Roman"/>
                <w:kern w:val="2"/>
                <w:lang w:eastAsia="ar-SA"/>
              </w:rPr>
            </w:pPr>
          </w:p>
        </w:tc>
        <w:tc>
          <w:tcPr>
            <w:tcW w:w="1181" w:type="dxa"/>
            <w:tcBorders>
              <w:top w:val="single" w:sz="4" w:space="0" w:color="C0C0C0"/>
              <w:left w:val="single" w:sz="4" w:space="0" w:color="C0C0C0"/>
              <w:bottom w:val="single" w:sz="4" w:space="0" w:color="C0C0C0"/>
              <w:right w:val="single" w:sz="4" w:space="0" w:color="C0C0C0"/>
            </w:tcBorders>
            <w:textDirection w:val="lrTb"/>
            <w:vAlign w:val="top"/>
          </w:tcPr>
          <w:p w:rsidR="004155DC" w:rsidRPr="004155DC" w:rsidP="004155DC">
            <w:pPr>
              <w:widowControl w:val="0"/>
              <w:suppressAutoHyphens/>
              <w:bidi w:val="0"/>
              <w:spacing w:after="0" w:line="276" w:lineRule="auto"/>
              <w:ind w:right="-720"/>
              <w:jc w:val="center"/>
              <w:rPr>
                <w:rFonts w:ascii="Times New Roman" w:eastAsia="SimSun" w:hAnsi="Times New Roman"/>
                <w:kern w:val="2"/>
                <w:lang w:eastAsia="ar-SA"/>
              </w:rPr>
            </w:pPr>
          </w:p>
        </w:tc>
        <w:tc>
          <w:tcPr>
            <w:tcW w:w="1182" w:type="dxa"/>
            <w:tcBorders>
              <w:top w:val="single" w:sz="4" w:space="0" w:color="C0C0C0"/>
              <w:left w:val="single" w:sz="4" w:space="0" w:color="C0C0C0"/>
              <w:bottom w:val="single" w:sz="4" w:space="0" w:color="C0C0C0"/>
              <w:right w:val="single" w:sz="4" w:space="0" w:color="BFBFBF"/>
            </w:tcBorders>
            <w:textDirection w:val="lrTb"/>
            <w:vAlign w:val="center"/>
            <w:hideMark/>
          </w:tcPr>
          <w:p w:rsidR="004155DC" w:rsidRPr="004155DC" w:rsidP="00362462">
            <w:pPr>
              <w:widowControl w:val="0"/>
              <w:suppressAutoHyphens/>
              <w:bidi w:val="0"/>
              <w:spacing w:after="0" w:line="276" w:lineRule="auto"/>
              <w:ind w:left="365" w:right="-720"/>
              <w:rPr>
                <w:rFonts w:ascii="Times New Roman" w:eastAsia="SimSun" w:hAnsi="Times New Roman"/>
                <w:kern w:val="2"/>
                <w:lang w:eastAsia="ar-SA"/>
              </w:rPr>
            </w:pPr>
            <w:r w:rsidRPr="004155DC">
              <w:rPr>
                <w:rFonts w:ascii="Times New Roman" w:eastAsia="SimSun" w:hAnsi="Times New Roman"/>
                <w:kern w:val="2"/>
                <w:lang w:eastAsia="ar-SA"/>
              </w:rPr>
              <w:t>x</w:t>
            </w:r>
          </w:p>
        </w:tc>
      </w:tr>
      <w:tr>
        <w:tblPrEx>
          <w:tblW w:w="9623"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4. Vplyvy na ž</w:t>
            </w:r>
            <w:r w:rsidRPr="004155DC">
              <w:rPr>
                <w:rFonts w:ascii="Times New Roman" w:eastAsia="SimSun" w:hAnsi="Times New Roman" w:hint="default"/>
                <w:kern w:val="2"/>
                <w:lang w:eastAsia="ar-SA"/>
              </w:rPr>
              <w:t>ivotné</w:t>
            </w:r>
            <w:r w:rsidRPr="004155DC">
              <w:rPr>
                <w:rFonts w:ascii="Times New Roman" w:eastAsia="SimSun" w:hAnsi="Times New Roman" w:hint="default"/>
                <w:kern w:val="2"/>
                <w:lang w:eastAsia="ar-SA"/>
              </w:rPr>
              <w:t xml:space="preserve"> prostredie</w:t>
            </w:r>
          </w:p>
        </w:tc>
        <w:tc>
          <w:tcPr>
            <w:tcW w:w="1181" w:type="dxa"/>
            <w:tcBorders>
              <w:top w:val="single" w:sz="4" w:space="0" w:color="C0C0C0"/>
              <w:left w:val="single" w:sz="4" w:space="0" w:color="C0C0C0"/>
              <w:bottom w:val="single" w:sz="4" w:space="0" w:color="C0C0C0"/>
              <w:right w:val="nil"/>
            </w:tcBorders>
            <w:textDirection w:val="lrTb"/>
            <w:vAlign w:val="center"/>
          </w:tcPr>
          <w:p w:rsidR="004155DC" w:rsidRPr="004155DC" w:rsidP="004155DC">
            <w:pPr>
              <w:widowControl w:val="0"/>
              <w:suppressAutoHyphens/>
              <w:bidi w:val="0"/>
              <w:snapToGrid w:val="0"/>
              <w:spacing w:after="0" w:line="276" w:lineRule="auto"/>
              <w:ind w:right="-720"/>
              <w:jc w:val="center"/>
              <w:rPr>
                <w:rFonts w:ascii="Times New Roman" w:eastAsia="SimSun" w:hAnsi="Times New Roman"/>
                <w:kern w:val="2"/>
                <w:lang w:eastAsia="ar-SA"/>
              </w:rPr>
            </w:pPr>
          </w:p>
        </w:tc>
        <w:tc>
          <w:tcPr>
            <w:tcW w:w="1181" w:type="dxa"/>
            <w:tcBorders>
              <w:top w:val="single" w:sz="4" w:space="0" w:color="C0C0C0"/>
              <w:left w:val="single" w:sz="4" w:space="0" w:color="C0C0C0"/>
              <w:bottom w:val="single" w:sz="4" w:space="0" w:color="C0C0C0"/>
              <w:right w:val="single" w:sz="4" w:space="0" w:color="C0C0C0"/>
            </w:tcBorders>
            <w:textDirection w:val="lrTb"/>
            <w:vAlign w:val="top"/>
          </w:tcPr>
          <w:p w:rsidR="004155DC" w:rsidRPr="004155DC" w:rsidP="004155DC">
            <w:pPr>
              <w:widowControl w:val="0"/>
              <w:suppressAutoHyphens/>
              <w:bidi w:val="0"/>
              <w:spacing w:after="0" w:line="276" w:lineRule="auto"/>
              <w:ind w:right="-720"/>
              <w:jc w:val="center"/>
              <w:rPr>
                <w:rFonts w:ascii="Times New Roman" w:eastAsia="SimSun" w:hAnsi="Times New Roman"/>
                <w:kern w:val="2"/>
                <w:lang w:eastAsia="ar-SA"/>
              </w:rPr>
            </w:pPr>
          </w:p>
        </w:tc>
        <w:tc>
          <w:tcPr>
            <w:tcW w:w="1182" w:type="dxa"/>
            <w:tcBorders>
              <w:top w:val="single" w:sz="4" w:space="0" w:color="C0C0C0"/>
              <w:left w:val="single" w:sz="4" w:space="0" w:color="C0C0C0"/>
              <w:bottom w:val="single" w:sz="4" w:space="0" w:color="C0C0C0"/>
              <w:right w:val="single" w:sz="4" w:space="0" w:color="BFBFBF"/>
            </w:tcBorders>
            <w:textDirection w:val="lrTb"/>
            <w:vAlign w:val="center"/>
            <w:hideMark/>
          </w:tcPr>
          <w:p w:rsidR="004155DC" w:rsidRPr="004155DC" w:rsidP="00362462">
            <w:pPr>
              <w:widowControl w:val="0"/>
              <w:suppressAutoHyphens/>
              <w:bidi w:val="0"/>
              <w:spacing w:after="0" w:line="276" w:lineRule="auto"/>
              <w:ind w:left="365" w:right="-720"/>
              <w:rPr>
                <w:rFonts w:ascii="Times New Roman" w:eastAsia="SimSun" w:hAnsi="Times New Roman"/>
                <w:kern w:val="2"/>
                <w:lang w:eastAsia="ar-SA"/>
              </w:rPr>
            </w:pPr>
            <w:r w:rsidRPr="004155DC">
              <w:rPr>
                <w:rFonts w:ascii="Times New Roman" w:eastAsia="SimSun" w:hAnsi="Times New Roman"/>
                <w:kern w:val="2"/>
                <w:lang w:eastAsia="ar-SA"/>
              </w:rPr>
              <w:t>x</w:t>
            </w:r>
          </w:p>
        </w:tc>
      </w:tr>
      <w:tr>
        <w:tblPrEx>
          <w:tblW w:w="9623" w:type="dxa"/>
          <w:tblInd w:w="-17" w:type="dxa"/>
          <w:tblLayout w:type="fixed"/>
          <w:tblLook w:val="04A0"/>
        </w:tblPrEx>
        <w:tc>
          <w:tcPr>
            <w:tcW w:w="6079" w:type="dxa"/>
            <w:tcBorders>
              <w:top w:val="single" w:sz="4" w:space="0" w:color="C0C0C0"/>
              <w:left w:val="single" w:sz="4" w:space="0" w:color="C0C0C0"/>
              <w:bottom w:val="single" w:sz="4" w:space="0" w:color="C0C0C0"/>
              <w:right w:val="nil"/>
            </w:tcBorders>
            <w:textDirection w:val="lrTb"/>
            <w:vAlign w:val="center"/>
            <w:hideMark/>
          </w:tcPr>
          <w:p w:rsidR="004155DC" w:rsidRPr="004155DC" w:rsidP="004155DC">
            <w:pPr>
              <w:widowControl w:val="0"/>
              <w:suppressAutoHyphens/>
              <w:bidi w:val="0"/>
              <w:spacing w:after="0" w:line="276" w:lineRule="auto"/>
              <w:ind w:right="-720"/>
              <w:rPr>
                <w:rFonts w:ascii="Times New Roman" w:eastAsia="SimSun" w:hAnsi="Times New Roman" w:hint="default"/>
                <w:kern w:val="2"/>
                <w:lang w:eastAsia="ar-SA"/>
              </w:rPr>
            </w:pPr>
            <w:r w:rsidRPr="004155DC">
              <w:rPr>
                <w:rFonts w:ascii="Times New Roman" w:eastAsia="SimSun" w:hAnsi="Times New Roman" w:hint="default"/>
                <w:kern w:val="2"/>
                <w:lang w:eastAsia="ar-SA"/>
              </w:rPr>
              <w:t>5. Vplyvy na informatizá</w:t>
            </w:r>
            <w:r w:rsidRPr="004155DC">
              <w:rPr>
                <w:rFonts w:ascii="Times New Roman" w:eastAsia="SimSun" w:hAnsi="Times New Roman" w:hint="default"/>
                <w:kern w:val="2"/>
                <w:lang w:eastAsia="ar-SA"/>
              </w:rPr>
              <w:t>ciu spoloč</w:t>
            </w:r>
            <w:r w:rsidRPr="004155DC">
              <w:rPr>
                <w:rFonts w:ascii="Times New Roman" w:eastAsia="SimSun" w:hAnsi="Times New Roman" w:hint="default"/>
                <w:kern w:val="2"/>
                <w:lang w:eastAsia="ar-SA"/>
              </w:rPr>
              <w:t>nosti</w:t>
            </w:r>
          </w:p>
        </w:tc>
        <w:tc>
          <w:tcPr>
            <w:tcW w:w="1181" w:type="dxa"/>
            <w:tcBorders>
              <w:top w:val="single" w:sz="4" w:space="0" w:color="C0C0C0"/>
              <w:left w:val="single" w:sz="4" w:space="0" w:color="C0C0C0"/>
              <w:bottom w:val="single" w:sz="4" w:space="0" w:color="C0C0C0"/>
              <w:right w:val="nil"/>
            </w:tcBorders>
            <w:textDirection w:val="lrTb"/>
            <w:vAlign w:val="center"/>
          </w:tcPr>
          <w:p w:rsidR="004155DC" w:rsidRPr="004155DC" w:rsidP="004155DC">
            <w:pPr>
              <w:widowControl w:val="0"/>
              <w:suppressAutoHyphens/>
              <w:bidi w:val="0"/>
              <w:snapToGrid w:val="0"/>
              <w:spacing w:after="0" w:line="276" w:lineRule="auto"/>
              <w:ind w:right="-720"/>
              <w:jc w:val="center"/>
              <w:rPr>
                <w:rFonts w:ascii="Times New Roman" w:eastAsia="SimSun" w:hAnsi="Times New Roman"/>
                <w:kern w:val="2"/>
                <w:lang w:eastAsia="ar-SA"/>
              </w:rPr>
            </w:pPr>
          </w:p>
        </w:tc>
        <w:tc>
          <w:tcPr>
            <w:tcW w:w="1181" w:type="dxa"/>
            <w:tcBorders>
              <w:top w:val="single" w:sz="4" w:space="0" w:color="C0C0C0"/>
              <w:left w:val="single" w:sz="4" w:space="0" w:color="C0C0C0"/>
              <w:bottom w:val="single" w:sz="4" w:space="0" w:color="C0C0C0"/>
              <w:right w:val="single" w:sz="4" w:space="0" w:color="C0C0C0"/>
            </w:tcBorders>
            <w:textDirection w:val="lrTb"/>
            <w:vAlign w:val="top"/>
          </w:tcPr>
          <w:p w:rsidR="004155DC" w:rsidRPr="004155DC" w:rsidP="004155DC">
            <w:pPr>
              <w:widowControl w:val="0"/>
              <w:suppressAutoHyphens/>
              <w:bidi w:val="0"/>
              <w:spacing w:after="0" w:line="276" w:lineRule="auto"/>
              <w:ind w:right="-720"/>
              <w:jc w:val="center"/>
              <w:rPr>
                <w:rFonts w:ascii="Times New Roman" w:eastAsia="SimSun" w:hAnsi="Times New Roman"/>
                <w:kern w:val="2"/>
                <w:lang w:eastAsia="ar-SA"/>
              </w:rPr>
            </w:pPr>
          </w:p>
        </w:tc>
        <w:tc>
          <w:tcPr>
            <w:tcW w:w="1182" w:type="dxa"/>
            <w:tcBorders>
              <w:top w:val="single" w:sz="4" w:space="0" w:color="C0C0C0"/>
              <w:left w:val="single" w:sz="4" w:space="0" w:color="C0C0C0"/>
              <w:bottom w:val="single" w:sz="4" w:space="0" w:color="C0C0C0"/>
              <w:right w:val="single" w:sz="4" w:space="0" w:color="BFBFBF"/>
            </w:tcBorders>
            <w:textDirection w:val="lrTb"/>
            <w:vAlign w:val="center"/>
            <w:hideMark/>
          </w:tcPr>
          <w:p w:rsidR="004155DC" w:rsidRPr="004155DC" w:rsidP="00362462">
            <w:pPr>
              <w:widowControl w:val="0"/>
              <w:suppressAutoHyphens/>
              <w:bidi w:val="0"/>
              <w:spacing w:after="0" w:line="276" w:lineRule="auto"/>
              <w:ind w:left="365" w:right="-720"/>
              <w:rPr>
                <w:rFonts w:ascii="Times New Roman" w:eastAsia="SimSun" w:hAnsi="Times New Roman"/>
                <w:kern w:val="2"/>
                <w:lang w:eastAsia="ar-SA"/>
              </w:rPr>
            </w:pPr>
            <w:r w:rsidRPr="004155DC">
              <w:rPr>
                <w:rFonts w:ascii="Times New Roman" w:eastAsia="SimSun" w:hAnsi="Times New Roman"/>
                <w:kern w:val="2"/>
                <w:lang w:eastAsia="ar-SA"/>
              </w:rPr>
              <w:t>x</w:t>
            </w:r>
          </w:p>
        </w:tc>
      </w:tr>
    </w:tbl>
    <w:p w:rsidR="004155DC" w:rsidRPr="004155DC" w:rsidP="004155DC">
      <w:pPr>
        <w:widowControl w:val="0"/>
        <w:suppressAutoHyphens/>
        <w:bidi w:val="0"/>
        <w:spacing w:after="0" w:line="276" w:lineRule="auto"/>
        <w:ind w:right="-720"/>
        <w:jc w:val="both"/>
        <w:rPr>
          <w:rFonts w:ascii="Times New Roman" w:eastAsia="SimSun" w:hAnsi="Times New Roman"/>
          <w:b/>
          <w:bCs/>
          <w:kern w:val="2"/>
          <w:lang w:eastAsia="ar-SA"/>
        </w:rPr>
      </w:pPr>
      <w:r w:rsidRPr="004155DC">
        <w:rPr>
          <w:rFonts w:ascii="Times New Roman" w:eastAsia="SimSun" w:hAnsi="Times New Roman"/>
          <w:kern w:val="2"/>
          <w:lang w:eastAsia="ar-SA"/>
        </w:rPr>
        <w:t> </w:t>
      </w:r>
    </w:p>
    <w:p w:rsidR="004155DC" w:rsidRPr="004155DC" w:rsidP="004155DC">
      <w:pPr>
        <w:widowControl w:val="0"/>
        <w:suppressAutoHyphens/>
        <w:bidi w:val="0"/>
        <w:spacing w:after="0" w:line="276" w:lineRule="auto"/>
        <w:ind w:right="-720"/>
        <w:jc w:val="both"/>
        <w:rPr>
          <w:rFonts w:ascii="Times New Roman" w:eastAsia="SimSun" w:hAnsi="Times New Roman"/>
          <w:lang w:eastAsia="ar-SA"/>
        </w:rPr>
      </w:pPr>
      <w:r w:rsidRPr="004155DC">
        <w:rPr>
          <w:rFonts w:ascii="Times New Roman" w:eastAsia="SimSun" w:hAnsi="Times New Roman" w:hint="default"/>
          <w:b/>
          <w:bCs/>
          <w:kern w:val="2"/>
          <w:lang w:eastAsia="ar-SA"/>
        </w:rPr>
        <w:t>A.3. Pozná</w:t>
      </w:r>
      <w:r w:rsidRPr="004155DC">
        <w:rPr>
          <w:rFonts w:ascii="Times New Roman" w:eastAsia="SimSun" w:hAnsi="Times New Roman" w:hint="default"/>
          <w:b/>
          <w:bCs/>
          <w:kern w:val="2"/>
          <w:lang w:eastAsia="ar-SA"/>
        </w:rPr>
        <w:t>mky</w:t>
      </w:r>
    </w:p>
    <w:p w:rsidR="004155DC" w:rsidRPr="004155DC" w:rsidP="004155DC">
      <w:pPr>
        <w:widowControl w:val="0"/>
        <w:suppressAutoHyphens/>
        <w:bidi w:val="0"/>
        <w:spacing w:after="0" w:line="276" w:lineRule="auto"/>
        <w:ind w:right="-716"/>
        <w:jc w:val="both"/>
        <w:rPr>
          <w:rFonts w:ascii="Times New Roman" w:eastAsia="SimSun" w:hAnsi="Times New Roman"/>
          <w:b/>
          <w:bCs/>
          <w:kern w:val="2"/>
          <w:lang w:eastAsia="ar-SA"/>
        </w:rPr>
      </w:pPr>
      <w:r w:rsidRPr="004155DC">
        <w:rPr>
          <w:rFonts w:ascii="Times New Roman" w:eastAsia="SimSun" w:hAnsi="Times New Roman" w:hint="default"/>
          <w:lang w:eastAsia="ar-SA"/>
        </w:rPr>
        <w:t>Ná</w:t>
      </w:r>
      <w:r w:rsidRPr="004155DC">
        <w:rPr>
          <w:rFonts w:ascii="Times New Roman" w:eastAsia="SimSun" w:hAnsi="Times New Roman" w:hint="default"/>
          <w:lang w:eastAsia="ar-SA"/>
        </w:rPr>
        <w:t>vrh zá</w:t>
      </w:r>
      <w:r w:rsidRPr="004155DC">
        <w:rPr>
          <w:rFonts w:ascii="Times New Roman" w:eastAsia="SimSun" w:hAnsi="Times New Roman" w:hint="default"/>
          <w:lang w:eastAsia="ar-SA"/>
        </w:rPr>
        <w:t>kona má</w:t>
      </w:r>
      <w:r w:rsidRPr="004155DC">
        <w:rPr>
          <w:rFonts w:ascii="Times New Roman" w:eastAsia="SimSun" w:hAnsi="Times New Roman" w:hint="default"/>
          <w:lang w:eastAsia="ar-SA"/>
        </w:rPr>
        <w:t xml:space="preserve"> negatí</w:t>
      </w:r>
      <w:r w:rsidRPr="004155DC">
        <w:rPr>
          <w:rFonts w:ascii="Times New Roman" w:eastAsia="SimSun" w:hAnsi="Times New Roman" w:hint="default"/>
          <w:lang w:eastAsia="ar-SA"/>
        </w:rPr>
        <w:t>vne dopady  na prí</w:t>
      </w:r>
      <w:r w:rsidRPr="004155DC">
        <w:rPr>
          <w:rFonts w:ascii="Times New Roman" w:eastAsia="SimSun" w:hAnsi="Times New Roman" w:hint="default"/>
          <w:lang w:eastAsia="ar-SA"/>
        </w:rPr>
        <w:t>jmovú</w:t>
      </w:r>
      <w:r w:rsidRPr="004155DC">
        <w:rPr>
          <w:rFonts w:ascii="Times New Roman" w:eastAsia="SimSun" w:hAnsi="Times New Roman" w:hint="default"/>
          <w:lang w:eastAsia="ar-SA"/>
        </w:rPr>
        <w:t xml:space="preserve">  č</w:t>
      </w:r>
      <w:r w:rsidRPr="004155DC">
        <w:rPr>
          <w:rFonts w:ascii="Times New Roman" w:eastAsia="SimSun" w:hAnsi="Times New Roman" w:hint="default"/>
          <w:lang w:eastAsia="ar-SA"/>
        </w:rPr>
        <w:t>asť</w:t>
      </w:r>
      <w:r w:rsidRPr="004155DC">
        <w:rPr>
          <w:rFonts w:ascii="Times New Roman" w:eastAsia="SimSun" w:hAnsi="Times New Roman" w:hint="default"/>
          <w:lang w:eastAsia="ar-SA"/>
        </w:rPr>
        <w:t xml:space="preserve"> š</w:t>
      </w:r>
      <w:r w:rsidRPr="004155DC">
        <w:rPr>
          <w:rFonts w:ascii="Times New Roman" w:eastAsia="SimSun" w:hAnsi="Times New Roman" w:hint="default"/>
          <w:lang w:eastAsia="ar-SA"/>
        </w:rPr>
        <w:t>tá</w:t>
      </w:r>
      <w:r w:rsidRPr="004155DC">
        <w:rPr>
          <w:rFonts w:ascii="Times New Roman" w:eastAsia="SimSun" w:hAnsi="Times New Roman" w:hint="default"/>
          <w:lang w:eastAsia="ar-SA"/>
        </w:rPr>
        <w:t>tneho rozpoč</w:t>
      </w:r>
      <w:r w:rsidRPr="004155DC">
        <w:rPr>
          <w:rFonts w:ascii="Times New Roman" w:eastAsia="SimSun" w:hAnsi="Times New Roman" w:hint="default"/>
          <w:lang w:eastAsia="ar-SA"/>
        </w:rPr>
        <w:t>tu, rozpoč</w:t>
      </w:r>
      <w:r w:rsidRPr="004155DC">
        <w:rPr>
          <w:rFonts w:ascii="Times New Roman" w:eastAsia="SimSun" w:hAnsi="Times New Roman" w:hint="default"/>
          <w:lang w:eastAsia="ar-SA"/>
        </w:rPr>
        <w:t>et verejnej sprá</w:t>
      </w:r>
      <w:r w:rsidRPr="004155DC">
        <w:rPr>
          <w:rFonts w:ascii="Times New Roman" w:eastAsia="SimSun" w:hAnsi="Times New Roman" w:hint="default"/>
          <w:lang w:eastAsia="ar-SA"/>
        </w:rPr>
        <w:t>vy. Má</w:t>
      </w:r>
      <w:r w:rsidRPr="004155DC">
        <w:rPr>
          <w:rFonts w:ascii="Times New Roman" w:eastAsia="SimSun" w:hAnsi="Times New Roman" w:hint="default"/>
          <w:lang w:eastAsia="ar-SA"/>
        </w:rPr>
        <w:t xml:space="preserve"> pozití</w:t>
      </w:r>
      <w:r w:rsidRPr="004155DC">
        <w:rPr>
          <w:rFonts w:ascii="Times New Roman" w:eastAsia="SimSun" w:hAnsi="Times New Roman" w:hint="default"/>
          <w:lang w:eastAsia="ar-SA"/>
        </w:rPr>
        <w:t>vny  vplyv na podnikateľ</w:t>
      </w:r>
      <w:r w:rsidRPr="004155DC">
        <w:rPr>
          <w:rFonts w:ascii="Times New Roman" w:eastAsia="SimSun" w:hAnsi="Times New Roman" w:hint="default"/>
          <w:lang w:eastAsia="ar-SA"/>
        </w:rPr>
        <w:t>ské</w:t>
      </w:r>
      <w:r w:rsidRPr="004155DC">
        <w:rPr>
          <w:rFonts w:ascii="Times New Roman" w:eastAsia="SimSun" w:hAnsi="Times New Roman" w:hint="default"/>
          <w:lang w:eastAsia="ar-SA"/>
        </w:rPr>
        <w:t xml:space="preserve"> prostredie. Nemá</w:t>
      </w:r>
      <w:r w:rsidRPr="004155DC">
        <w:rPr>
          <w:rFonts w:ascii="Times New Roman" w:eastAsia="SimSun" w:hAnsi="Times New Roman" w:hint="default"/>
          <w:lang w:eastAsia="ar-SA"/>
        </w:rPr>
        <w:t xml:space="preserve"> vplyv na ž</w:t>
      </w:r>
      <w:r w:rsidRPr="004155DC">
        <w:rPr>
          <w:rFonts w:ascii="Times New Roman" w:eastAsia="SimSun" w:hAnsi="Times New Roman" w:hint="default"/>
          <w:lang w:eastAsia="ar-SA"/>
        </w:rPr>
        <w:t>ivotné</w:t>
      </w:r>
      <w:r w:rsidRPr="004155DC">
        <w:rPr>
          <w:rFonts w:ascii="Times New Roman" w:eastAsia="SimSun" w:hAnsi="Times New Roman" w:hint="default"/>
          <w:lang w:eastAsia="ar-SA"/>
        </w:rPr>
        <w:t xml:space="preserve"> prostredie, na zamestnanosť</w:t>
      </w:r>
      <w:r w:rsidRPr="004155DC">
        <w:rPr>
          <w:rFonts w:ascii="Times New Roman" w:eastAsia="SimSun" w:hAnsi="Times New Roman" w:hint="default"/>
          <w:lang w:eastAsia="ar-SA"/>
        </w:rPr>
        <w:t xml:space="preserve"> a ani vplyv na informatizá</w:t>
      </w:r>
      <w:r w:rsidRPr="004155DC">
        <w:rPr>
          <w:rFonts w:ascii="Times New Roman" w:eastAsia="SimSun" w:hAnsi="Times New Roman" w:hint="default"/>
          <w:lang w:eastAsia="ar-SA"/>
        </w:rPr>
        <w:t>ciu spoloč</w:t>
      </w:r>
      <w:r w:rsidRPr="004155DC">
        <w:rPr>
          <w:rFonts w:ascii="Times New Roman" w:eastAsia="SimSun" w:hAnsi="Times New Roman" w:hint="default"/>
          <w:lang w:eastAsia="ar-SA"/>
        </w:rPr>
        <w:t>nosti. Zá</w:t>
      </w:r>
      <w:r w:rsidRPr="004155DC">
        <w:rPr>
          <w:rFonts w:ascii="Times New Roman" w:eastAsia="SimSun" w:hAnsi="Times New Roman" w:hint="default"/>
          <w:lang w:eastAsia="ar-SA"/>
        </w:rPr>
        <w:t>roveň</w:t>
      </w:r>
      <w:r w:rsidRPr="004155DC">
        <w:rPr>
          <w:rFonts w:ascii="Times New Roman" w:eastAsia="SimSun" w:hAnsi="Times New Roman" w:hint="default"/>
          <w:lang w:eastAsia="ar-SA"/>
        </w:rPr>
        <w:t xml:space="preserve"> predlož</w:t>
      </w:r>
      <w:r w:rsidRPr="004155DC">
        <w:rPr>
          <w:rFonts w:ascii="Times New Roman" w:eastAsia="SimSun" w:hAnsi="Times New Roman" w:hint="default"/>
          <w:lang w:eastAsia="ar-SA"/>
        </w:rPr>
        <w:t>ený</w:t>
      </w:r>
      <w:r w:rsidRPr="004155DC">
        <w:rPr>
          <w:rFonts w:ascii="Times New Roman" w:eastAsia="SimSun" w:hAnsi="Times New Roman" w:hint="default"/>
          <w:lang w:eastAsia="ar-SA"/>
        </w:rPr>
        <w:t xml:space="preserve"> ná</w:t>
      </w:r>
      <w:r w:rsidRPr="004155DC">
        <w:rPr>
          <w:rFonts w:ascii="Times New Roman" w:eastAsia="SimSun" w:hAnsi="Times New Roman" w:hint="default"/>
          <w:lang w:eastAsia="ar-SA"/>
        </w:rPr>
        <w:t>vrh zá</w:t>
      </w:r>
      <w:r w:rsidRPr="004155DC">
        <w:rPr>
          <w:rFonts w:ascii="Times New Roman" w:eastAsia="SimSun" w:hAnsi="Times New Roman" w:hint="default"/>
          <w:lang w:eastAsia="ar-SA"/>
        </w:rPr>
        <w:t>kona nemá</w:t>
      </w:r>
      <w:r w:rsidRPr="004155DC">
        <w:rPr>
          <w:rFonts w:ascii="Times New Roman" w:eastAsia="SimSun" w:hAnsi="Times New Roman" w:hint="default"/>
          <w:lang w:eastAsia="ar-SA"/>
        </w:rPr>
        <w:t xml:space="preserve"> n</w:t>
      </w:r>
      <w:r w:rsidRPr="004155DC">
        <w:rPr>
          <w:rFonts w:ascii="Times New Roman" w:eastAsia="SimSun" w:hAnsi="Times New Roman" w:hint="default"/>
          <w:lang w:eastAsia="ar-SA"/>
        </w:rPr>
        <w:t>e</w:t>
      </w:r>
      <w:r w:rsidRPr="004155DC">
        <w:rPr>
          <w:rFonts w:ascii="Times New Roman" w:eastAsia="SimSun" w:hAnsi="Times New Roman" w:hint="default"/>
          <w:lang w:eastAsia="ar-SA"/>
        </w:rPr>
        <w:t>gatí</w:t>
      </w:r>
      <w:r w:rsidRPr="004155DC">
        <w:rPr>
          <w:rFonts w:ascii="Times New Roman" w:eastAsia="SimSun" w:hAnsi="Times New Roman" w:hint="default"/>
          <w:lang w:eastAsia="ar-SA"/>
        </w:rPr>
        <w:t>vny</w:t>
      </w:r>
      <w:r w:rsidRPr="004155DC">
        <w:rPr>
          <w:rFonts w:ascii="Times New Roman" w:eastAsia="SimSun" w:hAnsi="Times New Roman"/>
          <w:b/>
          <w:bCs/>
          <w:kern w:val="2"/>
          <w:lang w:eastAsia="ar-SA"/>
        </w:rPr>
        <w:t xml:space="preserve"> </w:t>
      </w:r>
      <w:r w:rsidRPr="004155DC">
        <w:rPr>
          <w:rFonts w:ascii="Times New Roman" w:eastAsia="SimSun" w:hAnsi="Times New Roman" w:hint="default"/>
          <w:lang w:eastAsia="ar-SA"/>
        </w:rPr>
        <w:t>sociá</w:t>
      </w:r>
      <w:r w:rsidRPr="004155DC">
        <w:rPr>
          <w:rFonts w:ascii="Times New Roman" w:eastAsia="SimSun" w:hAnsi="Times New Roman" w:hint="default"/>
          <w:lang w:eastAsia="ar-SA"/>
        </w:rPr>
        <w:t>lny vplyv, ani vplyv na hospodá</w:t>
      </w:r>
      <w:r w:rsidRPr="004155DC">
        <w:rPr>
          <w:rFonts w:ascii="Times New Roman" w:eastAsia="SimSun" w:hAnsi="Times New Roman" w:hint="default"/>
          <w:lang w:eastAsia="ar-SA"/>
        </w:rPr>
        <w:t>renie obyvateľ</w:t>
      </w:r>
      <w:r w:rsidRPr="004155DC">
        <w:rPr>
          <w:rFonts w:ascii="Times New Roman" w:eastAsia="SimSun" w:hAnsi="Times New Roman" w:hint="default"/>
          <w:lang w:eastAsia="ar-SA"/>
        </w:rPr>
        <w:t xml:space="preserve">stva. </w:t>
      </w:r>
    </w:p>
    <w:p w:rsidR="004155DC" w:rsidRPr="004155DC" w:rsidP="004155DC">
      <w:pPr>
        <w:widowControl w:val="0"/>
        <w:suppressAutoHyphens/>
        <w:bidi w:val="0"/>
        <w:spacing w:after="0" w:line="276" w:lineRule="auto"/>
        <w:ind w:right="-720"/>
        <w:jc w:val="both"/>
        <w:rPr>
          <w:rFonts w:ascii="Times New Roman" w:eastAsia="SimSun" w:hAnsi="Times New Roman"/>
          <w:b/>
          <w:bCs/>
          <w:kern w:val="2"/>
          <w:lang w:eastAsia="ar-SA"/>
        </w:rPr>
      </w:pPr>
    </w:p>
    <w:p w:rsidR="004155DC" w:rsidRPr="004155DC" w:rsidP="004155DC">
      <w:pPr>
        <w:widowControl w:val="0"/>
        <w:suppressAutoHyphens/>
        <w:bidi w:val="0"/>
        <w:spacing w:after="0" w:line="276" w:lineRule="auto"/>
        <w:ind w:right="-720"/>
        <w:jc w:val="both"/>
        <w:rPr>
          <w:rFonts w:ascii="Times New Roman" w:eastAsia="SimSun" w:hAnsi="Times New Roman"/>
          <w:kern w:val="2"/>
          <w:lang w:eastAsia="ar-SA"/>
        </w:rPr>
      </w:pPr>
      <w:r w:rsidRPr="004155DC">
        <w:rPr>
          <w:rFonts w:ascii="Times New Roman" w:eastAsia="SimSun" w:hAnsi="Times New Roman" w:hint="default"/>
          <w:b/>
          <w:bCs/>
          <w:kern w:val="2"/>
          <w:lang w:eastAsia="ar-SA"/>
        </w:rPr>
        <w:t>A.4. Alternatí</w:t>
      </w:r>
      <w:r w:rsidRPr="004155DC">
        <w:rPr>
          <w:rFonts w:ascii="Times New Roman" w:eastAsia="SimSun" w:hAnsi="Times New Roman" w:hint="default"/>
          <w:b/>
          <w:bCs/>
          <w:kern w:val="2"/>
          <w:lang w:eastAsia="ar-SA"/>
        </w:rPr>
        <w:t>vne rieš</w:t>
      </w:r>
      <w:r w:rsidRPr="004155DC">
        <w:rPr>
          <w:rFonts w:ascii="Times New Roman" w:eastAsia="SimSun" w:hAnsi="Times New Roman" w:hint="default"/>
          <w:b/>
          <w:bCs/>
          <w:kern w:val="2"/>
          <w:lang w:eastAsia="ar-SA"/>
        </w:rPr>
        <w:t>enia</w:t>
      </w:r>
    </w:p>
    <w:p w:rsidR="004155DC" w:rsidRPr="004155DC" w:rsidP="004155DC">
      <w:pPr>
        <w:widowControl w:val="0"/>
        <w:suppressAutoHyphens/>
        <w:bidi w:val="0"/>
        <w:spacing w:after="0" w:line="276" w:lineRule="auto"/>
        <w:ind w:right="-720"/>
        <w:jc w:val="both"/>
        <w:rPr>
          <w:rFonts w:ascii="Times New Roman" w:eastAsia="SimSun" w:hAnsi="Times New Roman"/>
          <w:b/>
          <w:bCs/>
          <w:kern w:val="2"/>
          <w:lang w:eastAsia="ar-SA"/>
        </w:rPr>
      </w:pPr>
      <w:r w:rsidRPr="004155DC">
        <w:rPr>
          <w:rFonts w:ascii="Times New Roman" w:eastAsia="SimSun" w:hAnsi="Times New Roman" w:hint="default"/>
          <w:kern w:val="2"/>
          <w:lang w:eastAsia="ar-SA"/>
        </w:rPr>
        <w:t>Bezpredmetné </w:t>
      </w:r>
    </w:p>
    <w:p w:rsidR="004155DC" w:rsidRPr="004155DC" w:rsidP="004155DC">
      <w:pPr>
        <w:widowControl w:val="0"/>
        <w:suppressAutoHyphens/>
        <w:bidi w:val="0"/>
        <w:spacing w:after="0" w:line="276" w:lineRule="auto"/>
        <w:ind w:right="-720"/>
        <w:jc w:val="both"/>
        <w:rPr>
          <w:rFonts w:ascii="Times New Roman" w:eastAsia="SimSun" w:hAnsi="Times New Roman"/>
          <w:b/>
          <w:bCs/>
          <w:kern w:val="2"/>
          <w:lang w:eastAsia="ar-SA"/>
        </w:rPr>
      </w:pPr>
    </w:p>
    <w:p w:rsidR="004155DC" w:rsidRPr="004155DC" w:rsidP="004155DC">
      <w:pPr>
        <w:widowControl w:val="0"/>
        <w:suppressAutoHyphens/>
        <w:bidi w:val="0"/>
        <w:spacing w:after="0" w:line="276" w:lineRule="auto"/>
        <w:ind w:left="567" w:right="-720" w:hanging="567"/>
        <w:jc w:val="both"/>
        <w:rPr>
          <w:rFonts w:ascii="Times New Roman" w:eastAsia="SimSun" w:hAnsi="Times New Roman"/>
          <w:kern w:val="2"/>
          <w:lang w:eastAsia="ar-SA"/>
        </w:rPr>
      </w:pPr>
      <w:r w:rsidRPr="004155DC">
        <w:rPr>
          <w:rFonts w:ascii="Times New Roman" w:eastAsia="SimSun" w:hAnsi="Times New Roman"/>
          <w:b/>
          <w:bCs/>
          <w:kern w:val="2"/>
          <w:lang w:eastAsia="ar-SA"/>
        </w:rPr>
        <w:t xml:space="preserve">A.5. </w:t>
        <w:tab/>
        <w:t>Stanovisko gestorov</w:t>
      </w:r>
    </w:p>
    <w:p w:rsidR="004155DC" w:rsidRPr="004155DC" w:rsidP="004155DC">
      <w:pPr>
        <w:widowControl w:val="0"/>
        <w:suppressAutoHyphens/>
        <w:bidi w:val="0"/>
        <w:spacing w:after="0" w:line="276" w:lineRule="auto"/>
        <w:ind w:right="-720"/>
        <w:jc w:val="both"/>
        <w:rPr>
          <w:rFonts w:ascii="Times New Roman" w:eastAsia="SimSun" w:hAnsi="Times New Roman" w:hint="default"/>
          <w:kern w:val="2"/>
          <w:lang w:eastAsia="ar-SA"/>
        </w:rPr>
      </w:pPr>
      <w:r w:rsidRPr="004155DC">
        <w:rPr>
          <w:rFonts w:ascii="Times New Roman" w:eastAsia="SimSun" w:hAnsi="Times New Roman" w:hint="default"/>
          <w:kern w:val="2"/>
          <w:lang w:eastAsia="ar-SA"/>
        </w:rPr>
        <w:t>Bezpredmetné </w:t>
      </w:r>
    </w:p>
    <w:p w:rsidR="004155DC" w:rsidRPr="004155DC" w:rsidP="004155DC">
      <w:pPr>
        <w:bidi w:val="0"/>
        <w:spacing w:after="0" w:line="276" w:lineRule="auto"/>
        <w:ind w:firstLine="360"/>
        <w:rPr>
          <w:rFonts w:ascii="Times New Roman" w:hAnsi="Times New Roman"/>
        </w:rPr>
      </w:pPr>
    </w:p>
    <w:p w:rsidR="004155DC" w:rsidP="004155DC">
      <w:pPr>
        <w:bidi w:val="0"/>
        <w:spacing w:line="276" w:lineRule="auto"/>
        <w:ind w:firstLine="360"/>
      </w:pPr>
    </w:p>
    <w:p w:rsidR="004155DC" w:rsidP="004155DC">
      <w:pPr>
        <w:bidi w:val="0"/>
        <w:ind w:firstLine="360"/>
      </w:pPr>
    </w:p>
    <w:p w:rsidR="004155DC" w:rsidP="004155DC">
      <w:pPr>
        <w:bidi w:val="0"/>
        <w:ind w:firstLine="360"/>
      </w:pPr>
    </w:p>
    <w:p w:rsidR="004155DC">
      <w:pPr>
        <w:bidi w:val="0"/>
      </w:pPr>
      <w:r>
        <w:br w:type="page"/>
      </w:r>
    </w:p>
    <w:p w:rsidR="004155DC" w:rsidRPr="004155DC" w:rsidP="004155DC">
      <w:pPr>
        <w:bidi w:val="0"/>
        <w:spacing w:after="0" w:line="276" w:lineRule="auto"/>
        <w:jc w:val="center"/>
        <w:rPr>
          <w:rFonts w:ascii="Times New Roman" w:hAnsi="Times New Roman"/>
          <w:b/>
          <w:bCs/>
          <w:caps/>
          <w:spacing w:val="30"/>
          <w:sz w:val="24"/>
          <w:szCs w:val="24"/>
        </w:rPr>
      </w:pPr>
      <w:r w:rsidRPr="004155DC">
        <w:rPr>
          <w:rFonts w:ascii="Times New Roman" w:hAnsi="Times New Roman"/>
          <w:b/>
          <w:bCs/>
          <w:caps/>
          <w:spacing w:val="30"/>
          <w:sz w:val="24"/>
          <w:szCs w:val="24"/>
        </w:rPr>
        <w:t>Doložka zlučiteľnosti</w:t>
      </w:r>
    </w:p>
    <w:p w:rsidR="004155DC" w:rsidRPr="004155DC" w:rsidP="004155DC">
      <w:pPr>
        <w:pBdr>
          <w:bottom w:val="single" w:sz="4" w:space="1" w:color="auto"/>
        </w:pBdr>
        <w:bidi w:val="0"/>
        <w:spacing w:after="0" w:line="276" w:lineRule="auto"/>
        <w:jc w:val="center"/>
        <w:rPr>
          <w:rFonts w:ascii="Times New Roman" w:hAnsi="Times New Roman"/>
          <w:b/>
          <w:bCs/>
          <w:sz w:val="24"/>
          <w:szCs w:val="24"/>
        </w:rPr>
      </w:pPr>
      <w:r w:rsidRPr="004155DC">
        <w:rPr>
          <w:rFonts w:ascii="Times New Roman" w:hAnsi="Times New Roman"/>
          <w:b/>
          <w:bCs/>
          <w:sz w:val="24"/>
          <w:szCs w:val="24"/>
        </w:rPr>
        <w:t>návrhu zákona s právom Európskej únie </w:t>
      </w:r>
    </w:p>
    <w:p w:rsidR="004155DC" w:rsidRPr="004155DC" w:rsidP="004155DC">
      <w:pPr>
        <w:pBdr>
          <w:bottom w:val="single" w:sz="4" w:space="1" w:color="auto"/>
        </w:pBdr>
        <w:bidi w:val="0"/>
        <w:spacing w:after="0" w:line="276" w:lineRule="auto"/>
        <w:jc w:val="center"/>
        <w:rPr>
          <w:rFonts w:ascii="Times New Roman" w:hAnsi="Times New Roman"/>
          <w:b/>
          <w:bCs/>
          <w:sz w:val="24"/>
          <w:szCs w:val="24"/>
        </w:rPr>
      </w:pPr>
    </w:p>
    <w:p w:rsidR="004155DC" w:rsidRPr="004155DC" w:rsidP="004155DC">
      <w:pPr>
        <w:bidi w:val="0"/>
        <w:spacing w:after="0" w:line="276" w:lineRule="auto"/>
        <w:rPr>
          <w:rFonts w:ascii="Times New Roman" w:hAnsi="Times New Roman"/>
        </w:rPr>
      </w:pPr>
    </w:p>
    <w:p w:rsidR="004155DC" w:rsidRPr="004155DC" w:rsidP="004155DC">
      <w:pPr>
        <w:bidi w:val="0"/>
        <w:spacing w:after="0" w:line="276" w:lineRule="auto"/>
        <w:rPr>
          <w:rFonts w:ascii="Times New Roman" w:hAnsi="Times New Roman"/>
          <w:sz w:val="24"/>
          <w:szCs w:val="24"/>
        </w:rPr>
      </w:pPr>
    </w:p>
    <w:p w:rsidR="004155DC" w:rsidRPr="004155DC" w:rsidP="004155DC">
      <w:pPr>
        <w:bidi w:val="0"/>
        <w:spacing w:after="0" w:line="276" w:lineRule="auto"/>
        <w:ind w:left="360" w:hanging="360"/>
        <w:rPr>
          <w:rFonts w:ascii="Times New Roman" w:hAnsi="Times New Roman"/>
          <w:b/>
          <w:bCs/>
          <w:sz w:val="24"/>
          <w:szCs w:val="24"/>
        </w:rPr>
      </w:pPr>
      <w:r w:rsidRPr="004155DC">
        <w:rPr>
          <w:rFonts w:ascii="Times New Roman" w:hAnsi="Times New Roman"/>
          <w:b/>
          <w:bCs/>
          <w:sz w:val="24"/>
          <w:szCs w:val="24"/>
        </w:rPr>
        <w:t>1.</w:t>
        <w:tab/>
        <w:t>Navrhovateľ zákona:</w:t>
      </w:r>
      <w:r w:rsidRPr="004155DC">
        <w:rPr>
          <w:rFonts w:ascii="Times New Roman" w:hAnsi="Times New Roman"/>
          <w:sz w:val="24"/>
          <w:szCs w:val="24"/>
        </w:rPr>
        <w:t xml:space="preserve"> skupina poslancov Národnej rady Slovenskej republiky</w:t>
      </w:r>
    </w:p>
    <w:p w:rsidR="004155DC" w:rsidRPr="004155DC" w:rsidP="004155DC">
      <w:pPr>
        <w:tabs>
          <w:tab w:val="left" w:pos="360"/>
        </w:tabs>
        <w:bidi w:val="0"/>
        <w:spacing w:after="0" w:line="276" w:lineRule="auto"/>
        <w:ind w:left="360"/>
        <w:rPr>
          <w:rFonts w:ascii="Times New Roman" w:hAnsi="Times New Roman"/>
          <w:sz w:val="24"/>
          <w:szCs w:val="24"/>
        </w:rPr>
      </w:pPr>
      <w:r w:rsidRPr="004155DC">
        <w:rPr>
          <w:rFonts w:ascii="Times New Roman" w:hAnsi="Times New Roman"/>
          <w:sz w:val="24"/>
          <w:szCs w:val="24"/>
        </w:rPr>
        <w:t xml:space="preserve"> </w:t>
      </w:r>
    </w:p>
    <w:p w:rsidR="004155DC" w:rsidRPr="004155DC" w:rsidP="004155DC">
      <w:pPr>
        <w:bidi w:val="0"/>
        <w:spacing w:after="0" w:line="276" w:lineRule="auto"/>
        <w:ind w:left="360" w:hanging="360"/>
        <w:jc w:val="both"/>
        <w:rPr>
          <w:rFonts w:ascii="Times New Roman" w:hAnsi="Times New Roman"/>
          <w:bCs/>
          <w:sz w:val="24"/>
          <w:szCs w:val="24"/>
        </w:rPr>
      </w:pPr>
      <w:r w:rsidRPr="004155DC">
        <w:rPr>
          <w:rFonts w:ascii="Times New Roman" w:hAnsi="Times New Roman"/>
          <w:b/>
          <w:bCs/>
          <w:sz w:val="24"/>
          <w:szCs w:val="24"/>
        </w:rPr>
        <w:t>2.</w:t>
        <w:tab/>
        <w:t>Názov návrhu zákona:</w:t>
      </w:r>
      <w:r w:rsidRPr="004155DC">
        <w:rPr>
          <w:rFonts w:ascii="Times New Roman" w:hAnsi="Times New Roman"/>
          <w:bCs/>
          <w:sz w:val="24"/>
          <w:szCs w:val="24"/>
        </w:rPr>
        <w:t xml:space="preserve"> </w:t>
      </w:r>
      <w:r w:rsidRPr="004155DC">
        <w:rPr>
          <w:rFonts w:ascii="Times New Roman" w:hAnsi="Times New Roman"/>
          <w:sz w:val="24"/>
          <w:szCs w:val="24"/>
        </w:rPr>
        <w:t>Návrh zákona, ktorým sa mení a dopĺňa zákon č. 595/2003 Z. z. o dani z príjmov v znení neskorších predpisov.</w:t>
      </w:r>
    </w:p>
    <w:p w:rsidR="004155DC" w:rsidRPr="004155DC" w:rsidP="004155DC">
      <w:pPr>
        <w:bidi w:val="0"/>
        <w:spacing w:after="0" w:line="276" w:lineRule="auto"/>
        <w:ind w:left="360" w:hanging="360"/>
        <w:jc w:val="both"/>
        <w:rPr>
          <w:rFonts w:ascii="Times New Roman" w:hAnsi="Times New Roman"/>
          <w:sz w:val="24"/>
          <w:szCs w:val="24"/>
          <w:lang w:val="en-US"/>
        </w:rPr>
      </w:pPr>
    </w:p>
    <w:p w:rsidR="004155DC" w:rsidRPr="004155DC" w:rsidP="004155DC">
      <w:pPr>
        <w:bidi w:val="0"/>
        <w:spacing w:after="0" w:line="276" w:lineRule="auto"/>
        <w:ind w:left="360" w:hanging="360"/>
        <w:rPr>
          <w:rFonts w:ascii="Times New Roman" w:hAnsi="Times New Roman"/>
          <w:b/>
          <w:bCs/>
          <w:sz w:val="24"/>
          <w:szCs w:val="24"/>
        </w:rPr>
      </w:pPr>
      <w:r w:rsidRPr="004155DC">
        <w:rPr>
          <w:rFonts w:ascii="Times New Roman" w:hAnsi="Times New Roman"/>
          <w:b/>
          <w:bCs/>
          <w:sz w:val="24"/>
          <w:szCs w:val="24"/>
        </w:rPr>
        <w:t>3.</w:t>
        <w:tab/>
        <w:t xml:space="preserve">Problematika návrhu právneho predpisu:  </w:t>
      </w:r>
      <w:r w:rsidRPr="004155DC">
        <w:rPr>
          <w:rFonts w:ascii="Times New Roman" w:hAnsi="Times New Roman"/>
          <w:sz w:val="24"/>
          <w:szCs w:val="24"/>
        </w:rPr>
        <w:t>n i e  je  upravený v práve Európskej únie</w:t>
      </w:r>
    </w:p>
    <w:p w:rsidR="004155DC" w:rsidRPr="004155DC" w:rsidP="004155DC">
      <w:pPr>
        <w:bidi w:val="0"/>
        <w:spacing w:after="0" w:line="276" w:lineRule="auto"/>
        <w:ind w:left="708"/>
        <w:jc w:val="both"/>
        <w:rPr>
          <w:rFonts w:ascii="Times New Roman" w:hAnsi="Times New Roman"/>
          <w:sz w:val="24"/>
          <w:szCs w:val="24"/>
        </w:rPr>
      </w:pPr>
      <w:r w:rsidRPr="004155DC">
        <w:rPr>
          <w:rFonts w:ascii="Times New Roman" w:hAnsi="Times New Roman"/>
          <w:sz w:val="24"/>
          <w:szCs w:val="24"/>
        </w:rPr>
        <w:t>a)   v primárnom práve</w:t>
      </w:r>
    </w:p>
    <w:p w:rsidR="004155DC" w:rsidRPr="004155DC" w:rsidP="004155DC">
      <w:pPr>
        <w:bidi w:val="0"/>
        <w:spacing w:after="0" w:line="276" w:lineRule="auto"/>
        <w:ind w:left="720"/>
        <w:jc w:val="both"/>
        <w:rPr>
          <w:rFonts w:ascii="Times New Roman" w:hAnsi="Times New Roman"/>
          <w:sz w:val="24"/>
          <w:szCs w:val="24"/>
        </w:rPr>
      </w:pPr>
      <w:r w:rsidRPr="004155DC">
        <w:rPr>
          <w:rFonts w:ascii="Times New Roman" w:hAnsi="Times New Roman"/>
          <w:sz w:val="24"/>
          <w:szCs w:val="24"/>
        </w:rPr>
        <w:t xml:space="preserve">b)   v sekundárnom práve </w:t>
      </w:r>
    </w:p>
    <w:p w:rsidR="004155DC" w:rsidRPr="004155DC" w:rsidP="004155DC">
      <w:pPr>
        <w:bidi w:val="0"/>
        <w:spacing w:after="0" w:line="276" w:lineRule="auto"/>
        <w:ind w:left="720"/>
        <w:jc w:val="both"/>
        <w:rPr>
          <w:rFonts w:ascii="Times New Roman" w:hAnsi="Times New Roman"/>
          <w:b/>
          <w:sz w:val="24"/>
          <w:szCs w:val="24"/>
        </w:rPr>
      </w:pPr>
      <w:r w:rsidRPr="004155DC">
        <w:rPr>
          <w:rFonts w:ascii="Times New Roman" w:hAnsi="Times New Roman"/>
          <w:sz w:val="24"/>
          <w:szCs w:val="24"/>
        </w:rPr>
        <w:t xml:space="preserve">c)   v judikatúre Súdneho dvora Európskej únie </w:t>
      </w:r>
    </w:p>
    <w:p w:rsidR="004155DC" w:rsidRPr="004155DC" w:rsidP="004155DC">
      <w:pPr>
        <w:bidi w:val="0"/>
        <w:spacing w:after="0" w:line="276" w:lineRule="auto"/>
        <w:ind w:left="709" w:hanging="349"/>
        <w:rPr>
          <w:rFonts w:ascii="Times New Roman" w:hAnsi="Times New Roman"/>
          <w:sz w:val="24"/>
          <w:szCs w:val="24"/>
        </w:rPr>
      </w:pPr>
    </w:p>
    <w:p w:rsidR="004155DC" w:rsidRPr="004155DC" w:rsidP="004155DC">
      <w:pPr>
        <w:bidi w:val="0"/>
        <w:spacing w:after="0" w:line="276" w:lineRule="auto"/>
        <w:ind w:left="360" w:hanging="360"/>
        <w:rPr>
          <w:rFonts w:ascii="Times New Roman" w:hAnsi="Times New Roman"/>
          <w:b/>
          <w:bCs/>
          <w:sz w:val="24"/>
          <w:szCs w:val="24"/>
        </w:rPr>
      </w:pPr>
      <w:r w:rsidRPr="004155DC">
        <w:rPr>
          <w:rFonts w:ascii="Times New Roman" w:hAnsi="Times New Roman"/>
          <w:b/>
          <w:bCs/>
          <w:sz w:val="24"/>
          <w:szCs w:val="24"/>
        </w:rPr>
        <w:t>4.</w:t>
        <w:tab/>
        <w:t xml:space="preserve">Záväzky Slovenskej republiky vo vzťahu k Európskej únii: </w:t>
      </w:r>
    </w:p>
    <w:p w:rsidR="004155DC" w:rsidRPr="004155DC" w:rsidP="004155DC">
      <w:pPr>
        <w:bidi w:val="0"/>
        <w:spacing w:after="0" w:line="276" w:lineRule="auto"/>
        <w:rPr>
          <w:rFonts w:ascii="Times New Roman" w:hAnsi="Times New Roman"/>
          <w:sz w:val="24"/>
          <w:szCs w:val="24"/>
        </w:rPr>
      </w:pPr>
    </w:p>
    <w:p w:rsidR="004155DC" w:rsidRPr="004155DC" w:rsidP="004155DC">
      <w:pPr>
        <w:bidi w:val="0"/>
        <w:spacing w:after="0" w:line="276" w:lineRule="auto"/>
        <w:ind w:firstLine="360"/>
        <w:rPr>
          <w:rFonts w:ascii="Times New Roman" w:hAnsi="Times New Roman"/>
          <w:sz w:val="24"/>
          <w:szCs w:val="24"/>
        </w:rPr>
      </w:pPr>
      <w:r w:rsidRPr="004155DC">
        <w:rPr>
          <w:rFonts w:ascii="Times New Roman" w:hAnsi="Times New Roman"/>
          <w:sz w:val="24"/>
          <w:szCs w:val="24"/>
        </w:rPr>
        <w:t>bezpredmetné </w:t>
      </w:r>
    </w:p>
    <w:p w:rsidR="004155DC" w:rsidRPr="004155DC" w:rsidP="004155DC">
      <w:pPr>
        <w:bidi w:val="0"/>
        <w:spacing w:after="0" w:line="276" w:lineRule="auto"/>
        <w:ind w:firstLine="708"/>
        <w:rPr>
          <w:rFonts w:ascii="Times New Roman" w:hAnsi="Times New Roman"/>
          <w:sz w:val="24"/>
          <w:szCs w:val="24"/>
        </w:rPr>
      </w:pPr>
    </w:p>
    <w:p w:rsidR="004155DC" w:rsidRPr="004155DC" w:rsidP="004155DC">
      <w:pPr>
        <w:bidi w:val="0"/>
        <w:spacing w:after="0" w:line="276" w:lineRule="auto"/>
        <w:ind w:left="360" w:hanging="360"/>
        <w:rPr>
          <w:rFonts w:ascii="Times New Roman" w:hAnsi="Times New Roman"/>
          <w:b/>
          <w:bCs/>
          <w:sz w:val="24"/>
          <w:szCs w:val="24"/>
        </w:rPr>
      </w:pPr>
      <w:r w:rsidRPr="004155DC">
        <w:rPr>
          <w:rFonts w:ascii="Times New Roman" w:hAnsi="Times New Roman"/>
          <w:b/>
          <w:bCs/>
          <w:sz w:val="24"/>
          <w:szCs w:val="24"/>
        </w:rPr>
        <w:t>5.</w:t>
        <w:tab/>
        <w:t>Stupeň zlučiteľnosti návrhu právneho predpisu s právom Európskej únie:</w:t>
      </w:r>
    </w:p>
    <w:p w:rsidR="004155DC" w:rsidRPr="004155DC" w:rsidP="004155DC">
      <w:pPr>
        <w:bidi w:val="0"/>
        <w:spacing w:after="0" w:line="276" w:lineRule="auto"/>
        <w:rPr>
          <w:rFonts w:ascii="Times New Roman" w:hAnsi="Times New Roman"/>
          <w:sz w:val="24"/>
          <w:szCs w:val="24"/>
        </w:rPr>
      </w:pPr>
    </w:p>
    <w:p w:rsidR="004155DC" w:rsidRPr="004155DC" w:rsidP="004155DC">
      <w:pPr>
        <w:bidi w:val="0"/>
        <w:spacing w:after="0" w:line="276" w:lineRule="auto"/>
        <w:ind w:firstLine="360"/>
        <w:rPr>
          <w:rFonts w:ascii="Times New Roman" w:hAnsi="Times New Roman"/>
          <w:sz w:val="24"/>
          <w:szCs w:val="24"/>
        </w:rPr>
      </w:pPr>
      <w:r w:rsidRPr="004155DC">
        <w:rPr>
          <w:rFonts w:ascii="Times New Roman" w:hAnsi="Times New Roman"/>
          <w:sz w:val="24"/>
          <w:szCs w:val="24"/>
        </w:rPr>
        <w:t>Stupeň zlučiteľnosti - úplný </w:t>
      </w:r>
    </w:p>
    <w:p w:rsidR="004155DC" w:rsidRPr="004155DC" w:rsidP="004155DC">
      <w:pPr>
        <w:bidi w:val="0"/>
        <w:spacing w:after="0" w:line="276" w:lineRule="auto"/>
        <w:ind w:firstLine="360"/>
        <w:rPr>
          <w:rFonts w:ascii="Times New Roman" w:hAnsi="Times New Roman"/>
          <w:sz w:val="24"/>
          <w:szCs w:val="24"/>
        </w:rPr>
      </w:pPr>
    </w:p>
    <w:p w:rsidR="004155DC" w:rsidRPr="004155DC" w:rsidP="004155DC">
      <w:pPr>
        <w:bidi w:val="0"/>
        <w:spacing w:after="0" w:line="276" w:lineRule="auto"/>
        <w:ind w:firstLine="360"/>
        <w:rPr>
          <w:rFonts w:ascii="Times New Roman" w:hAnsi="Times New Roman"/>
          <w:sz w:val="24"/>
          <w:szCs w:val="24"/>
        </w:rPr>
      </w:pPr>
    </w:p>
    <w:p w:rsidR="004155DC" w:rsidRPr="004155DC" w:rsidP="004155DC">
      <w:pPr>
        <w:bidi w:val="0"/>
        <w:spacing w:after="0" w:line="276" w:lineRule="auto"/>
        <w:ind w:firstLine="360"/>
        <w:rPr>
          <w:rFonts w:ascii="Times New Roman" w:hAnsi="Times New Roman"/>
        </w:rPr>
      </w:pPr>
    </w:p>
    <w:p w:rsidR="004155DC" w:rsidP="004155DC">
      <w:pPr>
        <w:bidi w:val="0"/>
        <w:spacing w:after="0" w:line="276" w:lineRule="auto"/>
        <w:ind w:firstLine="360"/>
      </w:pPr>
    </w:p>
    <w:p w:rsidR="004155DC" w:rsidP="004155DC">
      <w:pPr>
        <w:bidi w:val="0"/>
        <w:spacing w:after="0" w:line="276" w:lineRule="auto"/>
        <w:ind w:firstLine="360"/>
      </w:pPr>
    </w:p>
    <w:p w:rsidR="004155DC" w:rsidP="004155DC">
      <w:pPr>
        <w:bidi w:val="0"/>
        <w:spacing w:after="0" w:line="276" w:lineRule="auto"/>
        <w:ind w:firstLine="360"/>
      </w:pPr>
    </w:p>
    <w:p w:rsidR="004155DC" w:rsidP="004155DC">
      <w:pPr>
        <w:bidi w:val="0"/>
        <w:ind w:firstLine="360"/>
      </w:pPr>
    </w:p>
    <w:p w:rsidR="004155DC" w:rsidRPr="00E65FC4" w:rsidP="004155DC">
      <w:pPr>
        <w:bidi w:val="0"/>
        <w:ind w:firstLine="360"/>
      </w:pPr>
    </w:p>
    <w:p w:rsidR="004155DC" w:rsidRPr="00226447" w:rsidP="004155DC">
      <w:pPr>
        <w:bidi w:val="0"/>
      </w:pPr>
    </w:p>
    <w:p w:rsidR="004155DC">
      <w:pPr>
        <w:bidi w:val="0"/>
      </w:pPr>
    </w:p>
    <w:p w:rsidR="00F1564B" w:rsidP="000F013C">
      <w:pPr>
        <w:bidi w:val="0"/>
        <w:spacing w:line="360" w:lineRule="auto"/>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imSun">
    <w:altName w:val="??ˇ¦|||ˇ¦||ˇ¦ˇěˇ¦¨§ˇ¦|||ˇ¦|ˇ¦¨§ˇ¦|ˇ§ˇě?"/>
    <w:panose1 w:val="02010600030101010101"/>
    <w:charset w:val="86"/>
    <w:family w:val="auto"/>
    <w:pitch w:val="variable"/>
    <w:sig w:usb0="00000000" w:usb1="00000000" w:usb2="00000000" w:usb3="00000000" w:csb0="00040001" w:csb1="00000000"/>
  </w:font>
  <w:font w:name="Calibri">
    <w:panose1 w:val="020F0502020204030204"/>
    <w:charset w:val="EE"/>
    <w:family w:val="swiss"/>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5DC">
    <w:pPr>
      <w:pStyle w:val="Footer"/>
      <w:bidi w:val="0"/>
      <w:jc w:val="center"/>
    </w:pPr>
    <w:r>
      <w:fldChar w:fldCharType="begin"/>
    </w:r>
    <w:r>
      <w:instrText>PAGE   \* MERGEFORMAT</w:instrText>
    </w:r>
    <w:r>
      <w:fldChar w:fldCharType="separate"/>
    </w:r>
    <w:r w:rsidR="005A598E">
      <w:rPr>
        <w:noProof/>
      </w:rPr>
      <w:t>1</w:t>
    </w:r>
    <w:r>
      <w:fldChar w:fldCharType="end"/>
    </w:r>
  </w:p>
  <w:p w:rsidR="004155D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64E14"/>
    <w:multiLevelType w:val="hybridMultilevel"/>
    <w:tmpl w:val="98E658D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14C95"/>
    <w:rsid w:val="000F013C"/>
    <w:rsid w:val="001964B1"/>
    <w:rsid w:val="00201FB5"/>
    <w:rsid w:val="00226447"/>
    <w:rsid w:val="00362462"/>
    <w:rsid w:val="004155DC"/>
    <w:rsid w:val="00445293"/>
    <w:rsid w:val="0054181F"/>
    <w:rsid w:val="00544BAC"/>
    <w:rsid w:val="005A598E"/>
    <w:rsid w:val="005E0672"/>
    <w:rsid w:val="00691D40"/>
    <w:rsid w:val="006A444D"/>
    <w:rsid w:val="00905C4D"/>
    <w:rsid w:val="00A14C95"/>
    <w:rsid w:val="00C0323B"/>
    <w:rsid w:val="00E65FC4"/>
    <w:rsid w:val="00F1564B"/>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FB5"/>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201FB5"/>
    <w:pPr>
      <w:ind w:left="720"/>
      <w:contextualSpacing/>
      <w:jc w:val="left"/>
    </w:pPr>
  </w:style>
  <w:style w:type="paragraph" w:styleId="Header">
    <w:name w:val="header"/>
    <w:basedOn w:val="Normal"/>
    <w:link w:val="HlavikaChar"/>
    <w:uiPriority w:val="99"/>
    <w:rsid w:val="004155DC"/>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4155DC"/>
    <w:rPr>
      <w:rFonts w:cs="Times New Roman"/>
      <w:rtl w:val="0"/>
      <w:cs w:val="0"/>
    </w:rPr>
  </w:style>
  <w:style w:type="paragraph" w:styleId="Footer">
    <w:name w:val="footer"/>
    <w:basedOn w:val="Normal"/>
    <w:link w:val="PtaChar"/>
    <w:uiPriority w:val="99"/>
    <w:rsid w:val="004155DC"/>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4155D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6</TotalTime>
  <Pages>4</Pages>
  <Words>772</Words>
  <Characters>4404</Characters>
  <Application>Microsoft Office Word</Application>
  <DocSecurity>0</DocSecurity>
  <Lines>0</Lines>
  <Paragraphs>0</Paragraphs>
  <ScaleCrop>false</ScaleCrop>
  <Company>Kancelaria NR SR</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Baláž, Radovan</dc:creator>
  <cp:lastModifiedBy>SPC</cp:lastModifiedBy>
  <cp:revision>5</cp:revision>
  <dcterms:created xsi:type="dcterms:W3CDTF">2016-09-22T14:30:00Z</dcterms:created>
  <dcterms:modified xsi:type="dcterms:W3CDTF">2016-09-23T09:06:00Z</dcterms:modified>
</cp:coreProperties>
</file>