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125B" w:rsidRPr="001B04D1" w:rsidP="007C125B">
      <w:pPr>
        <w:bidi w:val="0"/>
        <w:spacing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1B04D1">
        <w:rPr>
          <w:rFonts w:ascii="Times New Roman" w:hAnsi="Times New Roman"/>
        </w:rPr>
        <w:t>Návrh</w:t>
      </w:r>
    </w:p>
    <w:p w:rsidR="007C125B" w:rsidRPr="001B04D1" w:rsidP="007C125B">
      <w:pPr>
        <w:widowControl w:val="0"/>
        <w:autoSpaceDE w:val="0"/>
        <w:autoSpaceDN w:val="0"/>
        <w:bidi w:val="0"/>
        <w:adjustRightInd w:val="0"/>
        <w:spacing w:after="240"/>
        <w:ind w:right="-567"/>
        <w:jc w:val="center"/>
        <w:rPr>
          <w:rFonts w:ascii="Times New Roman" w:hAnsi="Times New Roman"/>
          <w:b/>
          <w:bCs/>
        </w:rPr>
      </w:pPr>
      <w:r w:rsidRPr="001B04D1">
        <w:rPr>
          <w:rFonts w:ascii="Times New Roman" w:hAnsi="Times New Roman"/>
          <w:b/>
          <w:bCs/>
        </w:rPr>
        <w:t>VYHLÁŠKA</w:t>
      </w:r>
    </w:p>
    <w:p w:rsidR="007C125B" w:rsidRPr="001B04D1" w:rsidP="007C125B">
      <w:pPr>
        <w:widowControl w:val="0"/>
        <w:autoSpaceDE w:val="0"/>
        <w:autoSpaceDN w:val="0"/>
        <w:bidi w:val="0"/>
        <w:adjustRightInd w:val="0"/>
        <w:ind w:right="-567"/>
        <w:jc w:val="center"/>
        <w:rPr>
          <w:rFonts w:ascii="Times New Roman" w:hAnsi="Times New Roman"/>
          <w:b/>
          <w:bCs/>
        </w:rPr>
      </w:pPr>
      <w:r w:rsidRPr="001B04D1">
        <w:rPr>
          <w:rFonts w:ascii="Times New Roman" w:hAnsi="Times New Roman"/>
          <w:b/>
          <w:bCs/>
        </w:rPr>
        <w:t>Úradu vlády Slovenskej republiky</w:t>
      </w:r>
    </w:p>
    <w:p w:rsidR="007C125B" w:rsidRPr="001B04D1" w:rsidP="007C125B">
      <w:pPr>
        <w:widowControl w:val="0"/>
        <w:autoSpaceDE w:val="0"/>
        <w:autoSpaceDN w:val="0"/>
        <w:bidi w:val="0"/>
        <w:adjustRightInd w:val="0"/>
        <w:spacing w:before="120" w:after="240"/>
        <w:ind w:right="-426"/>
        <w:jc w:val="center"/>
        <w:rPr>
          <w:rFonts w:ascii="Times New Roman" w:hAnsi="Times New Roman"/>
          <w:bCs/>
        </w:rPr>
      </w:pPr>
      <w:r w:rsidR="00EE7479">
        <w:rPr>
          <w:rFonts w:ascii="Times New Roman" w:hAnsi="Times New Roman"/>
          <w:bCs/>
        </w:rPr>
        <w:t>z .........2017</w:t>
      </w:r>
      <w:r w:rsidRPr="001B04D1">
        <w:rPr>
          <w:rFonts w:ascii="Times New Roman" w:hAnsi="Times New Roman"/>
          <w:bCs/>
        </w:rPr>
        <w:t>,</w:t>
      </w:r>
    </w:p>
    <w:p w:rsidR="007C125B" w:rsidRPr="001B04D1" w:rsidP="007C125B">
      <w:pPr>
        <w:widowControl w:val="0"/>
        <w:autoSpaceDE w:val="0"/>
        <w:autoSpaceDN w:val="0"/>
        <w:bidi w:val="0"/>
        <w:adjustRightInd w:val="0"/>
        <w:spacing w:after="240"/>
        <w:ind w:right="-426"/>
        <w:jc w:val="center"/>
        <w:rPr>
          <w:rFonts w:ascii="Times New Roman" w:hAnsi="Times New Roman"/>
          <w:b/>
          <w:bCs/>
        </w:rPr>
      </w:pPr>
      <w:r w:rsidRPr="001B04D1" w:rsidR="002D0DA5">
        <w:rPr>
          <w:rFonts w:ascii="Times New Roman" w:hAnsi="Times New Roman"/>
          <w:b/>
          <w:bCs/>
        </w:rPr>
        <w:t>o služobn</w:t>
      </w:r>
      <w:r w:rsidRPr="001B04D1">
        <w:rPr>
          <w:rFonts w:ascii="Times New Roman" w:hAnsi="Times New Roman"/>
          <w:b/>
          <w:bCs/>
        </w:rPr>
        <w:t>o</w:t>
      </w:r>
      <w:r w:rsidRPr="001B04D1" w:rsidR="002D0DA5">
        <w:rPr>
          <w:rFonts w:ascii="Times New Roman" w:hAnsi="Times New Roman"/>
          <w:b/>
          <w:bCs/>
        </w:rPr>
        <w:t>m</w:t>
      </w:r>
      <w:r w:rsidRPr="001B04D1">
        <w:rPr>
          <w:rFonts w:ascii="Times New Roman" w:hAnsi="Times New Roman"/>
          <w:b/>
          <w:bCs/>
        </w:rPr>
        <w:t xml:space="preserve"> hodnoten</w:t>
      </w:r>
      <w:r w:rsidRPr="001B04D1" w:rsidR="002D0DA5">
        <w:rPr>
          <w:rFonts w:ascii="Times New Roman" w:hAnsi="Times New Roman"/>
          <w:b/>
          <w:bCs/>
        </w:rPr>
        <w:t>í</w:t>
      </w:r>
    </w:p>
    <w:p w:rsidR="007C125B" w:rsidRPr="001B04D1" w:rsidP="007C125B">
      <w:pPr>
        <w:widowControl w:val="0"/>
        <w:autoSpaceDE w:val="0"/>
        <w:autoSpaceDN w:val="0"/>
        <w:bidi w:val="0"/>
        <w:adjustRightInd w:val="0"/>
        <w:spacing w:after="240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</w:rPr>
        <w:t>Úrad vlády Slovenskej republiky podľa § ..... zákona č. ...../2016 Z. z. o štátnej službe a o zmene a doplnení niektorých zákonov</w:t>
      </w:r>
      <w:r w:rsidRPr="001B04D1" w:rsidR="00E1179A">
        <w:rPr>
          <w:rFonts w:ascii="Times New Roman" w:hAnsi="Times New Roman"/>
        </w:rPr>
        <w:t xml:space="preserve"> (ďalej len „zákon“)</w:t>
      </w:r>
      <w:r w:rsidRPr="001B04D1">
        <w:rPr>
          <w:rFonts w:ascii="Times New Roman" w:hAnsi="Times New Roman"/>
        </w:rPr>
        <w:t xml:space="preserve"> ustanovuje:</w:t>
      </w:r>
    </w:p>
    <w:p w:rsidR="007C125B" w:rsidRPr="001B04D1" w:rsidP="007C125B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 w:rsidRPr="001B04D1">
        <w:rPr>
          <w:rFonts w:ascii="Times New Roman" w:hAnsi="Times New Roman"/>
          <w:bCs/>
        </w:rPr>
        <w:t>§ 1</w:t>
      </w:r>
    </w:p>
    <w:p w:rsidR="007C125B" w:rsidRPr="001B04D1" w:rsidP="007C125B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1B04D1">
        <w:rPr>
          <w:rFonts w:ascii="Times New Roman" w:hAnsi="Times New Roman"/>
          <w:b/>
          <w:bCs/>
        </w:rPr>
        <w:t>Predmet úpravy</w:t>
      </w:r>
    </w:p>
    <w:p w:rsidR="007C125B" w:rsidRPr="001B04D1" w:rsidP="007C125B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7C125B" w:rsidRPr="001B04D1" w:rsidP="007C125B">
      <w:pPr>
        <w:widowControl w:val="0"/>
        <w:autoSpaceDE w:val="0"/>
        <w:autoSpaceDN w:val="0"/>
        <w:bidi w:val="0"/>
        <w:adjustRightInd w:val="0"/>
        <w:spacing w:after="240"/>
        <w:rPr>
          <w:rFonts w:ascii="Times New Roman" w:hAnsi="Times New Roman"/>
        </w:rPr>
      </w:pPr>
      <w:r w:rsidRPr="001B04D1">
        <w:rPr>
          <w:rFonts w:ascii="Times New Roman" w:hAnsi="Times New Roman"/>
        </w:rPr>
        <w:t>Táto vyhláška ustanovuje podrobnosti o</w:t>
      </w:r>
    </w:p>
    <w:p w:rsidR="007C125B" w:rsidRPr="001B04D1" w:rsidP="007C125B">
      <w:pPr>
        <w:widowControl w:val="0"/>
        <w:tabs>
          <w:tab w:val="left" w:pos="284"/>
          <w:tab w:val="left" w:pos="709"/>
        </w:tabs>
        <w:autoSpaceDE w:val="0"/>
        <w:autoSpaceDN w:val="0"/>
        <w:bidi w:val="0"/>
        <w:adjustRightInd w:val="0"/>
        <w:ind w:left="705" w:hanging="705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</w:rPr>
        <w:tab/>
        <w:t>a)</w:t>
        <w:tab/>
        <w:t xml:space="preserve">postupe </w:t>
      </w:r>
      <w:r w:rsidRPr="001B04D1" w:rsidR="004F140F">
        <w:rPr>
          <w:rFonts w:ascii="Times New Roman" w:hAnsi="Times New Roman"/>
        </w:rPr>
        <w:t xml:space="preserve">priameho </w:t>
      </w:r>
      <w:r w:rsidRPr="001B04D1">
        <w:rPr>
          <w:rFonts w:ascii="Times New Roman" w:hAnsi="Times New Roman"/>
        </w:rPr>
        <w:t xml:space="preserve">nadriadeného vedúceho štátneho zamestnanca (ďalej len „hodnotiteľ“) pri služobnom hodnotení za kalendárny rok, </w:t>
      </w:r>
      <w:r w:rsidRPr="001B04D1" w:rsidR="00851AEC">
        <w:rPr>
          <w:rFonts w:ascii="Times New Roman" w:hAnsi="Times New Roman"/>
        </w:rPr>
        <w:t xml:space="preserve">pri </w:t>
      </w:r>
      <w:r w:rsidRPr="001B04D1">
        <w:rPr>
          <w:rFonts w:ascii="Times New Roman" w:hAnsi="Times New Roman"/>
        </w:rPr>
        <w:t>opakovanom služobnom hodnotení a</w:t>
      </w:r>
      <w:r w:rsidRPr="001B04D1" w:rsidR="00851AEC">
        <w:rPr>
          <w:rFonts w:ascii="Times New Roman" w:hAnsi="Times New Roman"/>
        </w:rPr>
        <w:t xml:space="preserve"> pri </w:t>
      </w:r>
      <w:r w:rsidRPr="001B04D1">
        <w:rPr>
          <w:rFonts w:ascii="Times New Roman" w:hAnsi="Times New Roman"/>
        </w:rPr>
        <w:t>čiastkovom služobnom hodnotení,</w:t>
      </w:r>
    </w:p>
    <w:p w:rsidR="007C125B" w:rsidRPr="001B04D1" w:rsidP="007C125B">
      <w:pPr>
        <w:widowControl w:val="0"/>
        <w:tabs>
          <w:tab w:val="left" w:pos="284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1B04D1">
        <w:rPr>
          <w:rFonts w:ascii="Times New Roman" w:hAnsi="Times New Roman"/>
        </w:rPr>
        <w:tab/>
        <w:t>b)</w:t>
        <w:tab/>
        <w:t>oblastiach služobného hodnotenia,</w:t>
      </w:r>
    </w:p>
    <w:p w:rsidR="007C125B" w:rsidRPr="001B04D1" w:rsidP="007C125B">
      <w:pPr>
        <w:widowControl w:val="0"/>
        <w:tabs>
          <w:tab w:val="left" w:pos="284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1B04D1">
        <w:rPr>
          <w:rFonts w:ascii="Times New Roman" w:hAnsi="Times New Roman"/>
        </w:rPr>
        <w:tab/>
        <w:t>c</w:t>
      </w:r>
      <w:r w:rsidRPr="00B473E5">
        <w:rPr>
          <w:rFonts w:ascii="Times New Roman" w:hAnsi="Times New Roman"/>
        </w:rPr>
        <w:t>)</w:t>
        <w:tab/>
      </w:r>
      <w:r w:rsidRPr="00B473E5" w:rsidR="00B173A2">
        <w:rPr>
          <w:rFonts w:ascii="Times New Roman" w:hAnsi="Times New Roman"/>
        </w:rPr>
        <w:t xml:space="preserve">výsledkoch </w:t>
      </w:r>
      <w:r w:rsidRPr="00B473E5">
        <w:rPr>
          <w:rFonts w:ascii="Times New Roman" w:hAnsi="Times New Roman"/>
        </w:rPr>
        <w:t xml:space="preserve">služobného </w:t>
      </w:r>
      <w:r w:rsidRPr="001B04D1">
        <w:rPr>
          <w:rFonts w:ascii="Times New Roman" w:hAnsi="Times New Roman"/>
        </w:rPr>
        <w:t>hodnotenia,</w:t>
      </w:r>
    </w:p>
    <w:p w:rsidR="007C125B" w:rsidRPr="001B04D1" w:rsidP="009F3F1F">
      <w:pPr>
        <w:widowControl w:val="0"/>
        <w:tabs>
          <w:tab w:val="left" w:pos="284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1B04D1">
        <w:rPr>
          <w:rFonts w:ascii="Times New Roman" w:hAnsi="Times New Roman"/>
        </w:rPr>
        <w:tab/>
        <w:t>d)</w:t>
        <w:tab/>
        <w:t>komisii pre služobné hodnotenie,</w:t>
      </w:r>
    </w:p>
    <w:p w:rsidR="007C125B" w:rsidRPr="001B04D1" w:rsidP="007C125B">
      <w:pPr>
        <w:widowControl w:val="0"/>
        <w:tabs>
          <w:tab w:val="left" w:pos="284"/>
        </w:tabs>
        <w:autoSpaceDE w:val="0"/>
        <w:autoSpaceDN w:val="0"/>
        <w:bidi w:val="0"/>
        <w:adjustRightInd w:val="0"/>
        <w:spacing w:after="240"/>
        <w:rPr>
          <w:rFonts w:ascii="Times New Roman" w:hAnsi="Times New Roman"/>
        </w:rPr>
      </w:pPr>
      <w:r w:rsidR="009F3F1F">
        <w:rPr>
          <w:rFonts w:ascii="Times New Roman" w:hAnsi="Times New Roman"/>
        </w:rPr>
        <w:tab/>
        <w:t>e</w:t>
      </w:r>
      <w:r w:rsidRPr="001B04D1">
        <w:rPr>
          <w:rFonts w:ascii="Times New Roman" w:hAnsi="Times New Roman"/>
        </w:rPr>
        <w:t>)</w:t>
        <w:tab/>
        <w:t>administratívnom zabezpečení služobného hodnotenia.</w:t>
      </w:r>
    </w:p>
    <w:p w:rsidR="007C125B" w:rsidRPr="001B04D1" w:rsidP="007C125B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1B04D1">
        <w:rPr>
          <w:rFonts w:ascii="Times New Roman" w:hAnsi="Times New Roman"/>
          <w:bCs/>
        </w:rPr>
        <w:t>§ 2</w:t>
      </w:r>
    </w:p>
    <w:p w:rsidR="007C125B" w:rsidRPr="001B04D1" w:rsidP="007C125B">
      <w:pPr>
        <w:widowControl w:val="0"/>
        <w:autoSpaceDE w:val="0"/>
        <w:autoSpaceDN w:val="0"/>
        <w:bidi w:val="0"/>
        <w:adjustRightInd w:val="0"/>
        <w:spacing w:after="240"/>
        <w:jc w:val="center"/>
        <w:rPr>
          <w:rFonts w:ascii="Times New Roman" w:hAnsi="Times New Roman"/>
          <w:b/>
          <w:bCs/>
        </w:rPr>
      </w:pPr>
      <w:r w:rsidRPr="001B04D1">
        <w:rPr>
          <w:rFonts w:ascii="Times New Roman" w:hAnsi="Times New Roman"/>
          <w:b/>
          <w:bCs/>
        </w:rPr>
        <w:t>Postup hodnotiteľa pri služobnom hodnotení</w:t>
      </w:r>
      <w:r w:rsidRPr="001B04D1" w:rsidR="009512C9">
        <w:rPr>
          <w:rFonts w:ascii="Times New Roman" w:hAnsi="Times New Roman"/>
          <w:b/>
          <w:bCs/>
        </w:rPr>
        <w:t xml:space="preserve"> </w:t>
      </w:r>
      <w:r w:rsidRPr="001B04D1" w:rsidR="009512C9">
        <w:rPr>
          <w:rFonts w:ascii="Times New Roman" w:hAnsi="Times New Roman"/>
          <w:b/>
        </w:rPr>
        <w:t xml:space="preserve">za kalendárny rok, </w:t>
      </w:r>
      <w:r w:rsidRPr="001B04D1" w:rsidR="00851AEC">
        <w:rPr>
          <w:rFonts w:ascii="Times New Roman" w:hAnsi="Times New Roman"/>
          <w:b/>
        </w:rPr>
        <w:t xml:space="preserve">pri </w:t>
      </w:r>
      <w:r w:rsidRPr="001B04D1" w:rsidR="009512C9">
        <w:rPr>
          <w:rFonts w:ascii="Times New Roman" w:hAnsi="Times New Roman"/>
          <w:b/>
        </w:rPr>
        <w:t>opakovanom služobnom hodnotení a</w:t>
      </w:r>
      <w:r w:rsidRPr="001B04D1" w:rsidR="00851AEC">
        <w:rPr>
          <w:rFonts w:ascii="Times New Roman" w:hAnsi="Times New Roman"/>
          <w:b/>
        </w:rPr>
        <w:t xml:space="preserve"> pri </w:t>
      </w:r>
      <w:r w:rsidRPr="001B04D1" w:rsidR="009512C9">
        <w:rPr>
          <w:rFonts w:ascii="Times New Roman" w:hAnsi="Times New Roman"/>
          <w:b/>
        </w:rPr>
        <w:t>čiastkovom služobnom hodnotení</w:t>
      </w:r>
    </w:p>
    <w:p w:rsidR="007C125B" w:rsidRPr="001B04D1" w:rsidP="00BF3742">
      <w:pPr>
        <w:widowControl w:val="0"/>
        <w:autoSpaceDE w:val="0"/>
        <w:autoSpaceDN w:val="0"/>
        <w:bidi w:val="0"/>
        <w:adjustRightInd w:val="0"/>
        <w:spacing w:after="240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</w:rPr>
        <w:t>(1) Hodnotiteľ dodržiava pri služobnom hodnotení štátneho zamestnanca princípy etiky, objektívnosti a nestrannosti.</w:t>
      </w:r>
    </w:p>
    <w:p w:rsidR="007C125B" w:rsidRPr="001B04D1" w:rsidP="00BF3742">
      <w:pPr>
        <w:bidi w:val="0"/>
        <w:spacing w:after="240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</w:rPr>
        <w:t>(2) Hodnotiteľ priebežne zhromažďuje výsledky vykonávania štátnej služby hodnoteným štátnym zamestnancom vo všetkých oblastiach služobného hodnotenia za celé hodnotené obdobie.</w:t>
      </w:r>
    </w:p>
    <w:p w:rsidR="007C125B" w:rsidRPr="001B04D1" w:rsidP="00BF3742">
      <w:pPr>
        <w:bidi w:val="0"/>
        <w:spacing w:after="240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</w:rPr>
        <w:t>(3) Štátny zamestnanec je hodnotený podľa oblastí služobného hodnotenia aj v nadväznosti na opis štátnozamestnaneckého miesta.</w:t>
      </w:r>
    </w:p>
    <w:p w:rsidR="007C125B" w:rsidRPr="001B04D1" w:rsidP="00BF3742">
      <w:pPr>
        <w:bidi w:val="0"/>
        <w:spacing w:after="240"/>
        <w:jc w:val="both"/>
        <w:rPr>
          <w:rFonts w:ascii="Times New Roman" w:hAnsi="Times New Roman"/>
          <w:strike/>
        </w:rPr>
      </w:pPr>
      <w:r w:rsidRPr="001B04D1">
        <w:rPr>
          <w:rFonts w:ascii="Times New Roman" w:hAnsi="Times New Roman"/>
        </w:rPr>
        <w:t xml:space="preserve">(4) Hodnotiteľ služobne hodnotí podriadeného štátneho zamestnanca </w:t>
      </w:r>
      <w:r w:rsidRPr="001B04D1" w:rsidR="00926D09">
        <w:rPr>
          <w:rFonts w:ascii="Times New Roman" w:hAnsi="Times New Roman"/>
        </w:rPr>
        <w:t>p</w:t>
      </w:r>
      <w:r w:rsidRPr="001B04D1" w:rsidR="00196373">
        <w:rPr>
          <w:rFonts w:ascii="Times New Roman" w:hAnsi="Times New Roman"/>
        </w:rPr>
        <w:t>odľa vzoru uvedeného v prílohe.</w:t>
      </w:r>
    </w:p>
    <w:p w:rsidR="007C125B" w:rsidRPr="001B04D1" w:rsidP="00BF3742">
      <w:pPr>
        <w:widowControl w:val="0"/>
        <w:autoSpaceDE w:val="0"/>
        <w:autoSpaceDN w:val="0"/>
        <w:bidi w:val="0"/>
        <w:adjustRightInd w:val="0"/>
        <w:spacing w:after="240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</w:rPr>
        <w:t>(</w:t>
      </w:r>
      <w:r w:rsidRPr="001B04D1" w:rsidR="00196373">
        <w:rPr>
          <w:rFonts w:ascii="Times New Roman" w:hAnsi="Times New Roman"/>
        </w:rPr>
        <w:t>5</w:t>
      </w:r>
      <w:r w:rsidRPr="001B04D1">
        <w:rPr>
          <w:rFonts w:ascii="Times New Roman" w:hAnsi="Times New Roman"/>
        </w:rPr>
        <w:t xml:space="preserve">) Hodnotiteľ si na služobné hodnotenie vyhradí dostatočný čas a zabezpečí nerušený priebeh služobného hodnotenia. </w:t>
      </w:r>
    </w:p>
    <w:p w:rsidR="007C125B" w:rsidRPr="001B04D1" w:rsidP="00BF3742">
      <w:pPr>
        <w:widowControl w:val="0"/>
        <w:autoSpaceDE w:val="0"/>
        <w:autoSpaceDN w:val="0"/>
        <w:bidi w:val="0"/>
        <w:adjustRightInd w:val="0"/>
        <w:spacing w:after="240"/>
        <w:jc w:val="both"/>
        <w:rPr>
          <w:rFonts w:ascii="Times New Roman" w:hAnsi="Times New Roman"/>
        </w:rPr>
        <w:sectPr w:rsidSect="00EB36D4">
          <w:pgSz w:w="11906" w:h="16838"/>
          <w:pgMar w:top="1134" w:right="1418" w:bottom="1418" w:left="1418" w:header="709" w:footer="709" w:gutter="0"/>
          <w:lnNumType w:distance="0"/>
          <w:cols w:space="708"/>
          <w:noEndnote w:val="0"/>
          <w:bidi w:val="0"/>
          <w:docGrid w:linePitch="272"/>
        </w:sectPr>
      </w:pPr>
      <w:r w:rsidRPr="001B04D1" w:rsidR="00196373">
        <w:rPr>
          <w:rFonts w:ascii="Times New Roman" w:hAnsi="Times New Roman"/>
        </w:rPr>
        <w:t>(6</w:t>
      </w:r>
      <w:r w:rsidRPr="001B04D1">
        <w:rPr>
          <w:rFonts w:ascii="Times New Roman" w:hAnsi="Times New Roman"/>
        </w:rPr>
        <w:t xml:space="preserve">) Hodnotiteľ zachováva </w:t>
      </w:r>
      <w:r w:rsidRPr="001B04D1" w:rsidR="004C24CA">
        <w:rPr>
          <w:rFonts w:ascii="Times New Roman" w:hAnsi="Times New Roman"/>
        </w:rPr>
        <w:t xml:space="preserve">mlčanlivosť </w:t>
      </w:r>
      <w:r w:rsidRPr="001B04D1">
        <w:rPr>
          <w:rFonts w:ascii="Times New Roman" w:hAnsi="Times New Roman"/>
        </w:rPr>
        <w:t>o priebehu služobného hodnotenia a o jeho výsledku.</w:t>
      </w:r>
    </w:p>
    <w:p w:rsidR="007C125B" w:rsidRPr="001B04D1" w:rsidP="007C125B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 w:rsidRPr="001B04D1">
        <w:rPr>
          <w:rFonts w:ascii="Times New Roman" w:hAnsi="Times New Roman"/>
          <w:bCs/>
        </w:rPr>
        <w:t>§ 3</w:t>
      </w:r>
    </w:p>
    <w:p w:rsidR="007C125B" w:rsidRPr="001B04D1" w:rsidP="007C125B">
      <w:pPr>
        <w:widowControl w:val="0"/>
        <w:autoSpaceDE w:val="0"/>
        <w:autoSpaceDN w:val="0"/>
        <w:bidi w:val="0"/>
        <w:adjustRightInd w:val="0"/>
        <w:spacing w:after="240"/>
        <w:jc w:val="center"/>
        <w:rPr>
          <w:rFonts w:ascii="Times New Roman" w:hAnsi="Times New Roman"/>
          <w:b/>
          <w:bCs/>
        </w:rPr>
      </w:pPr>
      <w:r w:rsidRPr="001B04D1">
        <w:rPr>
          <w:rFonts w:ascii="Times New Roman" w:hAnsi="Times New Roman"/>
          <w:b/>
          <w:bCs/>
        </w:rPr>
        <w:t>Oblasti služobného hodnotenia</w:t>
      </w:r>
    </w:p>
    <w:p w:rsidR="007C125B" w:rsidRPr="001B04D1" w:rsidP="007C125B">
      <w:pPr>
        <w:widowControl w:val="0"/>
        <w:autoSpaceDE w:val="0"/>
        <w:autoSpaceDN w:val="0"/>
        <w:bidi w:val="0"/>
        <w:adjustRightInd w:val="0"/>
        <w:spacing w:after="240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</w:rPr>
        <w:t>(1) V služobnom hodnotení sa hodnotia odborné vedomosti a zručnosti hodnoteného štátneho zamestnanca, jeho výkonnosť, schopnosti a kompetencie, prístup k osobnému rozvoju a prístup k vzdelávaniu.</w:t>
      </w:r>
    </w:p>
    <w:p w:rsidR="007C125B" w:rsidRPr="001B04D1" w:rsidP="007C125B">
      <w:pPr>
        <w:widowControl w:val="0"/>
        <w:autoSpaceDE w:val="0"/>
        <w:autoSpaceDN w:val="0"/>
        <w:bidi w:val="0"/>
        <w:adjustRightInd w:val="0"/>
        <w:spacing w:after="240"/>
        <w:jc w:val="both"/>
        <w:rPr>
          <w:rFonts w:ascii="Times New Roman" w:hAnsi="Times New Roman"/>
          <w:strike/>
          <w:color w:val="C00000"/>
        </w:rPr>
      </w:pPr>
      <w:r w:rsidRPr="001B04D1">
        <w:rPr>
          <w:rFonts w:ascii="Times New Roman" w:hAnsi="Times New Roman"/>
        </w:rPr>
        <w:t xml:space="preserve">(2) Za každú hodnotenú oblasť </w:t>
      </w:r>
      <w:r w:rsidRPr="001B04D1" w:rsidR="009B6D0B">
        <w:rPr>
          <w:rFonts w:ascii="Times New Roman" w:hAnsi="Times New Roman"/>
        </w:rPr>
        <w:t xml:space="preserve">hodnotiteľ pridelí </w:t>
      </w:r>
      <w:r w:rsidRPr="001B04D1">
        <w:rPr>
          <w:rFonts w:ascii="Times New Roman" w:hAnsi="Times New Roman"/>
        </w:rPr>
        <w:t>určitý počet bodov</w:t>
      </w:r>
      <w:r w:rsidRPr="001B04D1" w:rsidR="006C3227">
        <w:rPr>
          <w:rFonts w:ascii="Times New Roman" w:hAnsi="Times New Roman"/>
          <w:color w:val="C00000"/>
        </w:rPr>
        <w:t>.</w:t>
      </w:r>
    </w:p>
    <w:p w:rsidR="007C125B" w:rsidRPr="001B04D1" w:rsidP="00011EC2">
      <w:pPr>
        <w:bidi w:val="0"/>
        <w:spacing w:after="240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  <w:bCs/>
        </w:rPr>
        <w:t>(3) Odborné vedomosti a zručnosti sa hodnotia z</w:t>
      </w:r>
      <w:r w:rsidR="00011EC2">
        <w:rPr>
          <w:rFonts w:ascii="Times New Roman" w:hAnsi="Times New Roman"/>
          <w:bCs/>
        </w:rPr>
        <w:t> </w:t>
      </w:r>
      <w:r w:rsidRPr="001B04D1">
        <w:rPr>
          <w:rFonts w:ascii="Times New Roman" w:hAnsi="Times New Roman"/>
          <w:bCs/>
        </w:rPr>
        <w:t>hľadiska</w:t>
      </w:r>
      <w:r w:rsidR="00011EC2">
        <w:rPr>
          <w:rFonts w:ascii="Times New Roman" w:hAnsi="Times New Roman"/>
        </w:rPr>
        <w:t xml:space="preserve"> </w:t>
      </w:r>
      <w:r w:rsidRPr="001B04D1">
        <w:rPr>
          <w:rFonts w:ascii="Times New Roman" w:hAnsi="Times New Roman"/>
        </w:rPr>
        <w:t>dodržiavania a aplikovania právnych predpisov a interných riadiacich aktov, ktoré s</w:t>
      </w:r>
      <w:r w:rsidR="00011EC2">
        <w:rPr>
          <w:rFonts w:ascii="Times New Roman" w:hAnsi="Times New Roman"/>
        </w:rPr>
        <w:t>úvisia s výkonom štátnej služby.</w:t>
      </w:r>
    </w:p>
    <w:p w:rsidR="007C125B" w:rsidRPr="001B04D1" w:rsidP="007C125B">
      <w:pPr>
        <w:bidi w:val="0"/>
        <w:spacing w:after="240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  <w:bCs/>
        </w:rPr>
        <w:t>(4) Výkonnosť sa hodnotí z hľadiska</w:t>
      </w:r>
    </w:p>
    <w:p w:rsidR="007C125B" w:rsidRPr="001B04D1" w:rsidP="007C125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</w:rPr>
        <w:tab/>
        <w:t>a)</w:t>
        <w:tab/>
        <w:t>plnenia pokynov hodnotiteľa,</w:t>
      </w:r>
    </w:p>
    <w:p w:rsidR="007C125B" w:rsidRPr="001B04D1" w:rsidP="007C125B">
      <w:pPr>
        <w:tabs>
          <w:tab w:val="left" w:pos="284"/>
          <w:tab w:val="left" w:pos="709"/>
        </w:tabs>
        <w:bidi w:val="0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</w:rPr>
        <w:tab/>
        <w:t>b)</w:t>
        <w:tab/>
        <w:t>kvality výstupov pri vykonávaní štátnej služby,</w:t>
      </w:r>
    </w:p>
    <w:p w:rsidR="007C125B" w:rsidRPr="001B04D1" w:rsidP="007C125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</w:rPr>
        <w:tab/>
        <w:t>c)</w:t>
        <w:tab/>
        <w:t>dodržiavania termínov a služobnej disciplíny,</w:t>
      </w:r>
    </w:p>
    <w:p w:rsidR="007C125B" w:rsidRPr="001B04D1" w:rsidP="007C125B">
      <w:pPr>
        <w:tabs>
          <w:tab w:val="left" w:pos="284"/>
        </w:tabs>
        <w:bidi w:val="0"/>
        <w:ind w:left="705" w:hanging="705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</w:rPr>
        <w:tab/>
        <w:t>d)</w:t>
        <w:tab/>
        <w:t>pohotovosti, rýchlosti,  presnosti, samostatnosti a vytrvalosti pri plnení služobných úloh,</w:t>
      </w:r>
    </w:p>
    <w:p w:rsidR="007C125B" w:rsidRPr="001B04D1" w:rsidP="007C125B">
      <w:pPr>
        <w:tabs>
          <w:tab w:val="left" w:pos="284"/>
        </w:tabs>
        <w:bidi w:val="0"/>
        <w:ind w:left="705" w:hanging="705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</w:rPr>
        <w:tab/>
        <w:t>e)</w:t>
        <w:tab/>
        <w:t>časového manažmentu, najmä schopnosti efektívne plánovať výkon práce a eliminácie časových strát, kontroly vlastnej činnosti a racionalizácie pri organizovaní pracovného procesu,</w:t>
      </w:r>
    </w:p>
    <w:p w:rsidR="007C125B" w:rsidRPr="001B04D1" w:rsidP="001D6AEC">
      <w:pPr>
        <w:tabs>
          <w:tab w:val="left" w:pos="284"/>
        </w:tabs>
        <w:bidi w:val="0"/>
        <w:jc w:val="both"/>
        <w:rPr>
          <w:rFonts w:ascii="Times New Roman" w:hAnsi="Times New Roman"/>
          <w:strike/>
          <w:color w:val="FF0000"/>
        </w:rPr>
      </w:pPr>
      <w:r w:rsidRPr="001B04D1">
        <w:rPr>
          <w:rFonts w:ascii="Times New Roman" w:hAnsi="Times New Roman"/>
        </w:rPr>
        <w:tab/>
        <w:t>f)</w:t>
        <w:tab/>
        <w:t>iniciatívy, angažovanosti, flexibility</w:t>
      </w:r>
      <w:r w:rsidRPr="001B04D1" w:rsidR="001D6AEC">
        <w:rPr>
          <w:rFonts w:ascii="Times New Roman" w:hAnsi="Times New Roman"/>
        </w:rPr>
        <w:t>.</w:t>
      </w:r>
    </w:p>
    <w:p w:rsidR="001D6AEC" w:rsidRPr="001B04D1" w:rsidP="001D6AEC">
      <w:pPr>
        <w:tabs>
          <w:tab w:val="left" w:pos="284"/>
        </w:tabs>
        <w:bidi w:val="0"/>
        <w:jc w:val="both"/>
        <w:rPr>
          <w:rFonts w:ascii="Times New Roman" w:hAnsi="Times New Roman"/>
          <w:strike/>
          <w:color w:val="FF0000"/>
        </w:rPr>
      </w:pPr>
    </w:p>
    <w:p w:rsidR="007C125B" w:rsidRPr="001B04D1" w:rsidP="007C125B">
      <w:pPr>
        <w:bidi w:val="0"/>
        <w:spacing w:after="240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  <w:bCs/>
        </w:rPr>
        <w:t>(5) Schopnosti a kompetencie sa hodnotia z hľadiska</w:t>
      </w:r>
    </w:p>
    <w:p w:rsidR="007352FE" w:rsidP="006B3C73">
      <w:pPr>
        <w:tabs>
          <w:tab w:val="left" w:pos="284"/>
          <w:tab w:val="left" w:pos="709"/>
        </w:tabs>
        <w:bidi w:val="0"/>
        <w:ind w:left="705" w:hanging="705"/>
        <w:jc w:val="both"/>
        <w:rPr>
          <w:rFonts w:ascii="Times New Roman" w:hAnsi="Times New Roman"/>
        </w:rPr>
      </w:pPr>
      <w:r w:rsidRPr="001B04D1" w:rsidR="007C125B">
        <w:rPr>
          <w:rFonts w:ascii="Times New Roman" w:hAnsi="Times New Roman"/>
        </w:rPr>
        <w:tab/>
        <w:t>a)</w:t>
        <w:tab/>
      </w:r>
      <w:r w:rsidRPr="001B04D1">
        <w:rPr>
          <w:rFonts w:ascii="Times New Roman" w:hAnsi="Times New Roman"/>
        </w:rPr>
        <w:t>vyhľadáva</w:t>
      </w:r>
      <w:r>
        <w:rPr>
          <w:rFonts w:ascii="Times New Roman" w:hAnsi="Times New Roman"/>
        </w:rPr>
        <w:t>nia</w:t>
      </w:r>
      <w:r w:rsidRPr="001B04D1">
        <w:rPr>
          <w:rFonts w:ascii="Times New Roman" w:hAnsi="Times New Roman"/>
        </w:rPr>
        <w:t xml:space="preserve"> relevantn</w:t>
      </w:r>
      <w:r>
        <w:rPr>
          <w:rFonts w:ascii="Times New Roman" w:hAnsi="Times New Roman"/>
        </w:rPr>
        <w:t>ých</w:t>
      </w:r>
      <w:r w:rsidRPr="001B04D1">
        <w:rPr>
          <w:rFonts w:ascii="Times New Roman" w:hAnsi="Times New Roman"/>
        </w:rPr>
        <w:t xml:space="preserve"> nov</w:t>
      </w:r>
      <w:r>
        <w:rPr>
          <w:rFonts w:ascii="Times New Roman" w:hAnsi="Times New Roman"/>
        </w:rPr>
        <w:t>ých</w:t>
      </w:r>
      <w:r w:rsidRPr="001B04D1">
        <w:rPr>
          <w:rFonts w:ascii="Times New Roman" w:hAnsi="Times New Roman"/>
        </w:rPr>
        <w:t xml:space="preserve"> poznatk</w:t>
      </w:r>
      <w:r>
        <w:rPr>
          <w:rFonts w:ascii="Times New Roman" w:hAnsi="Times New Roman"/>
        </w:rPr>
        <w:t>ov</w:t>
      </w:r>
      <w:r w:rsidRPr="001B04D1">
        <w:rPr>
          <w:rFonts w:ascii="Times New Roman" w:hAnsi="Times New Roman"/>
        </w:rPr>
        <w:t xml:space="preserve"> v oblasti výkon</w:t>
      </w:r>
      <w:r>
        <w:rPr>
          <w:rFonts w:ascii="Times New Roman" w:hAnsi="Times New Roman"/>
        </w:rPr>
        <w:t>ávania</w:t>
      </w:r>
      <w:r w:rsidRPr="001B04D1">
        <w:rPr>
          <w:rFonts w:ascii="Times New Roman" w:hAnsi="Times New Roman"/>
        </w:rPr>
        <w:t xml:space="preserve"> štátnej služby podľa opisu štátnozamestnaneckého miesta.</w:t>
      </w:r>
    </w:p>
    <w:p w:rsidR="007C125B" w:rsidRPr="001B04D1" w:rsidP="006B3C73">
      <w:pPr>
        <w:tabs>
          <w:tab w:val="left" w:pos="284"/>
          <w:tab w:val="left" w:pos="709"/>
        </w:tabs>
        <w:bidi w:val="0"/>
        <w:ind w:left="705" w:hanging="705"/>
        <w:jc w:val="both"/>
        <w:rPr>
          <w:rFonts w:ascii="Times New Roman" w:hAnsi="Times New Roman"/>
        </w:rPr>
      </w:pPr>
      <w:r w:rsidR="007352FE">
        <w:rPr>
          <w:rFonts w:ascii="Times New Roman" w:hAnsi="Times New Roman"/>
        </w:rPr>
        <w:tab/>
      </w:r>
      <w:r w:rsidRPr="001B04D1" w:rsidR="007352FE">
        <w:rPr>
          <w:rFonts w:ascii="Times New Roman" w:hAnsi="Times New Roman"/>
        </w:rPr>
        <w:t>b)</w:t>
      </w:r>
      <w:r w:rsidR="007352FE">
        <w:rPr>
          <w:rFonts w:ascii="Times New Roman" w:hAnsi="Times New Roman"/>
        </w:rPr>
        <w:tab/>
      </w:r>
      <w:r w:rsidRPr="001B04D1" w:rsidR="006B3C73">
        <w:rPr>
          <w:rFonts w:ascii="Times New Roman" w:hAnsi="Times New Roman"/>
        </w:rPr>
        <w:t>zodpovednosti a spoľahlivosti štátneho zamestnanca</w:t>
      </w:r>
      <w:r w:rsidRPr="001B04D1">
        <w:rPr>
          <w:rFonts w:ascii="Times New Roman" w:hAnsi="Times New Roman"/>
        </w:rPr>
        <w:t>,</w:t>
      </w:r>
    </w:p>
    <w:p w:rsidR="007C125B" w:rsidRPr="001B04D1" w:rsidP="007C125B">
      <w:pPr>
        <w:tabs>
          <w:tab w:val="left" w:pos="284"/>
        </w:tabs>
        <w:bidi w:val="0"/>
        <w:ind w:left="705" w:hanging="705"/>
        <w:jc w:val="both"/>
        <w:rPr>
          <w:rFonts w:ascii="Times New Roman" w:hAnsi="Times New Roman"/>
        </w:rPr>
      </w:pPr>
      <w:r w:rsidR="007352FE">
        <w:rPr>
          <w:rFonts w:ascii="Times New Roman" w:hAnsi="Times New Roman"/>
        </w:rPr>
        <w:tab/>
        <w:t>c</w:t>
      </w:r>
      <w:r w:rsidRPr="001B04D1">
        <w:rPr>
          <w:rFonts w:ascii="Times New Roman" w:hAnsi="Times New Roman"/>
        </w:rPr>
        <w:t>)</w:t>
        <w:tab/>
        <w:t>argumentačnej pohotovosti, schopnosti vyjadriť nesúhlas optimálnym spôsobom a poskytovania spätnej väzby,</w:t>
      </w:r>
    </w:p>
    <w:p w:rsidR="007C125B" w:rsidRPr="001B04D1" w:rsidP="007C125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="007352FE">
        <w:rPr>
          <w:rFonts w:ascii="Times New Roman" w:hAnsi="Times New Roman"/>
        </w:rPr>
        <w:tab/>
        <w:t>d</w:t>
      </w:r>
      <w:r w:rsidRPr="001B04D1">
        <w:rPr>
          <w:rFonts w:ascii="Times New Roman" w:hAnsi="Times New Roman"/>
        </w:rPr>
        <w:t>)</w:t>
        <w:tab/>
        <w:t>sebaistoty, dôvery vo svoje schopnosti a prístupu k plneniu úloh,</w:t>
      </w:r>
    </w:p>
    <w:p w:rsidR="007C125B" w:rsidRPr="001B04D1" w:rsidP="007C125B">
      <w:pPr>
        <w:tabs>
          <w:tab w:val="left" w:pos="284"/>
        </w:tabs>
        <w:bidi w:val="0"/>
        <w:ind w:left="705" w:hanging="705"/>
        <w:jc w:val="both"/>
        <w:rPr>
          <w:rFonts w:ascii="Times New Roman" w:hAnsi="Times New Roman"/>
        </w:rPr>
      </w:pPr>
      <w:r w:rsidR="007352FE">
        <w:rPr>
          <w:rFonts w:ascii="Times New Roman" w:hAnsi="Times New Roman"/>
        </w:rPr>
        <w:tab/>
        <w:t>e</w:t>
      </w:r>
      <w:r w:rsidRPr="001B04D1">
        <w:rPr>
          <w:rFonts w:ascii="Times New Roman" w:hAnsi="Times New Roman"/>
        </w:rPr>
        <w:t>)</w:t>
        <w:tab/>
        <w:t>emocionálnej stability, sebaovládania, odolnosti voči stresu a záťažovým situáciám, zvládania stresu a záťažových situácií,</w:t>
      </w:r>
    </w:p>
    <w:p w:rsidR="00011EC2" w:rsidRPr="001B04D1" w:rsidP="007352FE">
      <w:pPr>
        <w:tabs>
          <w:tab w:val="left" w:pos="284"/>
        </w:tabs>
        <w:bidi w:val="0"/>
        <w:ind w:left="705" w:hanging="705"/>
        <w:jc w:val="both"/>
        <w:rPr>
          <w:rFonts w:ascii="Times New Roman" w:hAnsi="Times New Roman"/>
        </w:rPr>
      </w:pPr>
      <w:r w:rsidR="007352FE">
        <w:rPr>
          <w:rFonts w:ascii="Times New Roman" w:hAnsi="Times New Roman"/>
        </w:rPr>
        <w:tab/>
        <w:t>f</w:t>
      </w:r>
      <w:r w:rsidRPr="001B04D1" w:rsidR="007C125B">
        <w:rPr>
          <w:rFonts w:ascii="Times New Roman" w:hAnsi="Times New Roman"/>
        </w:rPr>
        <w:t>)</w:t>
        <w:tab/>
      </w:r>
      <w:r w:rsidRPr="001B04D1" w:rsidR="006B3C73">
        <w:rPr>
          <w:rFonts w:ascii="Times New Roman" w:hAnsi="Times New Roman"/>
        </w:rPr>
        <w:t>sociálnych zručností a komunikačných zručností, najmä kultúry jazykového prejavu a neverbálneho prejavu, aktívneho počúvania, schopnosti viesť rozhovor, efektívneho sprostredkovania informácií, profesionálneho správania, vystupovania a tímovej spolupráce</w:t>
      </w:r>
      <w:r w:rsidRPr="001B04D1" w:rsidR="00BF0396">
        <w:rPr>
          <w:rFonts w:ascii="Times New Roman" w:hAnsi="Times New Roman"/>
        </w:rPr>
        <w:t>.</w:t>
      </w:r>
    </w:p>
    <w:p w:rsidR="00011EC2" w:rsidRPr="001B04D1" w:rsidP="006B3C73">
      <w:pPr>
        <w:tabs>
          <w:tab w:val="left" w:pos="284"/>
        </w:tabs>
        <w:bidi w:val="0"/>
        <w:ind w:left="705" w:hanging="705"/>
        <w:jc w:val="both"/>
        <w:rPr>
          <w:rFonts w:ascii="Times New Roman" w:hAnsi="Times New Roman"/>
        </w:rPr>
      </w:pPr>
    </w:p>
    <w:p w:rsidR="007C125B" w:rsidRPr="001B04D1" w:rsidP="007C125B">
      <w:pPr>
        <w:bidi w:val="0"/>
        <w:spacing w:before="240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  <w:bCs/>
        </w:rPr>
        <w:t>(6) Prístup k osobnému rozvoju a prístup k vzdelávaniu sa hodnotí z hľadiska</w:t>
      </w:r>
    </w:p>
    <w:p w:rsidR="007C125B" w:rsidRPr="001B04D1" w:rsidP="007C125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</w:rPr>
        <w:tab/>
        <w:t>a)</w:t>
        <w:tab/>
        <w:t>snahy o trvalé rozširovanie vedomostí a prehlbovanie vedomostí,</w:t>
      </w:r>
    </w:p>
    <w:p w:rsidR="007C125B" w:rsidRPr="001B04D1" w:rsidP="007C125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</w:rPr>
        <w:tab/>
        <w:t>b)</w:t>
        <w:tab/>
        <w:t>záujmu o využitie dostupných možností ďalšieho vzdelávania,</w:t>
      </w:r>
    </w:p>
    <w:p w:rsidR="007C125B" w:rsidRPr="001B04D1" w:rsidP="007C125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</w:rPr>
        <w:tab/>
        <w:t>c)</w:t>
        <w:tab/>
        <w:t>kontinuálneho vzdelávania.</w:t>
      </w:r>
    </w:p>
    <w:p w:rsidR="007C125B" w:rsidRPr="001B04D1" w:rsidP="007C125B">
      <w:pPr>
        <w:bidi w:val="0"/>
        <w:jc w:val="both"/>
        <w:rPr>
          <w:rFonts w:ascii="Times New Roman" w:hAnsi="Times New Roman"/>
        </w:rPr>
        <w:sectPr w:rsidSect="00EB36D4">
          <w:pgSz w:w="11906" w:h="16838"/>
          <w:pgMar w:top="1134" w:right="1418" w:bottom="1418" w:left="1418" w:header="709" w:footer="709" w:gutter="0"/>
          <w:lnNumType w:distance="0"/>
          <w:cols w:space="708"/>
          <w:noEndnote w:val="0"/>
          <w:bidi w:val="0"/>
          <w:docGrid w:linePitch="272"/>
        </w:sectPr>
      </w:pPr>
    </w:p>
    <w:p w:rsidR="007C125B" w:rsidRPr="00B473E5" w:rsidP="007C125B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 w:rsidRPr="00B473E5">
        <w:rPr>
          <w:rFonts w:ascii="Times New Roman" w:hAnsi="Times New Roman"/>
          <w:bCs/>
        </w:rPr>
        <w:t>§ 4</w:t>
      </w:r>
    </w:p>
    <w:p w:rsidR="007C125B" w:rsidRPr="00B473E5" w:rsidP="00A17E81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B473E5" w:rsidR="00B473E5">
        <w:rPr>
          <w:rFonts w:ascii="Times New Roman" w:hAnsi="Times New Roman"/>
          <w:b/>
          <w:bCs/>
        </w:rPr>
        <w:t>Výsledky</w:t>
      </w:r>
      <w:r w:rsidRPr="00B473E5">
        <w:rPr>
          <w:rFonts w:ascii="Times New Roman" w:hAnsi="Times New Roman"/>
          <w:b/>
          <w:bCs/>
        </w:rPr>
        <w:t xml:space="preserve"> služobného hodnotenia</w:t>
      </w:r>
    </w:p>
    <w:p w:rsidR="007C125B" w:rsidRPr="001B04D1" w:rsidP="00A17E81">
      <w:pPr>
        <w:bidi w:val="0"/>
        <w:jc w:val="both"/>
        <w:rPr>
          <w:rFonts w:ascii="Times New Roman" w:hAnsi="Times New Roman"/>
        </w:rPr>
      </w:pPr>
    </w:p>
    <w:p w:rsidR="007C125B" w:rsidRPr="0075760A" w:rsidP="007C125B">
      <w:pPr>
        <w:bidi w:val="0"/>
        <w:spacing w:after="240"/>
        <w:jc w:val="both"/>
        <w:rPr>
          <w:rFonts w:ascii="Times New Roman" w:hAnsi="Times New Roman"/>
          <w:color w:val="FF0000"/>
        </w:rPr>
      </w:pPr>
      <w:r w:rsidRPr="001B04D1">
        <w:rPr>
          <w:rFonts w:ascii="Times New Roman" w:hAnsi="Times New Roman"/>
        </w:rPr>
        <w:t>(</w:t>
      </w:r>
      <w:r w:rsidRPr="001B04D1" w:rsidR="00A17E81">
        <w:rPr>
          <w:rFonts w:ascii="Times New Roman" w:hAnsi="Times New Roman"/>
        </w:rPr>
        <w:t>1</w:t>
      </w:r>
      <w:r w:rsidRPr="001B04D1">
        <w:rPr>
          <w:rFonts w:ascii="Times New Roman" w:hAnsi="Times New Roman"/>
        </w:rPr>
        <w:t xml:space="preserve">) </w:t>
      </w:r>
      <w:r w:rsidRPr="0075760A">
        <w:rPr>
          <w:rFonts w:ascii="Times New Roman" w:hAnsi="Times New Roman"/>
        </w:rPr>
        <w:t xml:space="preserve">Vynikajúce </w:t>
      </w:r>
      <w:r w:rsidRPr="0075760A" w:rsidR="00730C24">
        <w:rPr>
          <w:rFonts w:ascii="Times New Roman" w:hAnsi="Times New Roman"/>
        </w:rPr>
        <w:t xml:space="preserve">výsledky </w:t>
      </w:r>
      <w:r w:rsidRPr="0075760A" w:rsidR="005A0732">
        <w:rPr>
          <w:rFonts w:ascii="Times New Roman" w:hAnsi="Times New Roman"/>
        </w:rPr>
        <w:t xml:space="preserve">v služobnom hodnotení </w:t>
      </w:r>
      <w:r w:rsidRPr="001B04D1" w:rsidR="0075760A">
        <w:rPr>
          <w:rFonts w:ascii="Times New Roman" w:hAnsi="Times New Roman"/>
        </w:rPr>
        <w:t>zodpoved</w:t>
      </w:r>
      <w:r w:rsidR="0075760A">
        <w:rPr>
          <w:rFonts w:ascii="Times New Roman" w:hAnsi="Times New Roman"/>
        </w:rPr>
        <w:t xml:space="preserve">ajú </w:t>
      </w:r>
      <w:r w:rsidRPr="001B04D1">
        <w:rPr>
          <w:rFonts w:ascii="Times New Roman" w:hAnsi="Times New Roman"/>
        </w:rPr>
        <w:t>konštantne vynikajúc</w:t>
      </w:r>
      <w:r w:rsidR="0075760A">
        <w:rPr>
          <w:rFonts w:ascii="Times New Roman" w:hAnsi="Times New Roman"/>
        </w:rPr>
        <w:t xml:space="preserve">emu vykonávnaiu štátnej služby v hodnotenom období, ktoré </w:t>
      </w:r>
      <w:r w:rsidRPr="001B04D1">
        <w:rPr>
          <w:rFonts w:ascii="Times New Roman" w:hAnsi="Times New Roman"/>
        </w:rPr>
        <w:t>mimoriadne prevyšuje štandardné vykonávanie štátnej služby. Štátny zamestnanec vykonáva štátnu službu pozorne, rýchlo, pohotovo a v krátkom čase zvláda značný objem práce s rôznorodými úlohami a jeho chybovosť je minimálna. K plneniu služobných úloh pristupuje iniciatívne a zodpovedne. Vo svojej pracovnej oblasti patrí k uznávaným odborníkom doma alebo aj v zahraničí. Štátny zamestnanec je osobnosťou s prirodzenou autoritou a</w:t>
      </w:r>
      <w:r w:rsidR="0075760A">
        <w:rPr>
          <w:rFonts w:ascii="Times New Roman" w:hAnsi="Times New Roman"/>
        </w:rPr>
        <w:t> </w:t>
      </w:r>
      <w:r w:rsidRPr="001B04D1">
        <w:rPr>
          <w:rFonts w:ascii="Times New Roman" w:hAnsi="Times New Roman"/>
        </w:rPr>
        <w:t>odbornou autoritou. Patrí k ťažiskovým štátnym zamestnancom organizačného útvaru a jeho pôsobenie v organizačnom útvare je mimoriadnym prínosom.</w:t>
      </w:r>
    </w:p>
    <w:p w:rsidR="007C125B" w:rsidRPr="001B04D1" w:rsidP="007C125B">
      <w:pPr>
        <w:overflowPunct w:val="0"/>
        <w:autoSpaceDE w:val="0"/>
        <w:autoSpaceDN w:val="0"/>
        <w:bidi w:val="0"/>
        <w:adjustRightInd w:val="0"/>
        <w:spacing w:after="240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</w:rPr>
        <w:t>(</w:t>
      </w:r>
      <w:r w:rsidRPr="001B04D1" w:rsidR="00A17E81">
        <w:rPr>
          <w:rFonts w:ascii="Times New Roman" w:hAnsi="Times New Roman"/>
        </w:rPr>
        <w:t>2</w:t>
      </w:r>
      <w:r w:rsidRPr="001B04D1">
        <w:rPr>
          <w:rFonts w:ascii="Times New Roman" w:hAnsi="Times New Roman"/>
        </w:rPr>
        <w:t xml:space="preserve">) Veľmi dobré </w:t>
      </w:r>
      <w:r w:rsidR="00357BB8">
        <w:rPr>
          <w:rFonts w:ascii="Times New Roman" w:hAnsi="Times New Roman"/>
        </w:rPr>
        <w:t>výsledky</w:t>
      </w:r>
      <w:r w:rsidR="000830B2">
        <w:rPr>
          <w:rFonts w:ascii="Times New Roman" w:hAnsi="Times New Roman"/>
        </w:rPr>
        <w:t xml:space="preserve"> </w:t>
      </w:r>
      <w:r w:rsidRPr="00A60B9D" w:rsidR="0075760A">
        <w:rPr>
          <w:rFonts w:ascii="Times New Roman" w:hAnsi="Times New Roman"/>
        </w:rPr>
        <w:t xml:space="preserve">v služobnom hodnotení </w:t>
      </w:r>
      <w:r w:rsidRPr="001B04D1" w:rsidR="0075760A">
        <w:rPr>
          <w:rFonts w:ascii="Times New Roman" w:hAnsi="Times New Roman"/>
        </w:rPr>
        <w:t>zodpoved</w:t>
      </w:r>
      <w:r w:rsidR="0075760A">
        <w:rPr>
          <w:rFonts w:ascii="Times New Roman" w:hAnsi="Times New Roman"/>
        </w:rPr>
        <w:t xml:space="preserve">ajú </w:t>
      </w:r>
      <w:r w:rsidRPr="001B04D1">
        <w:rPr>
          <w:rFonts w:ascii="Times New Roman" w:hAnsi="Times New Roman"/>
        </w:rPr>
        <w:t>úplnej spokojnosti hodnotiteľa s vykonávaním štátnej služby hodnoteného štátneho zamestnanca. Hodnotený štátny zamestnanec prevyšuje v hodnotených oblastiach štandardné vykonávanie štátnej služby. Štátny zamestnanec vykonáva štátnu službu dôkladne, plynule, rýchlo sa prepracováva k očakávaným výsledkom, a to aj za sťažených podmienok. Štátny zamestnanec vykonáva štátnu službu samostatne, len výnimočne potrebuje vedenie alebo usmernenie. Bežne dosahuje bezchybné pracovné výsledky. Štátny zamestnanec iniciatívne vyhľadáva zdroje informácií a navrhuje riešenia. Pre organizačný útvar predstavuje výraznú posilu a v okruhu spolupracovníkov je považovaný za odborníka.</w:t>
      </w:r>
    </w:p>
    <w:p w:rsidR="007C125B" w:rsidRPr="001B04D1" w:rsidP="007C125B">
      <w:pPr>
        <w:overflowPunct w:val="0"/>
        <w:autoSpaceDE w:val="0"/>
        <w:autoSpaceDN w:val="0"/>
        <w:bidi w:val="0"/>
        <w:adjustRightInd w:val="0"/>
        <w:spacing w:after="240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</w:rPr>
        <w:t>(</w:t>
      </w:r>
      <w:r w:rsidRPr="001B04D1" w:rsidR="00A17E81">
        <w:rPr>
          <w:rFonts w:ascii="Times New Roman" w:hAnsi="Times New Roman"/>
        </w:rPr>
        <w:t>3</w:t>
      </w:r>
      <w:r w:rsidRPr="001B04D1">
        <w:rPr>
          <w:rFonts w:ascii="Times New Roman" w:hAnsi="Times New Roman"/>
        </w:rPr>
        <w:t xml:space="preserve">) Štandardné  </w:t>
      </w:r>
      <w:r w:rsidR="005A0732">
        <w:rPr>
          <w:rFonts w:ascii="Times New Roman" w:hAnsi="Times New Roman"/>
        </w:rPr>
        <w:t>výsledky</w:t>
      </w:r>
      <w:r w:rsidR="0075760A">
        <w:rPr>
          <w:rFonts w:ascii="Times New Roman" w:hAnsi="Times New Roman"/>
        </w:rPr>
        <w:t xml:space="preserve"> </w:t>
      </w:r>
      <w:r w:rsidRPr="00A60B9D" w:rsidR="0075760A">
        <w:rPr>
          <w:rFonts w:ascii="Times New Roman" w:hAnsi="Times New Roman"/>
        </w:rPr>
        <w:t xml:space="preserve">v služobnom hodnotení </w:t>
      </w:r>
      <w:r w:rsidRPr="001B04D1" w:rsidR="0075760A">
        <w:rPr>
          <w:rFonts w:ascii="Times New Roman" w:hAnsi="Times New Roman"/>
        </w:rPr>
        <w:t>zodpoved</w:t>
      </w:r>
      <w:r w:rsidR="0075760A">
        <w:rPr>
          <w:rFonts w:ascii="Times New Roman" w:hAnsi="Times New Roman"/>
        </w:rPr>
        <w:t xml:space="preserve">ajú </w:t>
      </w:r>
      <w:r w:rsidRPr="001B04D1">
        <w:rPr>
          <w:rFonts w:ascii="Times New Roman" w:hAnsi="Times New Roman"/>
        </w:rPr>
        <w:t>skutočne dobrému vykonávaniu štátnej služby hodnoteným štátnym zamestnancom. Štátny zamestnanec vykonáva štátnu službu dôkladne, presne, svedomito a dokáže plniť aj náročnejšie úlohy. Výstupy jeho práce sú dobre využiteľné. Štátny zamestnanec vykonáva štátnu službu zodpovedne a samostatne, pomoc alebo usmernenie potrebuje len v prípadoch presahujúcich jeho právomoci a kompetencie. U hodnoteného štátneho zamestnanca sa môžu vyskytovať drobné nedostatky alebo chyby, ktoré štátny zamestnanec vie odstrániť, poučiť sa z nich a neopakovať ich. Štátny zamestnanec vyrovnaným vykonávnaím štátnej služby prispieva k plynulému plneniu činností organizačného útvaru.</w:t>
      </w:r>
    </w:p>
    <w:p w:rsidR="007C125B" w:rsidRPr="001B04D1" w:rsidP="007C125B">
      <w:pPr>
        <w:overflowPunct w:val="0"/>
        <w:autoSpaceDE w:val="0"/>
        <w:autoSpaceDN w:val="0"/>
        <w:bidi w:val="0"/>
        <w:adjustRightInd w:val="0"/>
        <w:spacing w:after="240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</w:rPr>
        <w:t>(</w:t>
      </w:r>
      <w:r w:rsidRPr="001B04D1" w:rsidR="00A17E81">
        <w:rPr>
          <w:rFonts w:ascii="Times New Roman" w:hAnsi="Times New Roman"/>
        </w:rPr>
        <w:t>4</w:t>
      </w:r>
      <w:r w:rsidRPr="001B04D1">
        <w:rPr>
          <w:rFonts w:ascii="Times New Roman" w:hAnsi="Times New Roman"/>
        </w:rPr>
        <w:t xml:space="preserve">) Uspokojivé </w:t>
      </w:r>
      <w:r w:rsidRPr="00A60B9D" w:rsidR="005A0732">
        <w:rPr>
          <w:rFonts w:ascii="Times New Roman" w:hAnsi="Times New Roman"/>
        </w:rPr>
        <w:t>výsledky</w:t>
      </w:r>
      <w:r w:rsidRPr="00A60B9D" w:rsidR="00A60B9D">
        <w:rPr>
          <w:rFonts w:ascii="Times New Roman" w:hAnsi="Times New Roman"/>
        </w:rPr>
        <w:t xml:space="preserve"> v služobnom hodnotení </w:t>
      </w:r>
      <w:r w:rsidRPr="001B04D1">
        <w:rPr>
          <w:rFonts w:ascii="Times New Roman" w:hAnsi="Times New Roman"/>
        </w:rPr>
        <w:t>zodpoved</w:t>
      </w:r>
      <w:r w:rsidR="00A60B9D">
        <w:rPr>
          <w:rFonts w:ascii="Times New Roman" w:hAnsi="Times New Roman"/>
        </w:rPr>
        <w:t>ajú</w:t>
      </w:r>
      <w:r w:rsidRPr="001B04D1">
        <w:rPr>
          <w:rFonts w:ascii="Times New Roman" w:hAnsi="Times New Roman"/>
        </w:rPr>
        <w:t xml:space="preserve"> prijateľnému vykonávaniu štátnej služby, avšak pracovné tempo štátneho zamestnanca je pomalšie, </w:t>
      </w:r>
      <w:r w:rsidRPr="001B04D1" w:rsidR="009E2AE0">
        <w:rPr>
          <w:rFonts w:ascii="Times New Roman" w:hAnsi="Times New Roman"/>
        </w:rPr>
        <w:t xml:space="preserve">štátny </w:t>
      </w:r>
      <w:r w:rsidRPr="001B04D1" w:rsidR="00E62F12">
        <w:rPr>
          <w:rFonts w:ascii="Times New Roman" w:hAnsi="Times New Roman"/>
        </w:rPr>
        <w:t>zamestnanec často nedodržiava stanovené termíny.</w:t>
      </w:r>
      <w:r w:rsidRPr="001B04D1">
        <w:rPr>
          <w:rFonts w:ascii="Times New Roman" w:hAnsi="Times New Roman"/>
        </w:rPr>
        <w:t xml:space="preserve"> Úroveň odborných znalostí nie je dostatočná, preto vypracované písomné materiály si často vyžadujú prepracovanie. Štátny zamestnanec má problém s organizáciou práce a pri plnení služobných úloh potrebuje dohľad. Nové informácie pasívne prijíma a samostatne iniciatívne nevyhľadáva. Štátny zamestnanec nepredstavuje pre organizačný útvar výraznú posilu, ale sú predpoklady vykonávanie štátnej služby zlepšiť. Hodnotiteľ od hodnoteného štátneho zamestnanca očakáva odstránenie nedostatkov a zlepšenie výkonu štátnej služby.</w:t>
      </w:r>
    </w:p>
    <w:p w:rsidR="007C125B" w:rsidRPr="00D413FA" w:rsidP="007C125B">
      <w:pPr>
        <w:pStyle w:val="BlockText"/>
        <w:bidi w:val="0"/>
        <w:spacing w:after="240"/>
        <w:ind w:left="0" w:righ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B04D1">
        <w:rPr>
          <w:rFonts w:ascii="Times New Roman" w:hAnsi="Times New Roman"/>
          <w:b w:val="0"/>
          <w:sz w:val="24"/>
          <w:szCs w:val="24"/>
        </w:rPr>
        <w:t>(</w:t>
      </w:r>
      <w:r w:rsidRPr="001B04D1" w:rsidR="00A17E81">
        <w:rPr>
          <w:rFonts w:ascii="Times New Roman" w:hAnsi="Times New Roman"/>
          <w:b w:val="0"/>
          <w:sz w:val="24"/>
          <w:szCs w:val="24"/>
        </w:rPr>
        <w:t>5</w:t>
      </w:r>
      <w:r w:rsidRPr="001B04D1">
        <w:rPr>
          <w:rFonts w:ascii="Times New Roman" w:hAnsi="Times New Roman"/>
          <w:b w:val="0"/>
          <w:sz w:val="24"/>
          <w:szCs w:val="24"/>
        </w:rPr>
        <w:t xml:space="preserve">) Neuspokojivé </w:t>
      </w:r>
      <w:r w:rsidR="005A0732">
        <w:rPr>
          <w:rFonts w:ascii="Times New Roman" w:hAnsi="Times New Roman"/>
          <w:b w:val="0"/>
          <w:sz w:val="24"/>
          <w:szCs w:val="24"/>
        </w:rPr>
        <w:t>výsledky</w:t>
      </w:r>
      <w:r w:rsidR="00A60B9D">
        <w:rPr>
          <w:rFonts w:ascii="Times New Roman" w:hAnsi="Times New Roman"/>
          <w:b w:val="0"/>
          <w:sz w:val="24"/>
          <w:szCs w:val="24"/>
        </w:rPr>
        <w:t xml:space="preserve"> v </w:t>
      </w:r>
      <w:r w:rsidRPr="001B04D1">
        <w:rPr>
          <w:rFonts w:ascii="Times New Roman" w:hAnsi="Times New Roman"/>
          <w:b w:val="0"/>
          <w:sz w:val="24"/>
          <w:szCs w:val="24"/>
        </w:rPr>
        <w:t>služobn</w:t>
      </w:r>
      <w:r w:rsidR="00A60B9D">
        <w:rPr>
          <w:rFonts w:ascii="Times New Roman" w:hAnsi="Times New Roman"/>
          <w:b w:val="0"/>
          <w:sz w:val="24"/>
          <w:szCs w:val="24"/>
        </w:rPr>
        <w:t>om</w:t>
      </w:r>
      <w:r w:rsidRPr="001B04D1">
        <w:rPr>
          <w:rFonts w:ascii="Times New Roman" w:hAnsi="Times New Roman"/>
          <w:b w:val="0"/>
          <w:sz w:val="24"/>
          <w:szCs w:val="24"/>
        </w:rPr>
        <w:t xml:space="preserve"> hodnoten</w:t>
      </w:r>
      <w:r w:rsidR="00A60B9D">
        <w:rPr>
          <w:rFonts w:ascii="Times New Roman" w:hAnsi="Times New Roman"/>
          <w:b w:val="0"/>
          <w:sz w:val="24"/>
          <w:szCs w:val="24"/>
        </w:rPr>
        <w:t xml:space="preserve">í dosiahne štátny zamestnanec, </w:t>
      </w:r>
      <w:r w:rsidRPr="001B04D1">
        <w:rPr>
          <w:rFonts w:ascii="Times New Roman" w:hAnsi="Times New Roman"/>
          <w:b w:val="0"/>
          <w:sz w:val="24"/>
          <w:szCs w:val="24"/>
        </w:rPr>
        <w:t>ktor</w:t>
      </w:r>
      <w:r w:rsidR="00A60B9D">
        <w:rPr>
          <w:rFonts w:ascii="Times New Roman" w:hAnsi="Times New Roman"/>
          <w:b w:val="0"/>
          <w:sz w:val="24"/>
          <w:szCs w:val="24"/>
        </w:rPr>
        <w:t>ý</w:t>
      </w:r>
      <w:r w:rsidRPr="001B04D1">
        <w:rPr>
          <w:rFonts w:ascii="Times New Roman" w:hAnsi="Times New Roman"/>
          <w:b w:val="0"/>
          <w:sz w:val="24"/>
          <w:szCs w:val="24"/>
        </w:rPr>
        <w:t xml:space="preserve"> preukázateľne vykazuje vážne nedostatky vo viacerých oblastiach služobného hodnotenia. Pracovné tempo štátneho zamestnanca je zdĺhavé a pomalé, odborné vedomosti sú neúplné. Písomné výstupy sú  nepresné a nespoľahlivé, väčšinou musia byť úplne prepracované. Štátny </w:t>
      </w:r>
      <w:r w:rsidRPr="001B04D1" w:rsidR="000C235C">
        <w:rPr>
          <w:rFonts w:ascii="Times New Roman" w:hAnsi="Times New Roman"/>
          <w:b w:val="0"/>
          <w:sz w:val="24"/>
          <w:szCs w:val="24"/>
        </w:rPr>
        <w:t xml:space="preserve">zamestnanec </w:t>
      </w:r>
      <w:r w:rsidRPr="001B04D1" w:rsidR="00AA7461">
        <w:rPr>
          <w:rFonts w:ascii="Times New Roman" w:hAnsi="Times New Roman"/>
          <w:b w:val="0"/>
          <w:sz w:val="24"/>
          <w:szCs w:val="24"/>
        </w:rPr>
        <w:t>služobné</w:t>
      </w:r>
      <w:r w:rsidRPr="001B04D1" w:rsidR="00441078">
        <w:rPr>
          <w:rFonts w:ascii="Times New Roman" w:hAnsi="Times New Roman"/>
          <w:b w:val="0"/>
          <w:sz w:val="24"/>
          <w:szCs w:val="24"/>
        </w:rPr>
        <w:t xml:space="preserve"> úlohy neplní v stanovenom termíne</w:t>
      </w:r>
      <w:r w:rsidRPr="001B04D1">
        <w:rPr>
          <w:rFonts w:ascii="Times New Roman" w:hAnsi="Times New Roman"/>
          <w:b w:val="0"/>
          <w:sz w:val="24"/>
          <w:szCs w:val="24"/>
        </w:rPr>
        <w:t>. Hodnotiteľ od hodnoteného štátneho zamestnanca očakáva výrazné a urýchlené zlepšenie vykonávania štátnej služby. Pri dosiahnutí neuspokojivého služobného hodnotenia v opakovanom služobnom hodnotení štátny zamestnanec nemá pre organizačný útvar prínos a od štátneho zamestnanca nemožno očakávať zlepšenie.</w:t>
      </w:r>
      <w:r w:rsidRPr="00D413F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C125B" w:rsidRPr="00CE1BC5" w:rsidP="007C125B">
      <w:pPr>
        <w:widowControl w:val="0"/>
        <w:suppressAutoHyphens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CE1BC5">
        <w:rPr>
          <w:rFonts w:ascii="Times New Roman" w:hAnsi="Times New Roman"/>
        </w:rPr>
        <w:t>§ 5</w:t>
      </w:r>
    </w:p>
    <w:p w:rsidR="007C125B" w:rsidRPr="00CE1BC5" w:rsidP="007C125B">
      <w:pPr>
        <w:widowControl w:val="0"/>
        <w:suppressAutoHyphens/>
        <w:autoSpaceDE w:val="0"/>
        <w:autoSpaceDN w:val="0"/>
        <w:bidi w:val="0"/>
        <w:adjustRightInd w:val="0"/>
        <w:spacing w:after="240"/>
        <w:jc w:val="center"/>
        <w:rPr>
          <w:rFonts w:ascii="Times New Roman" w:hAnsi="Times New Roman"/>
          <w:b/>
        </w:rPr>
      </w:pPr>
      <w:r w:rsidRPr="00CE1BC5">
        <w:rPr>
          <w:rFonts w:ascii="Times New Roman" w:hAnsi="Times New Roman"/>
          <w:b/>
        </w:rPr>
        <w:t>Komisia pre služobné hodnotenie</w:t>
      </w:r>
    </w:p>
    <w:p w:rsidR="007C125B" w:rsidRPr="00CE1BC5" w:rsidP="007C125B">
      <w:pPr>
        <w:widowControl w:val="0"/>
        <w:autoSpaceDE w:val="0"/>
        <w:autoSpaceDN w:val="0"/>
        <w:bidi w:val="0"/>
        <w:adjustRightInd w:val="0"/>
        <w:spacing w:after="240"/>
        <w:jc w:val="both"/>
        <w:rPr>
          <w:rFonts w:ascii="Times New Roman" w:hAnsi="Times New Roman"/>
        </w:rPr>
      </w:pPr>
      <w:r w:rsidRPr="00CE1BC5">
        <w:rPr>
          <w:rFonts w:ascii="Times New Roman" w:hAnsi="Times New Roman"/>
        </w:rPr>
        <w:t xml:space="preserve">(1) Komisia pre služobné hodnotenie (ďalej len „komisia“) je zložená najmenej z troch členov. </w:t>
      </w:r>
      <w:r w:rsidRPr="00CE1BC5">
        <w:rPr>
          <w:rFonts w:ascii="Times New Roman" w:hAnsi="Times New Roman"/>
        </w:rPr>
        <w:t>Členom komisie je spravidla štátny zamestnanec, ktorý pozná vykonávanie štátnej služby hodnoteným štátnym zamestnancom</w:t>
      </w:r>
      <w:r w:rsidRPr="00CE1BC5">
        <w:rPr>
          <w:rFonts w:ascii="Times New Roman" w:hAnsi="Times New Roman"/>
        </w:rPr>
        <w:t>.</w:t>
      </w:r>
    </w:p>
    <w:p w:rsidR="00F97F9A" w:rsidRPr="00CE1BC5" w:rsidP="007C125B">
      <w:pPr>
        <w:widowControl w:val="0"/>
        <w:autoSpaceDE w:val="0"/>
        <w:autoSpaceDN w:val="0"/>
        <w:bidi w:val="0"/>
        <w:adjustRightInd w:val="0"/>
        <w:spacing w:after="240"/>
        <w:jc w:val="both"/>
        <w:rPr>
          <w:rFonts w:ascii="Times New Roman" w:hAnsi="Times New Roman"/>
        </w:rPr>
      </w:pPr>
      <w:r w:rsidRPr="00CE1BC5" w:rsidR="00BA524E">
        <w:rPr>
          <w:rFonts w:ascii="Times New Roman" w:hAnsi="Times New Roman"/>
        </w:rPr>
        <w:t>(</w:t>
      </w:r>
      <w:r w:rsidRPr="00CE1BC5" w:rsidR="00D413FA">
        <w:rPr>
          <w:rFonts w:ascii="Times New Roman" w:hAnsi="Times New Roman"/>
        </w:rPr>
        <w:t>2</w:t>
      </w:r>
      <w:r w:rsidRPr="00CE1BC5" w:rsidR="00BA524E">
        <w:rPr>
          <w:rFonts w:ascii="Times New Roman" w:hAnsi="Times New Roman"/>
        </w:rPr>
        <w:t xml:space="preserve">) </w:t>
      </w:r>
      <w:r w:rsidRPr="00CE1BC5" w:rsidR="008D490C">
        <w:rPr>
          <w:rFonts w:ascii="Times New Roman" w:hAnsi="Times New Roman"/>
        </w:rPr>
        <w:t>Predseda komisie p</w:t>
      </w:r>
      <w:r w:rsidRPr="00CE1BC5" w:rsidR="00450FBD">
        <w:rPr>
          <w:rFonts w:ascii="Times New Roman" w:hAnsi="Times New Roman"/>
        </w:rPr>
        <w:t xml:space="preserve">odklady </w:t>
      </w:r>
      <w:r w:rsidRPr="00CE1BC5" w:rsidR="006A6E07">
        <w:rPr>
          <w:rFonts w:ascii="Times New Roman" w:hAnsi="Times New Roman"/>
        </w:rPr>
        <w:t xml:space="preserve">k vykonaniu služobného hodnotenia </w:t>
      </w:r>
      <w:r w:rsidRPr="00CE1BC5" w:rsidR="00BA524E">
        <w:rPr>
          <w:rFonts w:ascii="Times New Roman" w:hAnsi="Times New Roman"/>
        </w:rPr>
        <w:t xml:space="preserve">vyžiada </w:t>
      </w:r>
      <w:r w:rsidRPr="00CE1BC5" w:rsidR="00450FBD">
        <w:rPr>
          <w:rFonts w:ascii="Times New Roman" w:hAnsi="Times New Roman"/>
        </w:rPr>
        <w:t xml:space="preserve">najmä </w:t>
      </w:r>
      <w:r w:rsidRPr="00CE1BC5" w:rsidR="006A6E07">
        <w:rPr>
          <w:rFonts w:ascii="Times New Roman" w:hAnsi="Times New Roman"/>
        </w:rPr>
        <w:t>z</w:t>
      </w:r>
      <w:r w:rsidRPr="00CE1BC5" w:rsidR="00BA524E">
        <w:rPr>
          <w:rFonts w:ascii="Times New Roman" w:hAnsi="Times New Roman"/>
        </w:rPr>
        <w:t xml:space="preserve"> organizačného </w:t>
      </w:r>
      <w:r w:rsidRPr="00CE1BC5" w:rsidR="00450FBD">
        <w:rPr>
          <w:rFonts w:ascii="Times New Roman" w:hAnsi="Times New Roman"/>
        </w:rPr>
        <w:t>útvaru, v</w:t>
      </w:r>
      <w:r w:rsidRPr="00CE1BC5" w:rsidR="00BA524E">
        <w:rPr>
          <w:rFonts w:ascii="Times New Roman" w:hAnsi="Times New Roman"/>
        </w:rPr>
        <w:t> ktorom štátny zamestnanec za hodnotené obdobie vykonával štátnu službu</w:t>
      </w:r>
      <w:r w:rsidRPr="00CE1BC5" w:rsidR="00AC66EE">
        <w:rPr>
          <w:rFonts w:ascii="Times New Roman" w:hAnsi="Times New Roman"/>
        </w:rPr>
        <w:t xml:space="preserve"> a z osobného úradu</w:t>
      </w:r>
      <w:r w:rsidRPr="00CE1BC5" w:rsidR="00C03C12">
        <w:rPr>
          <w:rFonts w:ascii="Times New Roman" w:hAnsi="Times New Roman"/>
        </w:rPr>
        <w:t>.</w:t>
      </w:r>
    </w:p>
    <w:p w:rsidR="00DD5D83" w:rsidRPr="00CE1BC5" w:rsidP="00DD5D83">
      <w:pPr>
        <w:widowControl w:val="0"/>
        <w:autoSpaceDE w:val="0"/>
        <w:autoSpaceDN w:val="0"/>
        <w:bidi w:val="0"/>
        <w:adjustRightInd w:val="0"/>
        <w:spacing w:after="240"/>
        <w:jc w:val="both"/>
        <w:rPr>
          <w:rFonts w:ascii="Times New Roman" w:hAnsi="Times New Roman"/>
        </w:rPr>
      </w:pPr>
      <w:r w:rsidRPr="00CE1BC5" w:rsidR="00D413FA">
        <w:rPr>
          <w:rFonts w:ascii="Times New Roman" w:hAnsi="Times New Roman"/>
        </w:rPr>
        <w:t>(</w:t>
      </w:r>
      <w:r w:rsidRPr="00CE1BC5" w:rsidR="000A3C2C">
        <w:rPr>
          <w:rFonts w:ascii="Times New Roman" w:hAnsi="Times New Roman"/>
        </w:rPr>
        <w:t>3</w:t>
      </w:r>
      <w:r w:rsidRPr="00CE1BC5" w:rsidR="001E725C">
        <w:rPr>
          <w:rFonts w:ascii="Times New Roman" w:hAnsi="Times New Roman"/>
        </w:rPr>
        <w:t xml:space="preserve">) </w:t>
      </w:r>
      <w:r w:rsidRPr="00CE1BC5" w:rsidR="00DF29E1">
        <w:rPr>
          <w:rFonts w:ascii="Times New Roman" w:hAnsi="Times New Roman"/>
        </w:rPr>
        <w:t xml:space="preserve">Počas hodnotiaceho rozhovoru môžu členovia komisie </w:t>
      </w:r>
      <w:r w:rsidRPr="00CE1BC5">
        <w:rPr>
          <w:rFonts w:ascii="Times New Roman" w:hAnsi="Times New Roman"/>
        </w:rPr>
        <w:t xml:space="preserve">hodnotenému štátnemu zamestnancovi </w:t>
      </w:r>
      <w:r w:rsidRPr="00CE1BC5" w:rsidR="00DF29E1">
        <w:rPr>
          <w:rFonts w:ascii="Times New Roman" w:hAnsi="Times New Roman"/>
        </w:rPr>
        <w:t>klásť otázky.</w:t>
      </w:r>
    </w:p>
    <w:p w:rsidR="007C125B" w:rsidRPr="00CE1BC5" w:rsidP="007C125B">
      <w:pPr>
        <w:widowControl w:val="0"/>
        <w:autoSpaceDE w:val="0"/>
        <w:autoSpaceDN w:val="0"/>
        <w:bidi w:val="0"/>
        <w:adjustRightInd w:val="0"/>
        <w:spacing w:after="240"/>
        <w:jc w:val="both"/>
        <w:rPr>
          <w:rFonts w:ascii="Times New Roman" w:hAnsi="Times New Roman"/>
        </w:rPr>
      </w:pPr>
      <w:r w:rsidRPr="00CE1BC5" w:rsidR="00D413FA">
        <w:rPr>
          <w:rFonts w:ascii="Times New Roman" w:hAnsi="Times New Roman"/>
        </w:rPr>
        <w:t>(</w:t>
      </w:r>
      <w:r w:rsidRPr="00CE1BC5" w:rsidR="000A3C2C">
        <w:rPr>
          <w:rFonts w:ascii="Times New Roman" w:hAnsi="Times New Roman"/>
        </w:rPr>
        <w:t>4</w:t>
      </w:r>
      <w:r w:rsidRPr="00CE1BC5">
        <w:rPr>
          <w:rFonts w:ascii="Times New Roman" w:hAnsi="Times New Roman"/>
        </w:rPr>
        <w:t>) Na postup komisie pri vykonávaní služobného hodnotenia sa vzťahujú ustanovenia vyhlášky primerane.</w:t>
      </w:r>
    </w:p>
    <w:p w:rsidR="007C125B" w:rsidRPr="001B04D1" w:rsidP="007C125B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 w:rsidRPr="001B04D1">
        <w:rPr>
          <w:rFonts w:ascii="Times New Roman" w:hAnsi="Times New Roman"/>
          <w:bCs/>
        </w:rPr>
        <w:t xml:space="preserve">§ </w:t>
      </w:r>
      <w:r w:rsidR="00B173A2">
        <w:rPr>
          <w:rFonts w:ascii="Times New Roman" w:hAnsi="Times New Roman"/>
          <w:bCs/>
        </w:rPr>
        <w:t>6</w:t>
      </w:r>
    </w:p>
    <w:p w:rsidR="007C125B" w:rsidRPr="001B04D1" w:rsidP="007C125B">
      <w:pPr>
        <w:widowControl w:val="0"/>
        <w:autoSpaceDE w:val="0"/>
        <w:autoSpaceDN w:val="0"/>
        <w:bidi w:val="0"/>
        <w:adjustRightInd w:val="0"/>
        <w:spacing w:after="240"/>
        <w:jc w:val="center"/>
        <w:rPr>
          <w:rFonts w:ascii="Times New Roman" w:hAnsi="Times New Roman"/>
          <w:b/>
          <w:bCs/>
        </w:rPr>
      </w:pPr>
      <w:r w:rsidRPr="001B04D1">
        <w:rPr>
          <w:rFonts w:ascii="Times New Roman" w:hAnsi="Times New Roman"/>
          <w:b/>
          <w:bCs/>
        </w:rPr>
        <w:t>Administratívne zabezpečenie služobného hodnotenia</w:t>
      </w:r>
    </w:p>
    <w:p w:rsidR="007C125B" w:rsidRPr="001B04D1" w:rsidP="007C125B">
      <w:pPr>
        <w:widowControl w:val="0"/>
        <w:suppressAutoHyphens/>
        <w:autoSpaceDE w:val="0"/>
        <w:autoSpaceDN w:val="0"/>
        <w:bidi w:val="0"/>
        <w:adjustRightInd w:val="0"/>
        <w:spacing w:after="240"/>
        <w:jc w:val="both"/>
        <w:rPr>
          <w:rFonts w:ascii="Times New Roman" w:hAnsi="Times New Roman"/>
        </w:rPr>
      </w:pPr>
      <w:r w:rsidRPr="001B04D1">
        <w:rPr>
          <w:rFonts w:ascii="Times New Roman" w:hAnsi="Times New Roman"/>
        </w:rPr>
        <w:t xml:space="preserve">Služobné hodnotenie vypracuje hodnotiteľ v troch vyhotoveniach. Vyhotovenie služobného hodnotenia patrí </w:t>
      </w:r>
      <w:r w:rsidRPr="001B04D1" w:rsidR="000A3C2C">
        <w:rPr>
          <w:rFonts w:ascii="Times New Roman" w:hAnsi="Times New Roman"/>
        </w:rPr>
        <w:t xml:space="preserve">služobnému úradu na založenie do osobného spisu štátneho zamestnanca, </w:t>
      </w:r>
      <w:r w:rsidRPr="001B04D1">
        <w:rPr>
          <w:rFonts w:ascii="Times New Roman" w:hAnsi="Times New Roman"/>
        </w:rPr>
        <w:t xml:space="preserve">hodnotenému štátnemu </w:t>
      </w:r>
      <w:r w:rsidRPr="001B04D1" w:rsidR="000A3C2C">
        <w:rPr>
          <w:rFonts w:ascii="Times New Roman" w:hAnsi="Times New Roman"/>
        </w:rPr>
        <w:t xml:space="preserve">zamestnancovi a hodnotiteľovi, </w:t>
      </w:r>
      <w:r w:rsidRPr="001B04D1" w:rsidR="001C4471">
        <w:rPr>
          <w:rFonts w:ascii="Times New Roman" w:hAnsi="Times New Roman"/>
        </w:rPr>
        <w:t xml:space="preserve">predsedovi komisie </w:t>
      </w:r>
      <w:r w:rsidRPr="001B04D1" w:rsidR="000A3C2C">
        <w:rPr>
          <w:rFonts w:ascii="Times New Roman" w:hAnsi="Times New Roman"/>
        </w:rPr>
        <w:t>pre služobné hodnotenie.</w:t>
      </w:r>
    </w:p>
    <w:p w:rsidR="007C125B" w:rsidRPr="001B04D1" w:rsidP="007C125B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 w:rsidRPr="001B04D1">
        <w:rPr>
          <w:rFonts w:ascii="Times New Roman" w:hAnsi="Times New Roman"/>
          <w:bCs/>
        </w:rPr>
        <w:t xml:space="preserve">§ </w:t>
      </w:r>
      <w:r w:rsidR="00B173A2">
        <w:rPr>
          <w:rFonts w:ascii="Times New Roman" w:hAnsi="Times New Roman"/>
          <w:bCs/>
        </w:rPr>
        <w:t>7</w:t>
      </w:r>
    </w:p>
    <w:p w:rsidR="007C125B" w:rsidRPr="001B04D1" w:rsidP="007C125B">
      <w:pPr>
        <w:widowControl w:val="0"/>
        <w:autoSpaceDE w:val="0"/>
        <w:autoSpaceDN w:val="0"/>
        <w:bidi w:val="0"/>
        <w:adjustRightInd w:val="0"/>
        <w:spacing w:after="240"/>
        <w:jc w:val="center"/>
        <w:rPr>
          <w:rFonts w:ascii="Times New Roman" w:hAnsi="Times New Roman"/>
          <w:b/>
          <w:bCs/>
        </w:rPr>
      </w:pPr>
      <w:r w:rsidRPr="001B04D1">
        <w:rPr>
          <w:rFonts w:ascii="Times New Roman" w:hAnsi="Times New Roman"/>
          <w:b/>
          <w:bCs/>
        </w:rPr>
        <w:t>Záverečné ustanovenie</w:t>
      </w:r>
    </w:p>
    <w:p w:rsidR="007C125B" w:rsidRPr="00950B8B" w:rsidP="007C125B">
      <w:pPr>
        <w:widowControl w:val="0"/>
        <w:autoSpaceDE w:val="0"/>
        <w:autoSpaceDN w:val="0"/>
        <w:bidi w:val="0"/>
        <w:adjustRightInd w:val="0"/>
        <w:ind w:left="360" w:hanging="360"/>
        <w:rPr>
          <w:rFonts w:ascii="Times New Roman" w:hAnsi="Times New Roman"/>
        </w:rPr>
      </w:pPr>
      <w:r w:rsidRPr="001B04D1">
        <w:rPr>
          <w:rFonts w:ascii="Times New Roman" w:hAnsi="Times New Roman"/>
        </w:rPr>
        <w:t>Táto vyhláška nadobúda účinnosť 1. j</w:t>
      </w:r>
      <w:r w:rsidR="00EE7479">
        <w:rPr>
          <w:rFonts w:ascii="Times New Roman" w:hAnsi="Times New Roman"/>
        </w:rPr>
        <w:t>úna</w:t>
      </w:r>
      <w:r w:rsidRPr="001B04D1">
        <w:rPr>
          <w:rFonts w:ascii="Times New Roman" w:hAnsi="Times New Roman"/>
        </w:rPr>
        <w:t xml:space="preserve"> 2017.</w:t>
      </w:r>
    </w:p>
    <w:p w:rsidR="007C125B" w:rsidRPr="00950B8B" w:rsidP="007C125B">
      <w:pPr>
        <w:widowControl w:val="0"/>
        <w:autoSpaceDE w:val="0"/>
        <w:autoSpaceDN w:val="0"/>
        <w:bidi w:val="0"/>
        <w:adjustRightInd w:val="0"/>
        <w:ind w:left="360" w:hanging="360"/>
        <w:rPr>
          <w:rFonts w:ascii="Times New Roman" w:hAnsi="Times New Roman"/>
        </w:rPr>
      </w:pPr>
    </w:p>
    <w:p w:rsidR="007C125B" w:rsidRPr="00950B8B" w:rsidP="007C125B">
      <w:pPr>
        <w:widowControl w:val="0"/>
        <w:autoSpaceDE w:val="0"/>
        <w:autoSpaceDN w:val="0"/>
        <w:bidi w:val="0"/>
        <w:adjustRightInd w:val="0"/>
        <w:ind w:left="360" w:hanging="360"/>
        <w:rPr>
          <w:rFonts w:ascii="Times New Roman" w:hAnsi="Times New Roman"/>
        </w:rPr>
      </w:pPr>
    </w:p>
    <w:p w:rsidR="007C125B" w:rsidRPr="00950B8B" w:rsidP="007C125B">
      <w:pPr>
        <w:widowControl w:val="0"/>
        <w:autoSpaceDE w:val="0"/>
        <w:autoSpaceDN w:val="0"/>
        <w:bidi w:val="0"/>
        <w:adjustRightInd w:val="0"/>
        <w:ind w:left="360" w:hanging="360"/>
        <w:rPr>
          <w:rFonts w:ascii="Times New Roman" w:hAnsi="Times New Roman"/>
        </w:rPr>
      </w:pPr>
    </w:p>
    <w:p w:rsidR="007C125B" w:rsidRPr="00950B8B" w:rsidP="007C125B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  <w:bCs/>
        </w:rPr>
      </w:pPr>
    </w:p>
    <w:p w:rsidR="007C125B" w:rsidRPr="00950B8B" w:rsidP="007C125B">
      <w:pPr>
        <w:bidi w:val="0"/>
        <w:ind w:right="-648"/>
        <w:jc w:val="center"/>
        <w:rPr>
          <w:rFonts w:ascii="Times New Roman" w:hAnsi="Times New Roman"/>
          <w:b/>
        </w:rPr>
      </w:pPr>
      <w:r w:rsidRPr="00950B8B">
        <w:rPr>
          <w:rFonts w:ascii="Times New Roman" w:hAnsi="Times New Roman"/>
          <w:b/>
        </w:rPr>
        <w:t>vedúci Úradu vlády</w:t>
      </w:r>
    </w:p>
    <w:p w:rsidR="007C125B" w:rsidRPr="00950B8B" w:rsidP="007C125B">
      <w:pPr>
        <w:bidi w:val="0"/>
        <w:ind w:right="-648"/>
        <w:jc w:val="center"/>
        <w:rPr>
          <w:rFonts w:ascii="Times New Roman" w:hAnsi="Times New Roman"/>
          <w:b/>
        </w:rPr>
      </w:pPr>
      <w:r w:rsidRPr="00950B8B">
        <w:rPr>
          <w:rFonts w:ascii="Times New Roman" w:hAnsi="Times New Roman"/>
          <w:b/>
        </w:rPr>
        <w:t>Slovenskej republiky</w:t>
      </w:r>
    </w:p>
    <w:p w:rsidR="007C125B" w:rsidP="007C125B">
      <w:pPr>
        <w:widowControl w:val="0"/>
        <w:autoSpaceDE w:val="0"/>
        <w:autoSpaceDN w:val="0"/>
        <w:bidi w:val="0"/>
        <w:adjustRightInd w:val="0"/>
        <w:jc w:val="right"/>
        <w:rPr>
          <w:rFonts w:ascii="Times New Roman" w:hAnsi="Times New Roman"/>
          <w:bCs/>
        </w:rPr>
        <w:sectPr w:rsidSect="00EB36D4">
          <w:pgSz w:w="11906" w:h="16838"/>
          <w:pgMar w:top="1134" w:right="1418" w:bottom="1418" w:left="1418" w:header="709" w:footer="709" w:gutter="0"/>
          <w:lnNumType w:distance="0"/>
          <w:cols w:space="708"/>
          <w:noEndnote w:val="0"/>
          <w:bidi w:val="0"/>
          <w:docGrid w:linePitch="272"/>
        </w:sectPr>
      </w:pPr>
    </w:p>
    <w:p w:rsidR="007C125B" w:rsidP="007C125B">
      <w:pPr>
        <w:widowControl w:val="0"/>
        <w:autoSpaceDE w:val="0"/>
        <w:autoSpaceDN w:val="0"/>
        <w:bidi w:val="0"/>
        <w:adjustRightInd w:val="0"/>
        <w:jc w:val="right"/>
        <w:rPr>
          <w:rFonts w:ascii="Times New Roman" w:hAnsi="Times New Roman"/>
          <w:bCs/>
        </w:rPr>
      </w:pPr>
      <w:r w:rsidRPr="009B421F">
        <w:rPr>
          <w:rFonts w:ascii="Times New Roman" w:hAnsi="Times New Roman"/>
          <w:bCs/>
        </w:rPr>
        <w:t>Príloha</w:t>
      </w:r>
    </w:p>
    <w:p w:rsidR="007C125B" w:rsidRPr="009B421F" w:rsidP="007C125B">
      <w:pPr>
        <w:widowControl w:val="0"/>
        <w:autoSpaceDE w:val="0"/>
        <w:autoSpaceDN w:val="0"/>
        <w:bidi w:val="0"/>
        <w:adjustRightInd w:val="0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k </w:t>
      </w:r>
      <w:r w:rsidR="00EE7479">
        <w:rPr>
          <w:rFonts w:ascii="Times New Roman" w:hAnsi="Times New Roman"/>
          <w:bCs/>
        </w:rPr>
        <w:t>vyhláške č. ......./2017</w:t>
      </w:r>
      <w:r w:rsidRPr="009B421F">
        <w:rPr>
          <w:rFonts w:ascii="Times New Roman" w:hAnsi="Times New Roman"/>
          <w:bCs/>
        </w:rPr>
        <w:t xml:space="preserve"> Z.</w:t>
      </w:r>
      <w:r>
        <w:rPr>
          <w:rFonts w:ascii="Times New Roman" w:hAnsi="Times New Roman"/>
          <w:bCs/>
        </w:rPr>
        <w:t xml:space="preserve"> </w:t>
      </w:r>
      <w:r w:rsidRPr="009B421F">
        <w:rPr>
          <w:rFonts w:ascii="Times New Roman" w:hAnsi="Times New Roman"/>
          <w:bCs/>
        </w:rPr>
        <w:t>z.</w:t>
      </w:r>
    </w:p>
    <w:p w:rsidR="007C125B" w:rsidRPr="009B421F" w:rsidP="007C125B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7C125B" w:rsidRPr="00DF7269" w:rsidP="007C125B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 w:rsidRPr="009B421F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>LUŽOBNÉ HODNOTENIE</w:t>
      </w:r>
    </w:p>
    <w:p w:rsidR="007C125B" w:rsidRPr="009B421F" w:rsidP="007C125B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 w:rsidRPr="009B421F">
        <w:rPr>
          <w:rFonts w:ascii="Times New Roman" w:hAnsi="Times New Roman"/>
          <w:bCs/>
        </w:rPr>
        <w:t>(vzor)</w:t>
      </w:r>
    </w:p>
    <w:p w:rsidR="007C125B" w:rsidRPr="009B421F" w:rsidP="007C125B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tbl>
      <w:tblPr>
        <w:tblStyle w:val="TableNormal"/>
        <w:tblW w:w="9212" w:type="dxa"/>
        <w:tblInd w:w="70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</w:tblPr>
      <w:tblGrid>
        <w:gridCol w:w="3240"/>
        <w:gridCol w:w="720"/>
        <w:gridCol w:w="2340"/>
        <w:gridCol w:w="646"/>
        <w:gridCol w:w="2266"/>
      </w:tblGrid>
      <w:tr>
        <w:tblPrEx>
          <w:tblW w:w="9212" w:type="dxa"/>
          <w:tblInd w:w="70" w:type="dxa"/>
          <w:tblBorders>
            <w:top w:val="single" w:sz="8" w:space="0" w:color="000000"/>
            <w:left w:val="single" w:sz="8" w:space="0" w:color="000000"/>
            <w:bottom w:val="single" w:sz="4" w:space="0" w:color="auto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70" w:type="dxa"/>
            <w:right w:w="70" w:type="dxa"/>
          </w:tblCellMar>
        </w:tblPrEx>
        <w:trPr>
          <w:trHeight w:val="594"/>
        </w:trPr>
        <w:tc>
          <w:tcPr>
            <w:tcW w:w="32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lrTb"/>
            <w:vAlign w:val="center"/>
          </w:tcPr>
          <w:p w:rsidR="007C125B" w:rsidRPr="00502CC2" w:rsidP="00BA069C">
            <w:pPr>
              <w:widowControl w:val="0"/>
              <w:tabs>
                <w:tab w:val="left" w:pos="4536"/>
                <w:tab w:val="left" w:pos="9072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02CC2">
              <w:rPr>
                <w:rFonts w:ascii="Times New Roman" w:hAnsi="Times New Roman"/>
                <w:sz w:val="22"/>
                <w:szCs w:val="22"/>
              </w:rPr>
              <w:t>Služobný úrad:</w:t>
            </w:r>
          </w:p>
        </w:tc>
        <w:tc>
          <w:tcPr>
            <w:tcW w:w="5972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000000" w:fill="FFFFFF"/>
            <w:textDirection w:val="lrTb"/>
            <w:vAlign w:val="center"/>
          </w:tcPr>
          <w:p w:rsidR="007C125B" w:rsidRPr="00502CC2" w:rsidP="00BA069C">
            <w:pPr>
              <w:keepNext/>
              <w:widowControl w:val="0"/>
              <w:suppressAutoHyphens/>
              <w:autoSpaceDE w:val="0"/>
              <w:autoSpaceDN w:val="0"/>
              <w:bidi w:val="0"/>
              <w:adjustRightInd w:val="0"/>
              <w:spacing w:before="240" w:after="6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212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533"/>
        </w:trPr>
        <w:tc>
          <w:tcPr>
            <w:tcW w:w="32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000000" w:fill="FFFFFF"/>
            <w:textDirection w:val="lrTb"/>
            <w:vAlign w:val="center"/>
          </w:tcPr>
          <w:p w:rsidR="007C125B" w:rsidRPr="00502CC2" w:rsidP="00BA069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02CC2">
              <w:rPr>
                <w:rFonts w:ascii="Times New Roman" w:hAnsi="Times New Roman"/>
                <w:sz w:val="22"/>
                <w:szCs w:val="22"/>
              </w:rPr>
              <w:t>Organizačný útvar:</w:t>
            </w:r>
          </w:p>
        </w:tc>
        <w:tc>
          <w:tcPr>
            <w:tcW w:w="5972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extDirection w:val="lrTb"/>
            <w:vAlign w:val="center"/>
          </w:tcPr>
          <w:p w:rsidR="007C125B" w:rsidRPr="00502CC2" w:rsidP="00BA069C">
            <w:pPr>
              <w:keepNext/>
              <w:widowControl w:val="0"/>
              <w:suppressAutoHyphens/>
              <w:autoSpaceDE w:val="0"/>
              <w:autoSpaceDN w:val="0"/>
              <w:bidi w:val="0"/>
              <w:adjustRightInd w:val="0"/>
              <w:spacing w:before="240" w:after="6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212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514"/>
        </w:trPr>
        <w:tc>
          <w:tcPr>
            <w:tcW w:w="32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lrTb"/>
            <w:vAlign w:val="center"/>
          </w:tcPr>
          <w:p w:rsidR="007C125B" w:rsidRPr="00502CC2" w:rsidP="00BA069C">
            <w:pPr>
              <w:widowControl w:val="0"/>
              <w:suppressAutoHyphens/>
              <w:autoSpaceDE w:val="0"/>
              <w:autoSpaceDN w:val="0"/>
              <w:bidi w:val="0"/>
              <w:adjustRightInd w:val="0"/>
              <w:spacing w:after="6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02CC2">
              <w:rPr>
                <w:rFonts w:ascii="Times New Roman" w:hAnsi="Times New Roman"/>
                <w:sz w:val="22"/>
                <w:szCs w:val="22"/>
              </w:rPr>
              <w:t>Titul, meno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Pr="00502CC2">
              <w:rPr>
                <w:rFonts w:ascii="Times New Roman" w:hAnsi="Times New Roman"/>
                <w:sz w:val="22"/>
                <w:szCs w:val="22"/>
              </w:rPr>
              <w:t xml:space="preserve"> priezvisko hodnoteného štátneho zamestnanca:</w:t>
            </w:r>
          </w:p>
        </w:tc>
        <w:tc>
          <w:tcPr>
            <w:tcW w:w="5972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000000" w:fill="FFFFFF"/>
            <w:textDirection w:val="lrTb"/>
            <w:vAlign w:val="center"/>
          </w:tcPr>
          <w:p w:rsidR="007C125B" w:rsidRPr="00502CC2" w:rsidP="00BA069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212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649"/>
        </w:trPr>
        <w:tc>
          <w:tcPr>
            <w:tcW w:w="3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lrTb"/>
            <w:vAlign w:val="center"/>
          </w:tcPr>
          <w:p w:rsidR="007C125B" w:rsidRPr="00502CC2" w:rsidP="00BA069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02CC2">
              <w:rPr>
                <w:rFonts w:ascii="Times New Roman" w:hAnsi="Times New Roman"/>
                <w:sz w:val="22"/>
                <w:szCs w:val="22"/>
              </w:rPr>
              <w:t>Funkcia:</w:t>
            </w:r>
          </w:p>
        </w:tc>
        <w:tc>
          <w:tcPr>
            <w:tcW w:w="59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000000" w:fill="FFFFFF"/>
            <w:textDirection w:val="lrTb"/>
            <w:vAlign w:val="center"/>
          </w:tcPr>
          <w:p w:rsidR="007C125B" w:rsidRPr="00502CC2" w:rsidP="00BA069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212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649"/>
        </w:trPr>
        <w:tc>
          <w:tcPr>
            <w:tcW w:w="32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000000" w:fill="FFFFFF"/>
            <w:textDirection w:val="lrTb"/>
            <w:vAlign w:val="center"/>
          </w:tcPr>
          <w:p w:rsidR="007C125B" w:rsidRPr="00502CC2" w:rsidP="007C125B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02CC2">
              <w:rPr>
                <w:rFonts w:ascii="Times New Roman" w:hAnsi="Times New Roman"/>
                <w:sz w:val="22"/>
                <w:szCs w:val="22"/>
              </w:rPr>
              <w:t>Dátum narodenia:</w:t>
            </w:r>
          </w:p>
        </w:tc>
        <w:tc>
          <w:tcPr>
            <w:tcW w:w="5972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extDirection w:val="lrTb"/>
            <w:vAlign w:val="center"/>
          </w:tcPr>
          <w:p w:rsidR="007C125B" w:rsidRPr="00502CC2" w:rsidP="00BA069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212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649"/>
        </w:trPr>
        <w:tc>
          <w:tcPr>
            <w:tcW w:w="32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000000" w:fill="FFFFFF"/>
            <w:textDirection w:val="lrTb"/>
            <w:vAlign w:val="center"/>
          </w:tcPr>
          <w:p w:rsidR="007C125B" w:rsidRPr="009B5A7C" w:rsidP="00BA069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B5A7C">
              <w:rPr>
                <w:rFonts w:ascii="Times New Roman" w:hAnsi="Times New Roman"/>
                <w:sz w:val="22"/>
                <w:szCs w:val="22"/>
              </w:rPr>
              <w:t xml:space="preserve">Titul, meno a priezvisko hodnotiteľa/ členov komisie pre </w:t>
            </w:r>
            <w:r w:rsidRPr="009D3C23">
              <w:rPr>
                <w:rFonts w:ascii="Times New Roman" w:hAnsi="Times New Roman"/>
                <w:sz w:val="22"/>
                <w:szCs w:val="22"/>
              </w:rPr>
              <w:t xml:space="preserve">služobné hodnotenie/ </w:t>
            </w:r>
            <w:r w:rsidRPr="009D3C23" w:rsidR="00536990">
              <w:rPr>
                <w:rFonts w:ascii="Times New Roman" w:hAnsi="Times New Roman"/>
                <w:sz w:val="22"/>
                <w:szCs w:val="22"/>
              </w:rPr>
              <w:t>generálneho tajomníka</w:t>
            </w:r>
            <w:r w:rsidRPr="009D3C23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r w:rsidRPr="009D3C23">
              <w:rPr>
                <w:rFonts w:ascii="Times New Roman" w:hAnsi="Times New Roman"/>
                <w:sz w:val="22"/>
                <w:szCs w:val="22"/>
              </w:rPr>
              <w:t>):</w:t>
            </w:r>
          </w:p>
          <w:p w:rsidR="007C125B" w:rsidRPr="009B5A7C" w:rsidP="00BA069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C125B" w:rsidRPr="009B5A7C" w:rsidP="00BA069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C125B" w:rsidRPr="009B5A7C" w:rsidP="00BA069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C125B" w:rsidRPr="009B5A7C" w:rsidP="00BA069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C125B" w:rsidRPr="009B5A7C" w:rsidP="00BA069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72" w:type="dxa"/>
            <w:gridSpan w:val="4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extDirection w:val="lrTb"/>
            <w:vAlign w:val="center"/>
          </w:tcPr>
          <w:p w:rsidR="007C125B" w:rsidRPr="00502CC2" w:rsidP="00BA069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212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649"/>
        </w:trPr>
        <w:tc>
          <w:tcPr>
            <w:tcW w:w="32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lrTb"/>
            <w:vAlign w:val="center"/>
          </w:tcPr>
          <w:p w:rsidR="007C125B" w:rsidRPr="009B5A7C" w:rsidP="00BA069C">
            <w:pPr>
              <w:widowControl w:val="0"/>
              <w:tabs>
                <w:tab w:val="left" w:pos="4536"/>
                <w:tab w:val="left" w:pos="9072"/>
              </w:tabs>
              <w:autoSpaceDE w:val="0"/>
              <w:autoSpaceDN w:val="0"/>
              <w:bidi w:val="0"/>
              <w:adjustRightInd w:val="0"/>
              <w:spacing w:before="12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B5A7C">
              <w:rPr>
                <w:rFonts w:ascii="Times New Roman" w:hAnsi="Times New Roman"/>
                <w:sz w:val="22"/>
                <w:szCs w:val="22"/>
              </w:rPr>
              <w:t>Druh služobného hodnotenia:</w:t>
            </w:r>
          </w:p>
        </w:tc>
        <w:tc>
          <w:tcPr>
            <w:tcW w:w="5972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000000" w:fill="FFFFFF"/>
            <w:textDirection w:val="lrTb"/>
            <w:vAlign w:val="center"/>
          </w:tcPr>
          <w:p w:rsidR="007C125B" w:rsidRPr="00502CC2" w:rsidP="00BA069C">
            <w:pPr>
              <w:keepNext/>
              <w:widowControl w:val="0"/>
              <w:suppressAutoHyphens/>
              <w:autoSpaceDE w:val="0"/>
              <w:autoSpaceDN w:val="0"/>
              <w:bidi w:val="0"/>
              <w:adjustRightInd w:val="0"/>
              <w:spacing w:before="240" w:after="6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212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32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000000" w:fill="FFFFFF"/>
            <w:textDirection w:val="lrTb"/>
            <w:vAlign w:val="center"/>
          </w:tcPr>
          <w:p w:rsidR="007C125B" w:rsidRPr="00125CC5" w:rsidP="00BA069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25CC5">
              <w:rPr>
                <w:rFonts w:ascii="Times New Roman" w:hAnsi="Times New Roman"/>
                <w:sz w:val="22"/>
                <w:szCs w:val="22"/>
              </w:rPr>
              <w:t>Hodnotené obdobie: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FFFFFF"/>
            <w:textDirection w:val="lrTb"/>
            <w:vAlign w:val="center"/>
          </w:tcPr>
          <w:p w:rsidR="007C125B" w:rsidRPr="00125CC5" w:rsidP="00BA069C">
            <w:pPr>
              <w:keepNext/>
              <w:widowControl w:val="0"/>
              <w:suppressAutoHyphens/>
              <w:autoSpaceDE w:val="0"/>
              <w:autoSpaceDN w:val="0"/>
              <w:bidi w:val="0"/>
              <w:adjustRightInd w:val="0"/>
              <w:spacing w:before="240" w:after="6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25CC5">
              <w:rPr>
                <w:rFonts w:ascii="Times New Roman" w:hAnsi="Times New Roman"/>
                <w:sz w:val="22"/>
                <w:szCs w:val="22"/>
              </w:rPr>
              <w:t xml:space="preserve">od:                               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FFFFFF"/>
            <w:textDirection w:val="lrTb"/>
            <w:vAlign w:val="center"/>
          </w:tcPr>
          <w:p w:rsidR="007C125B" w:rsidRPr="00125CC5" w:rsidP="00BA069C">
            <w:pPr>
              <w:keepNext/>
              <w:widowControl w:val="0"/>
              <w:suppressAutoHyphens/>
              <w:autoSpaceDE w:val="0"/>
              <w:autoSpaceDN w:val="0"/>
              <w:bidi w:val="0"/>
              <w:adjustRightInd w:val="0"/>
              <w:spacing w:before="240" w:after="6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FFFFFF"/>
            <w:textDirection w:val="lrTb"/>
            <w:vAlign w:val="center"/>
          </w:tcPr>
          <w:p w:rsidR="007C125B" w:rsidRPr="00125CC5" w:rsidP="00BA069C">
            <w:pPr>
              <w:keepNext/>
              <w:widowControl w:val="0"/>
              <w:suppressAutoHyphens/>
              <w:autoSpaceDE w:val="0"/>
              <w:autoSpaceDN w:val="0"/>
              <w:bidi w:val="0"/>
              <w:adjustRightInd w:val="0"/>
              <w:spacing w:before="240" w:after="6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25CC5">
              <w:rPr>
                <w:rFonts w:ascii="Times New Roman" w:hAnsi="Times New Roman"/>
                <w:sz w:val="22"/>
                <w:szCs w:val="22"/>
              </w:rPr>
              <w:t>do: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extDirection w:val="lrTb"/>
            <w:vAlign w:val="center"/>
          </w:tcPr>
          <w:p w:rsidR="007C125B" w:rsidRPr="00125CC5" w:rsidP="00BA069C">
            <w:pPr>
              <w:keepNext/>
              <w:widowControl w:val="0"/>
              <w:suppressAutoHyphens/>
              <w:autoSpaceDE w:val="0"/>
              <w:autoSpaceDN w:val="0"/>
              <w:bidi w:val="0"/>
              <w:adjustRightInd w:val="0"/>
              <w:spacing w:before="240" w:after="6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C125B" w:rsidRPr="00125CC5" w:rsidP="007C125B">
      <w:pPr>
        <w:widowControl w:val="0"/>
        <w:tabs>
          <w:tab w:val="left" w:pos="4536"/>
          <w:tab w:val="left" w:pos="5040"/>
          <w:tab w:val="left" w:pos="9214"/>
        </w:tabs>
        <w:autoSpaceDE w:val="0"/>
        <w:autoSpaceDN w:val="0"/>
        <w:bidi w:val="0"/>
        <w:adjustRightInd w:val="0"/>
        <w:rPr>
          <w:rFonts w:ascii="Times New Roman" w:hAnsi="Times New Roman"/>
          <w:sz w:val="22"/>
          <w:szCs w:val="22"/>
        </w:rPr>
      </w:pPr>
      <w:r w:rsidRPr="00125CC5">
        <w:rPr>
          <w:rFonts w:ascii="Times New Roman" w:hAnsi="Times New Roman"/>
          <w:sz w:val="22"/>
          <w:szCs w:val="22"/>
        </w:rPr>
        <w:tab/>
      </w:r>
    </w:p>
    <w:tbl>
      <w:tblPr>
        <w:tblStyle w:val="TableNormal"/>
        <w:tblW w:w="9214" w:type="dxa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</w:tblPr>
      <w:tblGrid>
        <w:gridCol w:w="3261"/>
        <w:gridCol w:w="5953"/>
      </w:tblGrid>
      <w:tr>
        <w:tblPrEx>
          <w:tblW w:w="9214" w:type="dxa"/>
          <w:tblInd w:w="70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70" w:type="dxa"/>
            <w:right w:w="70" w:type="dxa"/>
          </w:tblCellMar>
        </w:tblPrEx>
        <w:trPr>
          <w:trHeight w:val="1"/>
        </w:trPr>
        <w:tc>
          <w:tcPr>
            <w:tcW w:w="921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extDirection w:val="lrTb"/>
            <w:vAlign w:val="top"/>
          </w:tcPr>
          <w:p w:rsidR="007C125B" w:rsidRPr="00125CC5" w:rsidP="00BA069C">
            <w:pPr>
              <w:widowControl w:val="0"/>
              <w:tabs>
                <w:tab w:val="left" w:pos="650"/>
                <w:tab w:val="left" w:pos="4536"/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hanging="70"/>
              <w:rPr>
                <w:rFonts w:ascii="Times New Roman" w:hAnsi="Times New Roman"/>
                <w:sz w:val="22"/>
                <w:szCs w:val="22"/>
              </w:rPr>
            </w:pPr>
            <w:r w:rsidRPr="00125CC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a) odborné vedomosti a zručnosti</w:t>
            </w: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525"/>
        </w:trPr>
        <w:tc>
          <w:tcPr>
            <w:tcW w:w="326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000000" w:fill="FFFFFF"/>
            <w:textDirection w:val="lrTb"/>
            <w:vAlign w:val="top"/>
          </w:tcPr>
          <w:p w:rsidR="007C125B" w:rsidRPr="00125CC5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C125B" w:rsidRPr="00125CC5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25CC5">
              <w:rPr>
                <w:rFonts w:ascii="Times New Roman" w:hAnsi="Times New Roman"/>
                <w:sz w:val="22"/>
                <w:szCs w:val="22"/>
              </w:rPr>
              <w:t>Počet bodov (najviac 30 bodov)</w:t>
            </w:r>
          </w:p>
          <w:p w:rsidR="007C125B" w:rsidRPr="00125CC5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extDirection w:val="lrTb"/>
            <w:vAlign w:val="center"/>
          </w:tcPr>
          <w:p w:rsidR="007C125B" w:rsidRPr="00125CC5" w:rsidP="00B0255C">
            <w:pPr>
              <w:widowControl w:val="0"/>
              <w:tabs>
                <w:tab w:val="left" w:pos="4536"/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C125B" w:rsidRPr="00125CC5" w:rsidP="007C125B">
      <w:pPr>
        <w:widowControl w:val="0"/>
        <w:tabs>
          <w:tab w:val="left" w:pos="4536"/>
          <w:tab w:val="left" w:pos="9214"/>
        </w:tabs>
        <w:autoSpaceDE w:val="0"/>
        <w:autoSpaceDN w:val="0"/>
        <w:bidi w:val="0"/>
        <w:adjustRightInd w:val="0"/>
        <w:rPr>
          <w:rFonts w:ascii="Times New Roman" w:hAnsi="Times New Roman"/>
          <w:sz w:val="22"/>
          <w:szCs w:val="22"/>
        </w:rPr>
      </w:pPr>
    </w:p>
    <w:tbl>
      <w:tblPr>
        <w:tblStyle w:val="TableNormal"/>
        <w:tblW w:w="9214" w:type="dxa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</w:tblPr>
      <w:tblGrid>
        <w:gridCol w:w="3261"/>
        <w:gridCol w:w="5953"/>
      </w:tblGrid>
      <w:tr>
        <w:tblPrEx>
          <w:tblW w:w="9214" w:type="dxa"/>
          <w:tblInd w:w="70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70" w:type="dxa"/>
            <w:right w:w="70" w:type="dxa"/>
          </w:tblCellMar>
        </w:tblPrEx>
        <w:trPr>
          <w:trHeight w:val="1"/>
        </w:trPr>
        <w:tc>
          <w:tcPr>
            <w:tcW w:w="921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extDirection w:val="lrTb"/>
            <w:vAlign w:val="top"/>
          </w:tcPr>
          <w:p w:rsidR="007C125B" w:rsidRPr="00502CC2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b) výkonnosť</w:t>
            </w: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1"/>
        </w:trPr>
        <w:tc>
          <w:tcPr>
            <w:tcW w:w="326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000000" w:fill="FFFFFF"/>
            <w:textDirection w:val="lrTb"/>
            <w:vAlign w:val="top"/>
          </w:tcPr>
          <w:p w:rsidR="007C125B" w:rsidRPr="006A100D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C125B" w:rsidRPr="00BD23DF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D23DF">
              <w:rPr>
                <w:rFonts w:ascii="Times New Roman" w:hAnsi="Times New Roman"/>
                <w:sz w:val="22"/>
                <w:szCs w:val="22"/>
              </w:rPr>
              <w:t>Počet bodov (najviac 40 bodov)</w:t>
            </w:r>
          </w:p>
          <w:p w:rsidR="007C125B" w:rsidRPr="001A573C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extDirection w:val="lrTb"/>
            <w:vAlign w:val="center"/>
          </w:tcPr>
          <w:p w:rsidR="007C125B" w:rsidRPr="003B330C" w:rsidP="001A4493">
            <w:pPr>
              <w:widowControl w:val="0"/>
              <w:tabs>
                <w:tab w:val="left" w:pos="4536"/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C125B" w:rsidRPr="00125CC5" w:rsidP="007C125B">
      <w:pPr>
        <w:widowControl w:val="0"/>
        <w:tabs>
          <w:tab w:val="left" w:pos="4536"/>
          <w:tab w:val="left" w:pos="5040"/>
          <w:tab w:val="left" w:pos="9214"/>
        </w:tabs>
        <w:autoSpaceDE w:val="0"/>
        <w:autoSpaceDN w:val="0"/>
        <w:bidi w:val="0"/>
        <w:adjustRightInd w:val="0"/>
        <w:rPr>
          <w:rFonts w:ascii="Times New Roman" w:hAnsi="Times New Roman"/>
          <w:sz w:val="22"/>
          <w:szCs w:val="22"/>
        </w:rPr>
      </w:pPr>
    </w:p>
    <w:tbl>
      <w:tblPr>
        <w:tblStyle w:val="TableNormal"/>
        <w:tblW w:w="9214" w:type="dxa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</w:tblPr>
      <w:tblGrid>
        <w:gridCol w:w="3261"/>
        <w:gridCol w:w="5953"/>
      </w:tblGrid>
      <w:tr>
        <w:tblPrEx>
          <w:tblW w:w="9214" w:type="dxa"/>
          <w:tblInd w:w="70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70" w:type="dxa"/>
            <w:right w:w="70" w:type="dxa"/>
          </w:tblCellMar>
        </w:tblPrEx>
        <w:trPr>
          <w:trHeight w:val="1"/>
        </w:trPr>
        <w:tc>
          <w:tcPr>
            <w:tcW w:w="921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extDirection w:val="lrTb"/>
            <w:vAlign w:val="top"/>
          </w:tcPr>
          <w:p w:rsidR="007C125B" w:rsidRPr="00502CC2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c) </w:t>
            </w:r>
            <w:r w:rsidRPr="00502CC2">
              <w:rPr>
                <w:rFonts w:ascii="Times New Roman" w:hAnsi="Times New Roman"/>
                <w:b/>
                <w:bCs/>
                <w:sz w:val="22"/>
                <w:szCs w:val="22"/>
              </w:rPr>
              <w:t>schopnosti a 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kompetencie</w:t>
            </w: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1"/>
        </w:trPr>
        <w:tc>
          <w:tcPr>
            <w:tcW w:w="326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000000" w:fill="FFFFFF"/>
            <w:textDirection w:val="lrTb"/>
            <w:vAlign w:val="top"/>
          </w:tcPr>
          <w:p w:rsidR="007C125B" w:rsidRPr="006A100D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C125B" w:rsidRPr="00BD23DF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D23DF">
              <w:rPr>
                <w:rFonts w:ascii="Times New Roman" w:hAnsi="Times New Roman"/>
                <w:sz w:val="22"/>
                <w:szCs w:val="22"/>
              </w:rPr>
              <w:t>Počet bodov (najviac 20 bodov)</w:t>
            </w:r>
          </w:p>
          <w:p w:rsidR="007C125B" w:rsidRPr="001A573C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extDirection w:val="lrTb"/>
            <w:vAlign w:val="center"/>
          </w:tcPr>
          <w:p w:rsidR="007C125B" w:rsidRPr="003B330C" w:rsidP="00AE4F85">
            <w:pPr>
              <w:widowControl w:val="0"/>
              <w:tabs>
                <w:tab w:val="left" w:pos="4536"/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C125B" w:rsidRPr="00125CC5" w:rsidP="007C125B">
      <w:pPr>
        <w:widowControl w:val="0"/>
        <w:tabs>
          <w:tab w:val="left" w:pos="4536"/>
          <w:tab w:val="left" w:pos="9214"/>
        </w:tabs>
        <w:autoSpaceDE w:val="0"/>
        <w:autoSpaceDN w:val="0"/>
        <w:bidi w:val="0"/>
        <w:adjustRightInd w:val="0"/>
        <w:rPr>
          <w:rFonts w:ascii="Times New Roman" w:hAnsi="Times New Roman"/>
          <w:sz w:val="22"/>
          <w:szCs w:val="22"/>
        </w:rPr>
      </w:pPr>
    </w:p>
    <w:tbl>
      <w:tblPr>
        <w:tblStyle w:val="TableNormal"/>
        <w:tblW w:w="9214" w:type="dxa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</w:tblPr>
      <w:tblGrid>
        <w:gridCol w:w="3261"/>
        <w:gridCol w:w="5953"/>
      </w:tblGrid>
      <w:tr>
        <w:tblPrEx>
          <w:tblW w:w="9214" w:type="dxa"/>
          <w:tblInd w:w="70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2" w:space="0" w:color="000000"/>
            <w:insideV w:val="single" w:sz="2" w:space="0" w:color="000000"/>
          </w:tblBorders>
          <w:tblLayout w:type="fixed"/>
          <w:tblCellMar>
            <w:left w:w="70" w:type="dxa"/>
            <w:right w:w="70" w:type="dxa"/>
          </w:tblCellMar>
        </w:tblPrEx>
        <w:trPr>
          <w:trHeight w:val="1"/>
        </w:trPr>
        <w:tc>
          <w:tcPr>
            <w:tcW w:w="921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extDirection w:val="lrTb"/>
            <w:vAlign w:val="top"/>
          </w:tcPr>
          <w:p w:rsidR="007C125B" w:rsidRPr="00502CC2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d) </w:t>
            </w:r>
            <w:r w:rsidRPr="00502CC2">
              <w:rPr>
                <w:rFonts w:ascii="Times New Roman" w:hAnsi="Times New Roman"/>
                <w:b/>
                <w:bCs/>
                <w:sz w:val="22"/>
                <w:szCs w:val="22"/>
              </w:rPr>
              <w:t>prístup k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 osobnému </w:t>
            </w:r>
            <w:r w:rsidRPr="00502CC2">
              <w:rPr>
                <w:rFonts w:ascii="Times New Roman" w:hAnsi="Times New Roman"/>
                <w:b/>
                <w:bCs/>
                <w:sz w:val="22"/>
                <w:szCs w:val="22"/>
              </w:rPr>
              <w:t>rozvoju 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 prístup </w:t>
            </w:r>
            <w:r w:rsidRPr="00502CC2">
              <w:rPr>
                <w:rFonts w:ascii="Times New Roman" w:hAnsi="Times New Roman"/>
                <w:b/>
                <w:bCs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502CC2">
              <w:rPr>
                <w:rFonts w:ascii="Times New Roman" w:hAnsi="Times New Roman"/>
                <w:b/>
                <w:bCs/>
                <w:sz w:val="22"/>
                <w:szCs w:val="22"/>
              </w:rPr>
              <w:t>vzdelávaniu</w:t>
            </w: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1"/>
        </w:trPr>
        <w:tc>
          <w:tcPr>
            <w:tcW w:w="326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000000" w:fill="FFFFFF"/>
            <w:textDirection w:val="lrTb"/>
            <w:vAlign w:val="top"/>
          </w:tcPr>
          <w:p w:rsidR="007C125B" w:rsidRPr="006A100D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C125B" w:rsidRPr="001A573C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D23DF">
              <w:rPr>
                <w:rFonts w:ascii="Times New Roman" w:hAnsi="Times New Roman"/>
                <w:sz w:val="22"/>
                <w:szCs w:val="22"/>
              </w:rPr>
              <w:t xml:space="preserve">Počet bodov (najviac </w:t>
            </w:r>
            <w:r w:rsidRPr="001A573C">
              <w:rPr>
                <w:rFonts w:ascii="Times New Roman" w:hAnsi="Times New Roman"/>
                <w:sz w:val="22"/>
                <w:szCs w:val="22"/>
              </w:rPr>
              <w:t>10 bodov)</w:t>
            </w:r>
          </w:p>
          <w:p w:rsidR="007C125B" w:rsidRPr="003B330C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extDirection w:val="lrTb"/>
            <w:vAlign w:val="center"/>
          </w:tcPr>
          <w:p w:rsidR="007C125B" w:rsidRPr="00125CC5" w:rsidP="00D93195">
            <w:pPr>
              <w:widowControl w:val="0"/>
              <w:tabs>
                <w:tab w:val="left" w:pos="4536"/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C125B" w:rsidRPr="00125CC5" w:rsidP="007C125B">
      <w:pPr>
        <w:widowControl w:val="0"/>
        <w:tabs>
          <w:tab w:val="left" w:pos="9214"/>
        </w:tabs>
        <w:autoSpaceDE w:val="0"/>
        <w:autoSpaceDN w:val="0"/>
        <w:bidi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7C125B" w:rsidRPr="00125CC5" w:rsidP="007C125B">
      <w:pPr>
        <w:widowControl w:val="0"/>
        <w:tabs>
          <w:tab w:val="left" w:pos="9214"/>
        </w:tabs>
        <w:autoSpaceDE w:val="0"/>
        <w:autoSpaceDN w:val="0"/>
        <w:bidi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9D3C23" w:rsidR="00B132E0">
        <w:rPr>
          <w:rFonts w:ascii="Times New Roman" w:hAnsi="Times New Roman"/>
          <w:b/>
          <w:bCs/>
          <w:sz w:val="22"/>
          <w:szCs w:val="22"/>
        </w:rPr>
        <w:t>Výsledok</w:t>
      </w:r>
      <w:r w:rsidRPr="009D3C23">
        <w:rPr>
          <w:rFonts w:ascii="Times New Roman" w:hAnsi="Times New Roman"/>
          <w:b/>
          <w:bCs/>
          <w:sz w:val="22"/>
          <w:szCs w:val="22"/>
        </w:rPr>
        <w:t xml:space="preserve"> s</w:t>
      </w:r>
      <w:r>
        <w:rPr>
          <w:rFonts w:ascii="Times New Roman" w:hAnsi="Times New Roman"/>
          <w:b/>
          <w:bCs/>
          <w:sz w:val="22"/>
          <w:szCs w:val="22"/>
        </w:rPr>
        <w:t>lužobného hodnotenia</w:t>
      </w:r>
      <w:r w:rsidRPr="00125CC5">
        <w:rPr>
          <w:rFonts w:ascii="Times New Roman" w:hAnsi="Times New Roman"/>
          <w:b/>
          <w:bCs/>
          <w:sz w:val="22"/>
          <w:szCs w:val="22"/>
        </w:rPr>
        <w:t>:</w:t>
      </w:r>
    </w:p>
    <w:tbl>
      <w:tblPr>
        <w:tblStyle w:val="TableNormal"/>
        <w:tblW w:w="9212" w:type="dxa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</w:tblPr>
      <w:tblGrid>
        <w:gridCol w:w="3253"/>
        <w:gridCol w:w="5959"/>
      </w:tblGrid>
      <w:tr>
        <w:tblPrEx>
          <w:tblW w:w="9212" w:type="dxa"/>
          <w:tblInd w:w="70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70" w:type="dxa"/>
            <w:right w:w="70" w:type="dxa"/>
          </w:tblCellMar>
        </w:tblPrEx>
        <w:trPr>
          <w:trHeight w:val="770"/>
        </w:trPr>
        <w:tc>
          <w:tcPr>
            <w:tcW w:w="325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lrTb"/>
            <w:vAlign w:val="center"/>
          </w:tcPr>
          <w:p w:rsidR="00933A7E" w:rsidRPr="00125CC5" w:rsidP="00BA069C">
            <w:pPr>
              <w:widowControl w:val="0"/>
              <w:tabs>
                <w:tab w:val="left" w:pos="4536"/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25CC5">
              <w:rPr>
                <w:rFonts w:ascii="Times New Roman" w:hAnsi="Times New Roman"/>
                <w:sz w:val="22"/>
                <w:szCs w:val="22"/>
              </w:rPr>
              <w:t xml:space="preserve">Celkové bodové </w:t>
            </w:r>
            <w:r w:rsidRPr="00DD55BC">
              <w:rPr>
                <w:rFonts w:ascii="Times New Roman" w:hAnsi="Times New Roman"/>
                <w:sz w:val="22"/>
                <w:szCs w:val="22"/>
              </w:rPr>
              <w:t>hodnotenie:</w:t>
            </w:r>
          </w:p>
        </w:tc>
        <w:tc>
          <w:tcPr>
            <w:tcW w:w="59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000000" w:fill="FFFFFF"/>
            <w:textDirection w:val="lrTb"/>
            <w:vAlign w:val="center"/>
          </w:tcPr>
          <w:p w:rsidR="00933A7E" w:rsidRPr="00125CC5" w:rsidP="00E044A6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212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707"/>
        </w:trPr>
        <w:tc>
          <w:tcPr>
            <w:tcW w:w="32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extDirection w:val="lrTb"/>
            <w:vAlign w:val="center"/>
          </w:tcPr>
          <w:p w:rsidR="007C125B" w:rsidRPr="006C6240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9B5A7C">
              <w:rPr>
                <w:rFonts w:ascii="Times New Roman" w:hAnsi="Times New Roman"/>
                <w:sz w:val="22"/>
                <w:szCs w:val="22"/>
              </w:rPr>
              <w:t>Slovné vyjadrenie úrovne služobného hodnotenia: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000000" w:fill="FFFFFF"/>
            <w:textDirection w:val="lrTb"/>
            <w:vAlign w:val="center"/>
          </w:tcPr>
          <w:p w:rsidR="007C125B" w:rsidRPr="00125CC5" w:rsidP="0060678A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212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707"/>
        </w:trPr>
        <w:tc>
          <w:tcPr>
            <w:tcW w:w="325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000000" w:fill="FFFFFF"/>
            <w:textDirection w:val="lrTb"/>
            <w:vAlign w:val="center"/>
          </w:tcPr>
          <w:p w:rsidR="00A43EEA" w:rsidRPr="00A43EEA" w:rsidP="00A43EEA">
            <w:pPr>
              <w:widowControl w:val="0"/>
              <w:tabs>
                <w:tab w:val="left" w:pos="4536"/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43EEA">
              <w:rPr>
                <w:rFonts w:ascii="Times New Roman" w:hAnsi="Times New Roman"/>
                <w:sz w:val="22"/>
                <w:szCs w:val="22"/>
              </w:rPr>
              <w:t>Slovné vyjadrenie hodnotiteľa a</w:t>
            </w:r>
          </w:p>
          <w:p w:rsidR="006701E1" w:rsidP="006701E1">
            <w:pPr>
              <w:widowControl w:val="0"/>
              <w:tabs>
                <w:tab w:val="left" w:pos="4536"/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="00A43EEA">
              <w:rPr>
                <w:rFonts w:ascii="Times New Roman" w:hAnsi="Times New Roman"/>
                <w:sz w:val="22"/>
                <w:szCs w:val="22"/>
              </w:rPr>
              <w:t>n</w:t>
            </w:r>
            <w:r w:rsidRPr="00A43EEA">
              <w:rPr>
                <w:rFonts w:ascii="Times New Roman" w:hAnsi="Times New Roman"/>
                <w:sz w:val="22"/>
                <w:szCs w:val="22"/>
              </w:rPr>
              <w:t>ávrhy na zlepšenie vykonávania štátnej služby:</w:t>
            </w:r>
          </w:p>
          <w:p w:rsidR="006701E1" w:rsidRPr="009B5A7C" w:rsidP="00A43EEA">
            <w:pPr>
              <w:widowControl w:val="0"/>
              <w:tabs>
                <w:tab w:val="left" w:pos="4536"/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extDirection w:val="lrTb"/>
            <w:vAlign w:val="center"/>
          </w:tcPr>
          <w:p w:rsidR="006701E1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701E1" w:rsidP="00D83705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701E1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701E1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701E1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23C15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23C15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23C15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23C15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23C15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701E1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701E1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701E1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701E1" w:rsidRPr="00125CC5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C125B" w:rsidP="007C125B">
      <w:pPr>
        <w:widowControl w:val="0"/>
        <w:tabs>
          <w:tab w:val="left" w:pos="9214"/>
        </w:tabs>
        <w:autoSpaceDE w:val="0"/>
        <w:autoSpaceDN w:val="0"/>
        <w:bidi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125CC5">
        <w:rPr>
          <w:rFonts w:ascii="Times New Roman" w:hAnsi="Times New Roman"/>
          <w:b/>
          <w:bCs/>
          <w:sz w:val="22"/>
          <w:szCs w:val="22"/>
        </w:rPr>
        <w:t xml:space="preserve"> </w:t>
      </w:r>
    </w:p>
    <w:tbl>
      <w:tblPr>
        <w:tblStyle w:val="TableNormal"/>
        <w:tblW w:w="9214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5953"/>
      </w:tblGrid>
      <w:tr>
        <w:tblPrEx>
          <w:tblW w:w="9214" w:type="dxa"/>
          <w:tblInd w:w="108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125B" w:rsidRPr="009B5A7C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before="360" w:after="12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B5A7C">
              <w:rPr>
                <w:rFonts w:ascii="Times New Roman" w:hAnsi="Times New Roman"/>
                <w:bCs/>
                <w:sz w:val="22"/>
                <w:szCs w:val="22"/>
              </w:rPr>
              <w:t>Dátum a podpis hodnotiteľa/</w:t>
            </w:r>
            <w:r w:rsidRPr="009D3C23">
              <w:rPr>
                <w:rFonts w:ascii="Times New Roman" w:hAnsi="Times New Roman"/>
                <w:bCs/>
                <w:sz w:val="22"/>
                <w:szCs w:val="22"/>
              </w:rPr>
              <w:t xml:space="preserve">členov </w:t>
            </w:r>
            <w:r w:rsidRPr="009D3C23" w:rsidR="004A4CA3">
              <w:rPr>
                <w:rFonts w:ascii="Times New Roman" w:hAnsi="Times New Roman"/>
                <w:bCs/>
                <w:sz w:val="22"/>
                <w:szCs w:val="22"/>
              </w:rPr>
              <w:t>komisie</w:t>
            </w:r>
            <w:r w:rsidR="004A4CA3">
              <w:rPr>
                <w:rFonts w:ascii="Times New Roman" w:hAnsi="Times New Roman"/>
                <w:bCs/>
                <w:sz w:val="22"/>
                <w:szCs w:val="22"/>
              </w:rPr>
              <w:t xml:space="preserve"> pre služobné hodnotenie</w:t>
            </w:r>
            <w:r w:rsidRPr="009D3C23">
              <w:rPr>
                <w:rFonts w:ascii="Times New Roman" w:hAnsi="Times New Roman"/>
                <w:bCs/>
                <w:sz w:val="22"/>
                <w:szCs w:val="22"/>
              </w:rPr>
              <w:t xml:space="preserve">/ </w:t>
            </w:r>
            <w:r w:rsidRPr="009D3C23" w:rsidR="009D3C23">
              <w:rPr>
                <w:rFonts w:ascii="Times New Roman" w:hAnsi="Times New Roman"/>
                <w:sz w:val="22"/>
                <w:szCs w:val="22"/>
              </w:rPr>
              <w:t>generálneho tajomníka</w:t>
            </w:r>
            <w:r w:rsidRPr="009D3C23" w:rsidR="009D3C23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 xml:space="preserve"> </w:t>
            </w:r>
            <w:r w:rsidRPr="009D3C23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Pr="009B5A7C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595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textDirection w:val="lrTb"/>
            <w:vAlign w:val="top"/>
          </w:tcPr>
          <w:p w:rsidR="007C125B" w:rsidRPr="009B5A7C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7C125B" w:rsidRPr="009B5A7C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7C125B" w:rsidRPr="009B5A7C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7C125B" w:rsidRPr="009B5A7C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7C125B" w:rsidRPr="009B5A7C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7C125B" w:rsidRPr="009B5A7C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W w:w="9214" w:type="dxa"/>
          <w:tblInd w:w="108" w:type="dxa"/>
          <w:tblLook w:val="04A0"/>
        </w:tblPrEx>
        <w:tc>
          <w:tcPr>
            <w:tcW w:w="326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textDirection w:val="lrTb"/>
            <w:vAlign w:val="top"/>
          </w:tcPr>
          <w:p w:rsidR="007C125B" w:rsidRPr="009B5A7C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before="240"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B5A7C">
              <w:rPr>
                <w:rFonts w:ascii="Times New Roman" w:hAnsi="Times New Roman"/>
                <w:bCs/>
                <w:sz w:val="22"/>
                <w:szCs w:val="22"/>
              </w:rPr>
              <w:t>Dátum a podpis hodnoteného štátneho zamestnanca: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textDirection w:val="lrTb"/>
            <w:vAlign w:val="top"/>
          </w:tcPr>
          <w:p w:rsidR="007C125B" w:rsidRPr="009B5A7C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7C125B" w:rsidRPr="009B5A7C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7C125B" w:rsidRPr="009B5A7C" w:rsidP="00BA069C">
            <w:pPr>
              <w:widowControl w:val="0"/>
              <w:tabs>
                <w:tab w:val="left" w:pos="9214"/>
              </w:tabs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7C125B" w:rsidRPr="00125CC5" w:rsidP="007C125B">
      <w:pPr>
        <w:widowControl w:val="0"/>
        <w:tabs>
          <w:tab w:val="left" w:pos="9214"/>
        </w:tabs>
        <w:autoSpaceDE w:val="0"/>
        <w:autoSpaceDN w:val="0"/>
        <w:bidi w:val="0"/>
        <w:adjustRightInd w:val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9214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</w:tblPr>
      <w:tblGrid>
        <w:gridCol w:w="9214"/>
      </w:tblGrid>
      <w:tr>
        <w:tblPrEx>
          <w:tblW w:w="9214" w:type="dxa"/>
          <w:tblInd w:w="108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blBorders>
          <w:tblLayout w:type="fixed"/>
        </w:tblPrEx>
        <w:trPr>
          <w:trHeight w:val="1"/>
        </w:trPr>
        <w:tc>
          <w:tcPr>
            <w:tcW w:w="92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extDirection w:val="lrTb"/>
            <w:vAlign w:val="top"/>
          </w:tcPr>
          <w:p w:rsidR="007C125B" w:rsidRPr="00125CC5" w:rsidP="00BA069C">
            <w:pPr>
              <w:widowControl w:val="0"/>
              <w:tabs>
                <w:tab w:val="left" w:pos="9214"/>
              </w:tabs>
              <w:suppressAutoHyphens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Dôvod</w:t>
            </w:r>
            <w:r w:rsidRPr="00125CC5">
              <w:rPr>
                <w:rFonts w:ascii="Times New Roman" w:hAnsi="Times New Roman"/>
                <w:bCs/>
                <w:sz w:val="22"/>
                <w:szCs w:val="22"/>
              </w:rPr>
              <w:t xml:space="preserve"> odmietnutia služobného hodnotenia, ak hodnotený štátny zamestnanec odmietne podpísať služobné hodnotenie:</w:t>
            </w:r>
          </w:p>
          <w:p w:rsidR="007C125B" w:rsidRPr="00125CC5" w:rsidP="00BA069C">
            <w:pPr>
              <w:widowControl w:val="0"/>
              <w:tabs>
                <w:tab w:val="left" w:pos="9214"/>
              </w:tabs>
              <w:suppressAutoHyphens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7C125B" w:rsidRPr="00125CC5" w:rsidP="00BA069C">
            <w:pPr>
              <w:widowControl w:val="0"/>
              <w:tabs>
                <w:tab w:val="left" w:pos="9214"/>
              </w:tabs>
              <w:suppressAutoHyphens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7C125B" w:rsidRPr="00125CC5" w:rsidP="00BA069C">
            <w:pPr>
              <w:widowControl w:val="0"/>
              <w:tabs>
                <w:tab w:val="left" w:pos="9214"/>
              </w:tabs>
              <w:suppressAutoHyphens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7C125B" w:rsidRPr="00125CC5" w:rsidP="00BA069C">
            <w:pPr>
              <w:widowControl w:val="0"/>
              <w:tabs>
                <w:tab w:val="left" w:pos="9214"/>
              </w:tabs>
              <w:suppressAutoHyphens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7C125B" w:rsidRPr="00125CC5" w:rsidP="00BA069C">
            <w:pPr>
              <w:widowControl w:val="0"/>
              <w:tabs>
                <w:tab w:val="left" w:pos="9214"/>
              </w:tabs>
              <w:suppressAutoHyphens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strike/>
                <w:sz w:val="22"/>
                <w:szCs w:val="22"/>
              </w:rPr>
            </w:pPr>
          </w:p>
          <w:p w:rsidR="007C125B" w:rsidRPr="00125CC5" w:rsidP="00BA069C">
            <w:pPr>
              <w:widowControl w:val="0"/>
              <w:tabs>
                <w:tab w:val="left" w:pos="9214"/>
              </w:tabs>
              <w:suppressAutoHyphens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22"/>
                <w:szCs w:val="22"/>
              </w:rPr>
            </w:pPr>
          </w:p>
        </w:tc>
      </w:tr>
    </w:tbl>
    <w:p w:rsidR="00522817" w:rsidRPr="00CF4685" w:rsidP="00CF4685">
      <w:pPr>
        <w:bidi w:val="0"/>
        <w:spacing w:after="200" w:line="276" w:lineRule="auto"/>
        <w:rPr>
          <w:rFonts w:ascii="Times New Roman" w:hAnsi="Times New Roman"/>
          <w:sz w:val="18"/>
          <w:szCs w:val="18"/>
        </w:rPr>
      </w:pPr>
      <w:r w:rsidRPr="00D31C56" w:rsidR="007C125B">
        <w:rPr>
          <w:rFonts w:ascii="Times New Roman" w:hAnsi="Times New Roman"/>
          <w:vertAlign w:val="superscript"/>
        </w:rPr>
        <w:t>1</w:t>
      </w:r>
      <w:r w:rsidRPr="00D31C56" w:rsidR="007C125B">
        <w:rPr>
          <w:rFonts w:ascii="Times New Roman" w:hAnsi="Times New Roman"/>
        </w:rPr>
        <w:t>) – nehodiace sa prečiarknuť</w:t>
      </w:r>
    </w:p>
    <w:sectPr w:rsidSect="00EB36D4">
      <w:pgSz w:w="11906" w:h="16838"/>
      <w:pgMar w:top="1134" w:right="1418" w:bottom="1418" w:left="1418" w:header="709" w:footer="709" w:gutter="0"/>
      <w:lnNumType w:distance="0"/>
      <w:cols w:space="708"/>
      <w:noEndnote w:val="0"/>
      <w:bidi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/>
  <w:rsids>
    <w:rsidRoot w:val="007C125B"/>
    <w:rsid w:val="00002267"/>
    <w:rsid w:val="00006C35"/>
    <w:rsid w:val="00011EC2"/>
    <w:rsid w:val="000125D6"/>
    <w:rsid w:val="00016C04"/>
    <w:rsid w:val="00041D62"/>
    <w:rsid w:val="00074281"/>
    <w:rsid w:val="000830B2"/>
    <w:rsid w:val="000A16CD"/>
    <w:rsid w:val="000A3C2C"/>
    <w:rsid w:val="000C235C"/>
    <w:rsid w:val="000F57D5"/>
    <w:rsid w:val="00114D4E"/>
    <w:rsid w:val="00125CC5"/>
    <w:rsid w:val="00135F5C"/>
    <w:rsid w:val="0015623A"/>
    <w:rsid w:val="001745C7"/>
    <w:rsid w:val="00181F4F"/>
    <w:rsid w:val="0019419F"/>
    <w:rsid w:val="00196373"/>
    <w:rsid w:val="001A4493"/>
    <w:rsid w:val="001A573C"/>
    <w:rsid w:val="001B04D1"/>
    <w:rsid w:val="001C4471"/>
    <w:rsid w:val="001C6000"/>
    <w:rsid w:val="001D6AEC"/>
    <w:rsid w:val="001E725C"/>
    <w:rsid w:val="001F001B"/>
    <w:rsid w:val="002034A1"/>
    <w:rsid w:val="00227B63"/>
    <w:rsid w:val="00246187"/>
    <w:rsid w:val="00262281"/>
    <w:rsid w:val="00263893"/>
    <w:rsid w:val="00272FB3"/>
    <w:rsid w:val="002730CB"/>
    <w:rsid w:val="002976EF"/>
    <w:rsid w:val="002B186D"/>
    <w:rsid w:val="002C0C0A"/>
    <w:rsid w:val="002C1CD8"/>
    <w:rsid w:val="002C639C"/>
    <w:rsid w:val="002D0DA5"/>
    <w:rsid w:val="002E3174"/>
    <w:rsid w:val="00304592"/>
    <w:rsid w:val="00357BB8"/>
    <w:rsid w:val="0036425D"/>
    <w:rsid w:val="00376374"/>
    <w:rsid w:val="00387DBB"/>
    <w:rsid w:val="00396540"/>
    <w:rsid w:val="003B330C"/>
    <w:rsid w:val="003C3881"/>
    <w:rsid w:val="003F3762"/>
    <w:rsid w:val="0040517A"/>
    <w:rsid w:val="00417061"/>
    <w:rsid w:val="00441078"/>
    <w:rsid w:val="00450FBD"/>
    <w:rsid w:val="00451059"/>
    <w:rsid w:val="004603A2"/>
    <w:rsid w:val="0047274D"/>
    <w:rsid w:val="00482B58"/>
    <w:rsid w:val="00496F44"/>
    <w:rsid w:val="0049741A"/>
    <w:rsid w:val="004A4CA3"/>
    <w:rsid w:val="004B32C2"/>
    <w:rsid w:val="004C24CA"/>
    <w:rsid w:val="004F140F"/>
    <w:rsid w:val="004F41CB"/>
    <w:rsid w:val="00502CC2"/>
    <w:rsid w:val="00522817"/>
    <w:rsid w:val="00526443"/>
    <w:rsid w:val="00536990"/>
    <w:rsid w:val="00593EDA"/>
    <w:rsid w:val="005A0732"/>
    <w:rsid w:val="005A741F"/>
    <w:rsid w:val="005B090F"/>
    <w:rsid w:val="005B578C"/>
    <w:rsid w:val="005C2DB5"/>
    <w:rsid w:val="005D6C89"/>
    <w:rsid w:val="005E4172"/>
    <w:rsid w:val="006064BB"/>
    <w:rsid w:val="0060678A"/>
    <w:rsid w:val="006168DF"/>
    <w:rsid w:val="00650C61"/>
    <w:rsid w:val="00660D8A"/>
    <w:rsid w:val="006642AA"/>
    <w:rsid w:val="006701E1"/>
    <w:rsid w:val="006A100D"/>
    <w:rsid w:val="006A6DEA"/>
    <w:rsid w:val="006A6E07"/>
    <w:rsid w:val="006B3C73"/>
    <w:rsid w:val="006C3227"/>
    <w:rsid w:val="006C6240"/>
    <w:rsid w:val="006D2E64"/>
    <w:rsid w:val="006D5ED5"/>
    <w:rsid w:val="006E7070"/>
    <w:rsid w:val="007024D5"/>
    <w:rsid w:val="00703977"/>
    <w:rsid w:val="007152C2"/>
    <w:rsid w:val="0072574C"/>
    <w:rsid w:val="00730C24"/>
    <w:rsid w:val="00730E40"/>
    <w:rsid w:val="007352FE"/>
    <w:rsid w:val="007444CC"/>
    <w:rsid w:val="00747236"/>
    <w:rsid w:val="0075760A"/>
    <w:rsid w:val="00766A78"/>
    <w:rsid w:val="0077251A"/>
    <w:rsid w:val="0078291A"/>
    <w:rsid w:val="007B2FDB"/>
    <w:rsid w:val="007B3CDE"/>
    <w:rsid w:val="007B4E47"/>
    <w:rsid w:val="007C125B"/>
    <w:rsid w:val="007E1D7E"/>
    <w:rsid w:val="008064B5"/>
    <w:rsid w:val="00851AEC"/>
    <w:rsid w:val="00856530"/>
    <w:rsid w:val="00875CFD"/>
    <w:rsid w:val="00883C8A"/>
    <w:rsid w:val="008864CE"/>
    <w:rsid w:val="008A6BE8"/>
    <w:rsid w:val="008B46D9"/>
    <w:rsid w:val="008B691D"/>
    <w:rsid w:val="008C19A2"/>
    <w:rsid w:val="008D490C"/>
    <w:rsid w:val="00906C68"/>
    <w:rsid w:val="00910055"/>
    <w:rsid w:val="009119F5"/>
    <w:rsid w:val="00921B59"/>
    <w:rsid w:val="00924A7E"/>
    <w:rsid w:val="00925A79"/>
    <w:rsid w:val="00926D09"/>
    <w:rsid w:val="00933A7E"/>
    <w:rsid w:val="0094436D"/>
    <w:rsid w:val="00950B8B"/>
    <w:rsid w:val="009512C9"/>
    <w:rsid w:val="0096686B"/>
    <w:rsid w:val="009B421F"/>
    <w:rsid w:val="009B5A7C"/>
    <w:rsid w:val="009B6D0B"/>
    <w:rsid w:val="009C7B39"/>
    <w:rsid w:val="009D3C23"/>
    <w:rsid w:val="009D60B4"/>
    <w:rsid w:val="009E2AE0"/>
    <w:rsid w:val="009F3F1F"/>
    <w:rsid w:val="00A074B6"/>
    <w:rsid w:val="00A17E81"/>
    <w:rsid w:val="00A35852"/>
    <w:rsid w:val="00A43EEA"/>
    <w:rsid w:val="00A5404E"/>
    <w:rsid w:val="00A6021F"/>
    <w:rsid w:val="00A60B9D"/>
    <w:rsid w:val="00A63CDD"/>
    <w:rsid w:val="00A73DB6"/>
    <w:rsid w:val="00A824B2"/>
    <w:rsid w:val="00AA7461"/>
    <w:rsid w:val="00AB671E"/>
    <w:rsid w:val="00AC66EE"/>
    <w:rsid w:val="00AE4F85"/>
    <w:rsid w:val="00B0255C"/>
    <w:rsid w:val="00B131C1"/>
    <w:rsid w:val="00B132E0"/>
    <w:rsid w:val="00B173A2"/>
    <w:rsid w:val="00B264C6"/>
    <w:rsid w:val="00B368D2"/>
    <w:rsid w:val="00B473E5"/>
    <w:rsid w:val="00B8117B"/>
    <w:rsid w:val="00BA069C"/>
    <w:rsid w:val="00BA524E"/>
    <w:rsid w:val="00BB0EFD"/>
    <w:rsid w:val="00BD0A34"/>
    <w:rsid w:val="00BD23DF"/>
    <w:rsid w:val="00BD47FB"/>
    <w:rsid w:val="00BF0396"/>
    <w:rsid w:val="00BF3742"/>
    <w:rsid w:val="00C03C12"/>
    <w:rsid w:val="00C16C31"/>
    <w:rsid w:val="00C23C15"/>
    <w:rsid w:val="00C26114"/>
    <w:rsid w:val="00C508B4"/>
    <w:rsid w:val="00CA08DC"/>
    <w:rsid w:val="00CD7300"/>
    <w:rsid w:val="00CE1BC5"/>
    <w:rsid w:val="00CF4685"/>
    <w:rsid w:val="00D26949"/>
    <w:rsid w:val="00D31C56"/>
    <w:rsid w:val="00D413FA"/>
    <w:rsid w:val="00D742BF"/>
    <w:rsid w:val="00D77F4D"/>
    <w:rsid w:val="00D83705"/>
    <w:rsid w:val="00D85D48"/>
    <w:rsid w:val="00D93195"/>
    <w:rsid w:val="00DA228D"/>
    <w:rsid w:val="00DD4E5E"/>
    <w:rsid w:val="00DD55BC"/>
    <w:rsid w:val="00DD5D83"/>
    <w:rsid w:val="00DE5839"/>
    <w:rsid w:val="00DF1314"/>
    <w:rsid w:val="00DF29E1"/>
    <w:rsid w:val="00DF7269"/>
    <w:rsid w:val="00E044A6"/>
    <w:rsid w:val="00E04C43"/>
    <w:rsid w:val="00E04F92"/>
    <w:rsid w:val="00E06CEB"/>
    <w:rsid w:val="00E077B1"/>
    <w:rsid w:val="00E11476"/>
    <w:rsid w:val="00E1179A"/>
    <w:rsid w:val="00E33966"/>
    <w:rsid w:val="00E373EE"/>
    <w:rsid w:val="00E4363B"/>
    <w:rsid w:val="00E54EC7"/>
    <w:rsid w:val="00E62F12"/>
    <w:rsid w:val="00E93EE0"/>
    <w:rsid w:val="00EA144A"/>
    <w:rsid w:val="00EB58FA"/>
    <w:rsid w:val="00EC5506"/>
    <w:rsid w:val="00EE7479"/>
    <w:rsid w:val="00EF53E5"/>
    <w:rsid w:val="00F135ED"/>
    <w:rsid w:val="00F328BC"/>
    <w:rsid w:val="00F42C4A"/>
    <w:rsid w:val="00F457C8"/>
    <w:rsid w:val="00F60C22"/>
    <w:rsid w:val="00F70A60"/>
    <w:rsid w:val="00F84F43"/>
    <w:rsid w:val="00F97F9A"/>
    <w:rsid w:val="00FA2530"/>
    <w:rsid w:val="00FC07D8"/>
    <w:rsid w:val="00FD1D52"/>
    <w:rsid w:val="00FF083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5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7C125B"/>
    <w:pPr>
      <w:overflowPunct w:val="0"/>
      <w:autoSpaceDE w:val="0"/>
      <w:autoSpaceDN w:val="0"/>
      <w:adjustRightInd w:val="0"/>
      <w:ind w:left="3540" w:right="-567" w:hanging="3540"/>
      <w:jc w:val="left"/>
    </w:pPr>
    <w:rPr>
      <w:rFonts w:ascii="Arial" w:hAnsi="Arial"/>
      <w:b/>
      <w:noProof w:val="0"/>
      <w:sz w:val="26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C125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7C125B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7C125B"/>
    <w:rPr>
      <w:rFonts w:ascii="Times New Roman" w:hAnsi="Times New Roman" w:cs="Times New Roman"/>
      <w:noProof/>
      <w:sz w:val="20"/>
      <w:szCs w:val="20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C125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C125B"/>
    <w:rPr>
      <w:rFonts w:ascii="Tahoma" w:hAnsi="Tahoma" w:cs="Tahoma"/>
      <w:noProof/>
      <w:sz w:val="16"/>
      <w:szCs w:val="16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3F3762"/>
    <w:pPr>
      <w:ind w:left="720"/>
      <w:contextualSpacing/>
      <w:jc w:val="left"/>
    </w:pPr>
    <w:rPr>
      <w:noProof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DF131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DF13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22460-213C-4222-A801-426B142E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1416</Words>
  <Characters>8072</Characters>
  <Application>Microsoft Office Word</Application>
  <DocSecurity>0</DocSecurity>
  <Lines>0</Lines>
  <Paragraphs>0</Paragraphs>
  <ScaleCrop>false</ScaleCrop>
  <Company/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Dlesková Andrea</dc:creator>
  <cp:lastModifiedBy>Kuruczová Eva</cp:lastModifiedBy>
  <cp:revision>2</cp:revision>
  <cp:lastPrinted>2016-04-22T12:47:00Z</cp:lastPrinted>
  <dcterms:created xsi:type="dcterms:W3CDTF">2016-08-31T09:15:00Z</dcterms:created>
  <dcterms:modified xsi:type="dcterms:W3CDTF">2016-08-31T09:15:00Z</dcterms:modified>
</cp:coreProperties>
</file>