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1700" w:rsidP="003501A1">
      <w:pPr>
        <w:bidi w:val="0"/>
        <w:jc w:val="center"/>
        <w:rPr>
          <w:rFonts w:ascii="Times New Roman" w:hAnsi="Times New Roman"/>
          <w:b/>
          <w:bCs/>
          <w:sz w:val="28"/>
          <w:szCs w:val="28"/>
        </w:rPr>
      </w:pPr>
    </w:p>
    <w:p w:rsidR="00391700" w:rsidRPr="00430A34" w:rsidP="00391700">
      <w:pPr>
        <w:bidi w:val="0"/>
        <w:jc w:val="center"/>
        <w:rPr>
          <w:rFonts w:ascii="Times New Roman" w:hAnsi="Times New Roman"/>
          <w:b/>
          <w:caps/>
          <w:color w:val="000000"/>
          <w:spacing w:val="30"/>
          <w:sz w:val="24"/>
          <w:szCs w:val="24"/>
        </w:rPr>
      </w:pPr>
      <w:r w:rsidRPr="00430A34">
        <w:rPr>
          <w:rFonts w:ascii="Times New Roman" w:hAnsi="Times New Roman"/>
          <w:b/>
          <w:caps/>
          <w:color w:val="000000"/>
          <w:spacing w:val="30"/>
          <w:sz w:val="24"/>
          <w:szCs w:val="24"/>
        </w:rPr>
        <w:t>Dôvodová správa</w:t>
      </w:r>
    </w:p>
    <w:p w:rsidR="00391700" w:rsidP="00391700">
      <w:pPr>
        <w:bidi w:val="0"/>
        <w:jc w:val="center"/>
        <w:rPr>
          <w:rFonts w:ascii="Times New Roman" w:hAnsi="Times New Roman" w:cs="Calibri"/>
          <w:b/>
          <w:caps/>
        </w:rPr>
      </w:pPr>
    </w:p>
    <w:p w:rsidR="00430A34" w:rsidRPr="00430A34" w:rsidP="00391700">
      <w:pPr>
        <w:bidi w:val="0"/>
        <w:jc w:val="center"/>
        <w:rPr>
          <w:rFonts w:ascii="Times New Roman" w:hAnsi="Times New Roman" w:cs="Calibri"/>
          <w:b/>
          <w:caps/>
          <w:sz w:val="24"/>
          <w:szCs w:val="24"/>
        </w:rPr>
      </w:pPr>
      <w:r w:rsidRPr="00430A34">
        <w:rPr>
          <w:rFonts w:ascii="Times New Roman" w:hAnsi="Times New Roman" w:cs="Calibri"/>
          <w:b/>
          <w:caps/>
          <w:sz w:val="24"/>
          <w:szCs w:val="24"/>
        </w:rPr>
        <w:t>I</w:t>
      </w:r>
    </w:p>
    <w:p w:rsidR="00391700" w:rsidP="00391700">
      <w:pPr>
        <w:bidi w:val="0"/>
        <w:jc w:val="center"/>
        <w:rPr>
          <w:rFonts w:ascii="Times New Roman" w:hAnsi="Times New Roman" w:cs="Calibri"/>
          <w:iCs/>
        </w:rPr>
      </w:pPr>
    </w:p>
    <w:p w:rsidR="00391700" w:rsidRPr="000366DD" w:rsidP="00430A34">
      <w:pPr>
        <w:bidi w:val="0"/>
        <w:adjustRightInd w:val="0"/>
        <w:rPr>
          <w:rFonts w:ascii="Times New Roman" w:hAnsi="Times New Roman"/>
          <w:b/>
          <w:color w:val="000000"/>
          <w:sz w:val="25"/>
          <w:szCs w:val="25"/>
        </w:rPr>
      </w:pPr>
      <w:r w:rsidRPr="000366DD">
        <w:rPr>
          <w:rFonts w:ascii="Times New Roman" w:hAnsi="Times New Roman"/>
          <w:b/>
          <w:color w:val="000000"/>
          <w:sz w:val="25"/>
          <w:szCs w:val="25"/>
        </w:rPr>
        <w:t>Všeobecná časť</w:t>
      </w:r>
    </w:p>
    <w:p w:rsidR="00391700" w:rsidP="00391700">
      <w:pPr>
        <w:bidi w:val="0"/>
        <w:rPr>
          <w:rFonts w:ascii="Times New Roman" w:hAnsi="Times New Roman"/>
          <w:b/>
          <w:color w:val="000000"/>
          <w:sz w:val="25"/>
          <w:szCs w:val="25"/>
        </w:rPr>
      </w:pPr>
    </w:p>
    <w:p w:rsidR="00391700" w:rsidP="00430A34">
      <w:pPr>
        <w:pStyle w:val="Odsektext"/>
        <w:bidi w:val="0"/>
        <w:rPr>
          <w:rFonts w:ascii="Times New Roman" w:hAnsi="Times New Roman"/>
          <w:lang w:eastAsia="en-US"/>
        </w:rPr>
      </w:pPr>
      <w:r>
        <w:rPr>
          <w:rFonts w:ascii="Times New Roman" w:hAnsi="Times New Roman"/>
          <w:lang w:eastAsia="en-US"/>
        </w:rPr>
        <w:t xml:space="preserve">Návrh zákona, </w:t>
      </w:r>
      <w:r w:rsidRPr="00A900F6">
        <w:rPr>
          <w:rFonts w:ascii="Times New Roman" w:hAnsi="Times New Roman"/>
        </w:rPr>
        <w:t>ktorým sa mení a dopĺňa zákon č. 351/2011 Z. z. o elektronických komunikáciách v znení neskorších predpisov</w:t>
      </w:r>
      <w:r w:rsidRPr="001A15A0">
        <w:rPr>
          <w:rFonts w:ascii="Times New Roman" w:hAnsi="Times New Roman"/>
        </w:rPr>
        <w:t xml:space="preserve"> </w:t>
      </w:r>
      <w:r>
        <w:rPr>
          <w:rFonts w:ascii="Times New Roman" w:hAnsi="Times New Roman"/>
        </w:rPr>
        <w:t xml:space="preserve">(ďalej len „návrh zákona“) </w:t>
      </w:r>
      <w:r w:rsidRPr="00391700">
        <w:rPr>
          <w:rStyle w:val="PlaceholderText"/>
          <w:color w:val="auto"/>
        </w:rPr>
        <w:t>bol vypracovaný  na základe Plánu legislatívnych úloh vlády Slovenskej republiky na mesiace jún až december 2016. Návrh zákona sa predkladá z dôvodu legislatívno-technických úprav vyplývajúcich z nariadenia Európskeho parlamentu a Rady (EÚ) 2015/2120 z 25. novembra</w:t>
      </w:r>
      <w:r>
        <w:rPr>
          <w:rFonts w:ascii="Times New Roman" w:hAnsi="Times New Roman"/>
          <w:lang w:eastAsia="en-US"/>
        </w:rPr>
        <w:t xml:space="preserve"> 2015, ktorým sa ustanovujú opatrenia týkajúce sa prístupu k otvorenému internetu a ktorým sa mení smernica 2002/22/ES o univerzálnej službe a právach užívateľov týkajúcich sa elektronických komunikačných sietí a služieb a nariadenie </w:t>
      </w:r>
      <w:r w:rsidRPr="00C16348">
        <w:rPr>
          <w:rFonts w:ascii="Times New Roman" w:hAnsi="Times New Roman"/>
        </w:rPr>
        <w:t xml:space="preserve">(EÚ) </w:t>
      </w:r>
      <w:r>
        <w:rPr>
          <w:rFonts w:ascii="Times New Roman" w:hAnsi="Times New Roman"/>
          <w:lang w:eastAsia="en-US"/>
        </w:rPr>
        <w:t xml:space="preserve">č. 531/2012 o roamingu vo verejných mobilných komunikačných sieťach v rámci Únie (ďalej len „nariadenie“). Cieľom nariadenia je stanovenie spoločných pravidiel na zabezpečenie rovnakého a nediskriminačného zaobchádzania s prevádzkou pri poskytovaní služieb prístupu k internetu a súvisiacich práv koncových užívateľov s dôrazom na ochranu koncových užívateľov a rešpektovanie zásady technologickej neutrality. Reformou v oblasti roamingu sa zriaďuje nový mechanizmus tvorby maloobchodných cien za regulované roamingové služby v rámci celej Únie s cieľom zrušiť maloobchodné roamingové príplatky bez toho, aby došlo k narušeniu domácich a navštívených trhov. Sankcie sa zavádzajú v súlade so splnomocňujúcim ustanovením čl. 6 nariadenia a slúžia ako nástroj prevencie a ochrany koncových užívateľov </w:t>
      </w:r>
      <w:r w:rsidRPr="00913C06">
        <w:rPr>
          <w:rFonts w:ascii="Times New Roman" w:hAnsi="Times New Roman"/>
        </w:rPr>
        <w:t xml:space="preserve">pred konaním </w:t>
      </w:r>
      <w:r>
        <w:rPr>
          <w:rFonts w:ascii="Times New Roman" w:hAnsi="Times New Roman"/>
        </w:rPr>
        <w:t xml:space="preserve">poskytovateľov elektronických komunikácií pre verejnosť vrátane </w:t>
      </w:r>
      <w:r w:rsidRPr="00913C06">
        <w:rPr>
          <w:rFonts w:ascii="Times New Roman" w:hAnsi="Times New Roman"/>
        </w:rPr>
        <w:t>poskytovateľov služieb prístupu k internetu</w:t>
      </w:r>
      <w:r>
        <w:rPr>
          <w:rFonts w:ascii="Times New Roman" w:hAnsi="Times New Roman"/>
          <w:lang w:eastAsia="en-US"/>
        </w:rPr>
        <w:t xml:space="preserve">, ktoré je v rozpore s povinnosťami čl. 3 (zabezpečenie prístupu k otvorenému internetu), čl. 4 (opatrenia v oblasti transparentnosti s cieľom zabezpečiť prístup k otvorenému internetu) a čl. 5 (dozor a presadzovanie pravidiel) nariadenia. </w:t>
      </w:r>
    </w:p>
    <w:p w:rsidR="00391700" w:rsidP="00430A34">
      <w:pPr>
        <w:pStyle w:val="Odsektext"/>
        <w:bidi w:val="0"/>
        <w:rPr>
          <w:rFonts w:ascii="Times New Roman" w:hAnsi="Times New Roman"/>
        </w:rPr>
      </w:pPr>
    </w:p>
    <w:p w:rsidR="00391700" w:rsidP="00430A34">
      <w:pPr>
        <w:pStyle w:val="Odsektext"/>
        <w:bidi w:val="0"/>
        <w:rPr>
          <w:rFonts w:ascii="Times New Roman" w:hAnsi="Times New Roman"/>
        </w:rPr>
      </w:pPr>
      <w:r>
        <w:rPr>
          <w:rFonts w:ascii="Times New Roman" w:hAnsi="Times New Roman"/>
        </w:rPr>
        <w:t>Návrh zákona ďalej upravuje vybrané ustanovenia zákona č. 351/2011 Z. z. o elektronických komunikáciách v znení neskorších predpisov (ďalej len „zákon o elektronických komunikáciách“), ktorých úprava vyplynula z aplikačnej praxe. Cieľom predmetných úprav je zvýšiť efektívnosť regulácie trhu elektronických komunikácií Úradom pre reguláciu elektronických komunikácií a poštových služieb (ďalej len „úrad“) najmä v oblasti prevodu a prenájmu individuálnych povolení na používanie frekvencií, kde dochádza k úprave a následnému zosúladeniu terminológie, odstraňuje sa rozdielny prístup k subjektom, ktoré v rámci jedného individuálneho povolenia majú pridelený väčší počet frekvencií oproti subjektom, ktoré majú v rámci jedného individuálneho povolenia pridelenú len jednu frekvenciu. Zavádza sa nová kompetencia úradu týkajúca sa aktualizácie databázy subjektov, ktoré získali individuálne povolenie prevodom. V oblasti štátneho dohľadu dochádza k úprave terminológie, úradu zároveň vzniká oprávnenie vyžiadať si od podniku informácie potrebné pre výpočet jeho obratu. Pristúpilo sa tiež k</w:t>
      </w:r>
      <w:r w:rsidRPr="0068613F">
        <w:rPr>
          <w:rFonts w:ascii="Times New Roman" w:hAnsi="Times New Roman"/>
        </w:rPr>
        <w:t xml:space="preserve"> </w:t>
      </w:r>
      <w:r>
        <w:rPr>
          <w:rFonts w:ascii="Times New Roman" w:hAnsi="Times New Roman"/>
        </w:rPr>
        <w:t>posilneniu</w:t>
      </w:r>
      <w:r w:rsidRPr="006546BB">
        <w:rPr>
          <w:rFonts w:ascii="Times New Roman" w:hAnsi="Times New Roman"/>
        </w:rPr>
        <w:t xml:space="preserve"> </w:t>
      </w:r>
      <w:r>
        <w:rPr>
          <w:rFonts w:ascii="Times New Roman" w:hAnsi="Times New Roman"/>
        </w:rPr>
        <w:t>postavenia vlastníka nehnuteľnosti prostredníctvom úpravy lehôt na uplatnenie jednorazovej náhrady za nútené obmedzenie užívania nehnuteľnosti. V oblasti sankcií dochádza k zavedeniu nových pokút, k úprave a špecifikácii pojmov ako predchádzajúce účtovné obdobie či finančná pomoc. V oblasti konania sa opätovne zavádza inštitút mimosúdneho riešenia sporov,  ktorého cieľom je dať úradu kompetenciu zaoberať sa aj spormi, ktoré nie sú pokryté zákonom č. 391/2015 Z. z. o alternatívnom riešení spotrebiteľských sporov a o zmene a doplnení niektorých zákonov.</w:t>
      </w:r>
    </w:p>
    <w:p w:rsidR="00391700" w:rsidP="00430A34">
      <w:pPr>
        <w:pStyle w:val="Odsektext"/>
        <w:bidi w:val="0"/>
        <w:rPr>
          <w:rFonts w:ascii="Times New Roman" w:hAnsi="Times New Roman"/>
        </w:rPr>
      </w:pPr>
    </w:p>
    <w:p w:rsidR="00391700" w:rsidP="00430A34">
      <w:pPr>
        <w:pStyle w:val="Odsektext"/>
        <w:bidi w:val="0"/>
        <w:rPr>
          <w:rFonts w:ascii="Times New Roman" w:hAnsi="Times New Roman"/>
          <w:lang w:eastAsia="en-US"/>
        </w:rPr>
      </w:pPr>
      <w:r>
        <w:rPr>
          <w:rFonts w:ascii="Times New Roman" w:hAnsi="Times New Roman"/>
        </w:rPr>
        <w:t>Predložený návrh zákona predpokladá pozitívny vplyv na rozpočet verejnej správy, pozitívne sociálne vplyvy a pozitívne vplyvy služieb verejnej správy na občana. Negatívne vplyvy návrhu zákona sa predpokladajú v oblasti vplyvov na procesy služieb vo verejnej správe. V oblasti vplyvov na podnikateľské prostredie, vrátane vplyvov na malé a stredné podniky, sa predpokladajú súčasne pozitívne a negatívne vplyvy. Nepredpokladajú sa žiadne vplyvy na životné prostredie a informatizáciu verejnej správy.</w:t>
      </w:r>
    </w:p>
    <w:p w:rsidR="00391700" w:rsidRPr="00995B0E" w:rsidP="00391700">
      <w:pPr>
        <w:pStyle w:val="Default"/>
        <w:bidi w:val="0"/>
        <w:rPr>
          <w:rFonts w:ascii="Times New Roman" w:hAnsi="Times New Roman"/>
        </w:rPr>
      </w:pPr>
      <w:r w:rsidRPr="00E92FDD">
        <w:rPr>
          <w:rFonts w:ascii="Times New Roman" w:hAnsi="Times New Roman"/>
        </w:rPr>
        <w:t xml:space="preserve">Návrh zákona je v súlade s Ústavou Slovenskej republiky, </w:t>
      </w:r>
      <w:r>
        <w:rPr>
          <w:rFonts w:ascii="Times New Roman" w:hAnsi="Times New Roman"/>
          <w:sz w:val="23"/>
          <w:szCs w:val="23"/>
        </w:rPr>
        <w:t xml:space="preserve">ústavnými zákonmi a nálezmi ústavného súdu, </w:t>
      </w:r>
      <w:r w:rsidRPr="00E92FDD">
        <w:rPr>
          <w:rFonts w:ascii="Times New Roman" w:hAnsi="Times New Roman"/>
        </w:rPr>
        <w:t xml:space="preserve">so zákonmi a ostatnými všeobecne záväznými právnymi </w:t>
      </w:r>
      <w:r>
        <w:rPr>
          <w:rFonts w:ascii="Times New Roman" w:hAnsi="Times New Roman"/>
        </w:rPr>
        <w:t xml:space="preserve">predpismi Slovenskej republiky, </w:t>
      </w:r>
      <w:r w:rsidRPr="00E92FDD">
        <w:rPr>
          <w:rFonts w:ascii="Times New Roman" w:hAnsi="Times New Roman"/>
        </w:rPr>
        <w:t>s medzinárodnými zmluvami, ktorými je Slovenská republika viazaná, ak</w:t>
      </w:r>
      <w:r>
        <w:rPr>
          <w:rFonts w:ascii="Times New Roman" w:hAnsi="Times New Roman"/>
        </w:rPr>
        <w:t>o aj s právom Európskej únie.</w:t>
      </w: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P="003501A1">
      <w:pPr>
        <w:bidi w:val="0"/>
        <w:jc w:val="center"/>
        <w:rPr>
          <w:rFonts w:ascii="Times New Roman" w:hAnsi="Times New Roman"/>
          <w:b/>
          <w:bCs/>
          <w:sz w:val="28"/>
          <w:szCs w:val="28"/>
        </w:rPr>
      </w:pPr>
    </w:p>
    <w:p w:rsidR="00391700" w:rsidRPr="00430A34" w:rsidP="003501A1">
      <w:pPr>
        <w:bidi w:val="0"/>
        <w:jc w:val="center"/>
        <w:rPr>
          <w:rFonts w:ascii="Times New Roman" w:hAnsi="Times New Roman"/>
          <w:b/>
          <w:bCs/>
          <w:sz w:val="24"/>
          <w:szCs w:val="24"/>
        </w:rPr>
      </w:pPr>
      <w:r w:rsidRPr="00430A34" w:rsidR="00430A34">
        <w:rPr>
          <w:rFonts w:ascii="Times New Roman" w:hAnsi="Times New Roman"/>
          <w:b/>
          <w:bCs/>
          <w:sz w:val="24"/>
          <w:szCs w:val="24"/>
        </w:rPr>
        <w:t>II</w:t>
      </w:r>
    </w:p>
    <w:p w:rsidR="003501A1" w:rsidRPr="000366DD" w:rsidP="00430A34">
      <w:pPr>
        <w:bidi w:val="0"/>
        <w:rPr>
          <w:rFonts w:ascii="Times New Roman" w:hAnsi="Times New Roman"/>
          <w:b/>
          <w:bCs/>
          <w:sz w:val="24"/>
          <w:szCs w:val="24"/>
        </w:rPr>
      </w:pPr>
      <w:r w:rsidRPr="000366DD" w:rsidR="00770F22">
        <w:rPr>
          <w:rFonts w:ascii="Times New Roman" w:hAnsi="Times New Roman"/>
          <w:b/>
          <w:bCs/>
          <w:sz w:val="24"/>
          <w:szCs w:val="24"/>
        </w:rPr>
        <w:t xml:space="preserve"> </w:t>
      </w:r>
      <w:r w:rsidRPr="000366DD">
        <w:rPr>
          <w:rFonts w:ascii="Times New Roman" w:hAnsi="Times New Roman"/>
          <w:b/>
          <w:bCs/>
          <w:sz w:val="24"/>
          <w:szCs w:val="24"/>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rPr>
            </w:pPr>
            <w:r w:rsidRPr="006E7217" w:rsidR="006E7217">
              <w:rPr>
                <w:rFonts w:ascii="Times New Roman" w:hAnsi="Times New Roman"/>
              </w:rPr>
              <w:t>Návrh zákona, ktorým sa mení a dopĺňa zákon č. 351/2011 Z. z. o elektronických komunikáciách v znení neskorších predpisov</w:t>
            </w:r>
          </w:p>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6E7217" w:rsidR="006E7217">
              <w:rPr>
                <w:rFonts w:ascii="Times New Roman" w:hAnsi="Times New Roman"/>
              </w:rPr>
              <w:t>Ministerstvo dopravy, výstavby a regionálneho rozvoja Slovenskej republiky</w:t>
            </w:r>
          </w:p>
          <w:p w:rsidR="003501A1" w:rsidRPr="00A179AE"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6E7217">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V prípade transpozície uveďte zoznam transponovaných predpisov:</w:t>
            </w:r>
          </w:p>
          <w:p w:rsidR="003501A1" w:rsidRPr="00A179AE" w:rsidP="007B71A4">
            <w:pPr>
              <w:bidi w:val="0"/>
              <w:rPr>
                <w:rFonts w:ascii="Times New Roman" w:hAnsi="Times New Roman"/>
              </w:rPr>
            </w:pPr>
          </w:p>
          <w:p w:rsidR="003501A1" w:rsidRPr="00A179AE" w:rsidP="007B71A4">
            <w:pPr>
              <w:bidi w:val="0"/>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6E7217" w:rsidRPr="006E7217" w:rsidP="006E7217">
            <w:pPr>
              <w:bidi w:val="0"/>
              <w:rPr>
                <w:rFonts w:ascii="Times New Roman" w:hAnsi="Times New Roman"/>
                <w:i/>
              </w:rPr>
            </w:pPr>
            <w:r w:rsidRPr="006E7217">
              <w:rPr>
                <w:rFonts w:ascii="Times New Roman" w:hAnsi="Times New Roman"/>
                <w:i/>
              </w:rPr>
              <w:t>Článok 6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ukladá členským štátom povinnosť ustanoviť pravidlá o ukladaní sankcií za porušovanie článkov 3, 4 a 5 nariadenia a prijať všetky potrebné opatrenia na zabezpečenie ich vykonávania, pričom stanovené sankcie musia byť účinné, primerané a odrádzajúce.</w:t>
            </w:r>
          </w:p>
          <w:p w:rsidR="003501A1" w:rsidRPr="00A179AE" w:rsidP="006E7217">
            <w:pPr>
              <w:bidi w:val="0"/>
              <w:rPr>
                <w:rFonts w:ascii="Times New Roman" w:hAnsi="Times New Roman"/>
                <w:b/>
              </w:rPr>
            </w:pPr>
            <w:r w:rsidRPr="006E7217" w:rsidR="006E7217">
              <w:rPr>
                <w:rFonts w:ascii="Times New Roman" w:hAnsi="Times New Roman"/>
                <w:i/>
              </w:rPr>
              <w:t xml:space="preserve">Z aplikačnej praxe vyplynula potreba úpravy vybraných ustanovení zákona č. 351/2011 Z. z. o elektronických komunikáciách v znení neskorších predpisov najmä v súvislosti s postavením vlastníkov nehnuteľností pri nútenom obmedzení užívania nehnuteľností a v záujme zvýšenia efektívnosti regulácie trhu elektronických komunikácií Úradom pre reguláciu elektronických komunikácií a poštových služieb v oblasti prevodu a prenájmu individuálnych povolení na používanie frekvencií, výkonu štátneho dohľadu a ochrany práv účastníkov.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6E7217" w:rsidP="006E7217">
            <w:pPr>
              <w:bidi w:val="0"/>
              <w:rPr>
                <w:rFonts w:ascii="Times New Roman" w:hAnsi="Times New Roman"/>
                <w:i/>
              </w:rPr>
            </w:pPr>
            <w:r>
              <w:rPr>
                <w:rFonts w:ascii="Times New Roman" w:hAnsi="Times New Roman"/>
                <w:i/>
              </w:rPr>
              <w:t>Cieľom návrhu zákona je:</w:t>
            </w:r>
          </w:p>
          <w:p w:rsidR="006E7217" w:rsidP="006E7217">
            <w:pPr>
              <w:pStyle w:val="ListParagraph"/>
              <w:numPr>
                <w:numId w:val="2"/>
              </w:numPr>
              <w:bidi w:val="0"/>
              <w:ind w:left="284" w:hanging="284"/>
              <w:rPr>
                <w:rFonts w:ascii="Times New Roman" w:hAnsi="Times New Roman"/>
                <w:i/>
                <w:sz w:val="20"/>
                <w:szCs w:val="20"/>
              </w:rPr>
            </w:pPr>
            <w:r w:rsidRPr="00283E6F">
              <w:rPr>
                <w:rFonts w:ascii="Times New Roman" w:hAnsi="Times New Roman"/>
                <w:i/>
                <w:sz w:val="20"/>
                <w:szCs w:val="20"/>
              </w:rPr>
              <w:t>zabezpečiť v podmienkach Slovenskej republiky vynútiteľnosť dodržiavania  článkov 3, 4 a 5  nariadenia Európskeho parlamentu a Rady 2015/2120 z 25. novembra 2015, ktorým sa ustanovujú opatrenia týkajúce sa prístupu k otvorenému internetu a ktorým sa mení smernica 2002/22/ES o univerzálnej službe a právach užívateľov týkajúcich sa elektronických komunikačných sietí a služieb a nariadenie č. 531/2012 o roamingu vo verejných mobilných komunikačných sieťach v rámci Únie  a</w:t>
            </w:r>
          </w:p>
          <w:p w:rsidR="003501A1" w:rsidRPr="006E7217" w:rsidP="006E7217">
            <w:pPr>
              <w:pStyle w:val="ListParagraph"/>
              <w:numPr>
                <w:numId w:val="2"/>
              </w:numPr>
              <w:bidi w:val="0"/>
              <w:ind w:left="284" w:hanging="284"/>
              <w:rPr>
                <w:rFonts w:ascii="Times New Roman" w:hAnsi="Times New Roman"/>
                <w:i/>
                <w:sz w:val="20"/>
                <w:szCs w:val="20"/>
              </w:rPr>
            </w:pPr>
            <w:r w:rsidRPr="006E7217" w:rsidR="006E7217">
              <w:rPr>
                <w:rFonts w:ascii="Times New Roman" w:hAnsi="Times New Roman"/>
                <w:i/>
                <w:sz w:val="20"/>
                <w:szCs w:val="20"/>
              </w:rPr>
              <w:t>zlepšiť postavenie vlastníkov nehnuteľností pri nútenom obmedzení užívania nehnuteľností  a zvýšiť efektívnosť regulácie trhu elektronických komunikácií Úradom pre reguláciu elektronických komunikácií a poštových služieb najmä v oblasti prevodu a prenájmu individuálnych povolení na používanie frekvencií, výkonu štátneho dohľadu a ochrany práv účastníkov.</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6E7217" w:rsidR="006E7217">
              <w:rPr>
                <w:rFonts w:ascii="Times New Roman" w:hAnsi="Times New Roman"/>
                <w:i/>
              </w:rPr>
              <w:t>Úrad pre reguláciu elektronických komunikácií a poštových služieb, fyzické a právnické osoby pôsobiace v sektore elektronických komunikácií, právnické a fyzické osoby využívajúce rádiové frekvencie, účastníci podľa § 5 ods. 4 zákona č. 351/2011 Z. z. o elektronických komunikáciách, vlastníci nehnuteľností, ktorí boli obmedzení v užívaní nehnuteľnosti v súvislosti s výkonom oprávnení podľa §66 ods. 1</w:t>
            </w:r>
            <w:r w:rsidR="006F71A0">
              <w:rPr>
                <w:rFonts w:ascii="Times New Roman" w:hAnsi="Times New Roman"/>
                <w:i/>
              </w:rPr>
              <w:t>.</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6E7217" w:rsidR="006E7217">
              <w:rPr>
                <w:rFonts w:ascii="Times New Roman" w:hAnsi="Times New Roman"/>
                <w:i/>
              </w:rPr>
              <w:t>Neboli posudzované žiadne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D13B6F">
              <w:rPr>
                <w:rFonts w:ascii="MS Gothic" w:eastAsia="MS Gothic" w:hAnsi="MS Gothic"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6E7217">
              <w:rPr>
                <w:rFonts w:ascii="MS Gothic" w:eastAsia="MS Gothic" w:hAnsi="MS Gothic"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A179AE" w:rsidP="007B71A4">
            <w:pPr>
              <w:bidi w:val="0"/>
              <w:rPr>
                <w:rFonts w:ascii="Times New Roman" w:hAnsi="Times New Roman"/>
                <w:i/>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7B71A4">
            <w:pPr>
              <w:bidi w:val="0"/>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p>
          <w:p w:rsidR="003501A1" w:rsidRPr="00A179AE" w:rsidP="007B71A4">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6F71A0" w:rsidP="004C60B8">
            <w:pPr>
              <w:bidi w:val="0"/>
              <w:ind w:left="142" w:hanging="142"/>
              <w:rPr>
                <w:rFonts w:ascii="Times New Roman" w:hAnsi="Times New Roman"/>
              </w:rPr>
            </w:pPr>
          </w:p>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6E7217">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6E7217">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6E7217">
              <w:rPr>
                <w:rFonts w:ascii="MS Gothic" w:eastAsia="MS Gothic" w:hAnsi="MS Gothic"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006E7217">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6E7217">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95E9E">
              <w:rPr>
                <w:rFonts w:ascii="MS Gothic" w:eastAsia="MS Gothic" w:hAnsi="MS Gothic"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95E9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495E9E">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B83402">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495E9E">
              <w:rPr>
                <w:rFonts w:ascii="MS Gothic" w:eastAsia="MS Gothic" w:hAnsi="MS Gothic" w:hint="eastAsia"/>
                <w:b/>
              </w:rPr>
              <w:t>☒</w:t>
            </w:r>
          </w:p>
        </w:tc>
        <w:tc>
          <w:tcPr>
            <w:tcW w:w="1281" w:type="dxa"/>
            <w:tcBorders>
              <w:top w:val="nil"/>
              <w:left w:val="nil"/>
              <w:bottom w:val="nil"/>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nil"/>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B83402">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495E9E">
              <w:rPr>
                <w:rFonts w:ascii="MS Gothic" w:eastAsia="MS Gothic" w:hAnsi="MS Gothic"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95E9E" w:rsidRPr="00495E9E" w:rsidP="00495E9E">
            <w:pPr>
              <w:bidi w:val="0"/>
              <w:rPr>
                <w:rFonts w:ascii="Times New Roman" w:hAnsi="Times New Roman"/>
                <w:i/>
              </w:rPr>
            </w:pPr>
            <w:r w:rsidR="00DA0B15">
              <w:rPr>
                <w:rFonts w:ascii="Times New Roman" w:hAnsi="Times New Roman"/>
                <w:i/>
              </w:rPr>
              <w:t xml:space="preserve">V rámci cielených konzultácií dostali možnosť </w:t>
            </w:r>
            <w:r w:rsidRPr="0018311B" w:rsidR="00DA0B15">
              <w:rPr>
                <w:rFonts w:ascii="Times New Roman" w:hAnsi="Times New Roman"/>
                <w:i/>
              </w:rPr>
              <w:t>vyjadriť sa k predmetnému materiálu Slovenský odborový zväz pôšt a telekomunikácií , Únia dopravy, pôšt a telekomunikácií a Asociácia zamest</w:t>
            </w:r>
            <w:r w:rsidR="00DA0B15">
              <w:rPr>
                <w:rFonts w:ascii="Times New Roman" w:hAnsi="Times New Roman"/>
                <w:i/>
              </w:rPr>
              <w:t xml:space="preserve">návateľských zväzov a združení, a to v rámci časového rozpätia od 5. mája </w:t>
            </w:r>
            <w:r w:rsidRPr="0018311B" w:rsidR="00DA0B15">
              <w:rPr>
                <w:rFonts w:ascii="Times New Roman" w:hAnsi="Times New Roman"/>
                <w:i/>
              </w:rPr>
              <w:t xml:space="preserve"> do 13. mája 2016. Všetky pripomienky uvedených subjektov sme dôkladne analyzovali a</w:t>
            </w:r>
            <w:r w:rsidR="00DA0B15">
              <w:rPr>
                <w:rFonts w:ascii="Times New Roman" w:hAnsi="Times New Roman"/>
                <w:i/>
              </w:rPr>
              <w:t> tie a</w:t>
            </w:r>
            <w:r w:rsidRPr="0018311B" w:rsidR="00DA0B15">
              <w:rPr>
                <w:rFonts w:ascii="Times New Roman" w:hAnsi="Times New Roman"/>
                <w:i/>
              </w:rPr>
              <w:t xml:space="preserve">kceptované boli </w:t>
            </w:r>
            <w:r w:rsidR="00DA0B15">
              <w:rPr>
                <w:rFonts w:ascii="Times New Roman" w:hAnsi="Times New Roman"/>
                <w:i/>
              </w:rPr>
              <w:t>následne zapracované</w:t>
            </w:r>
            <w:r w:rsidRPr="0018311B" w:rsidR="00DA0B15">
              <w:rPr>
                <w:rFonts w:ascii="Times New Roman" w:hAnsi="Times New Roman"/>
                <w:i/>
              </w:rPr>
              <w:t xml:space="preserve"> do aktuálneho znenia návrhu zákona.</w:t>
            </w:r>
          </w:p>
          <w:p w:rsidR="00495E9E" w:rsidRPr="005E2303" w:rsidP="00495E9E">
            <w:pPr>
              <w:bidi w:val="0"/>
              <w:rPr>
                <w:rFonts w:ascii="Times New Roman" w:hAnsi="Times New Roman"/>
                <w:i/>
              </w:rPr>
            </w:pPr>
            <w:r w:rsidRPr="005E2303">
              <w:rPr>
                <w:rFonts w:ascii="Times New Roman" w:hAnsi="Times New Roman"/>
                <w:i/>
              </w:rPr>
              <w:t>Vzhľadom na skutočnosť zavádzania nových sankcií možno predpokladať, že predmetný materiál bude mať pozitívny vplyv na rozpočet verejnej správy. Uviesť odhad navýšenia príjmov z pokút však v súčasnosti nie je možné, keďže nie je možné dopredu určiť prípady porušenia ustanovení, na ktoré sa uvedené sankcie vzťahujú.</w:t>
            </w:r>
          </w:p>
          <w:p w:rsidR="004F6F1F" w:rsidRPr="00A179AE" w:rsidP="005E2303">
            <w:pPr>
              <w:bidi w:val="0"/>
              <w:rPr>
                <w:rFonts w:ascii="Times New Roman" w:hAnsi="Times New Roman"/>
                <w:b/>
              </w:rPr>
            </w:pPr>
            <w:r w:rsidRPr="005E2303" w:rsidR="005E2303">
              <w:rPr>
                <w:rFonts w:ascii="Times New Roman" w:hAnsi="Times New Roman"/>
                <w:i/>
              </w:rPr>
              <w:t>Podrobnejšie odôvodnenie je uvedené v časti „Analýza vplyvov na rozpočet verejnej správy, na zamestnanosť vo verejnej správe a financovanie návrhu“.</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D13B6F" w:rsidP="00DA0B15">
            <w:pPr>
              <w:bidi w:val="0"/>
              <w:rPr>
                <w:rFonts w:ascii="Times New Roman" w:hAnsi="Times New Roman"/>
                <w:i/>
              </w:rPr>
            </w:pPr>
            <w:r w:rsidR="00DA0B15">
              <w:rPr>
                <w:rFonts w:ascii="Times New Roman" w:hAnsi="Times New Roman"/>
                <w:i/>
              </w:rPr>
              <w:t xml:space="preserve">Mgr. Nina Berglová, </w:t>
            </w:r>
            <w:r w:rsidRPr="00495E9E" w:rsidR="00495E9E">
              <w:rPr>
                <w:rFonts w:ascii="Times New Roman" w:hAnsi="Times New Roman"/>
                <w:i/>
              </w:rPr>
              <w:t>sekci</w:t>
            </w:r>
            <w:r w:rsidR="00DA0B15">
              <w:rPr>
                <w:rFonts w:ascii="Times New Roman" w:hAnsi="Times New Roman"/>
                <w:i/>
              </w:rPr>
              <w:t>a</w:t>
            </w:r>
            <w:r w:rsidRPr="00495E9E" w:rsidR="00495E9E">
              <w:rPr>
                <w:rFonts w:ascii="Times New Roman" w:hAnsi="Times New Roman"/>
                <w:i/>
              </w:rPr>
              <w:t xml:space="preserve"> elektronických komunikácií a poštových služieb, Ministerstvo dopravy, výstavby a regionálneho rozvoja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p>
          <w:p w:rsidR="003501A1" w:rsidRPr="00A179AE" w:rsidP="007B71A4">
            <w:pPr>
              <w:bidi w:val="0"/>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95E9E" w:rsidP="00495E9E">
            <w:pPr>
              <w:bidi w:val="0"/>
              <w:rPr>
                <w:rFonts w:ascii="Times New Roman" w:hAnsi="Times New Roman"/>
                <w:b/>
              </w:rPr>
            </w:pPr>
          </w:p>
          <w:p w:rsidR="00495E9E" w:rsidRPr="00DA3F5F" w:rsidP="00495E9E">
            <w:pPr>
              <w:bidi w:val="0"/>
              <w:rPr>
                <w:rFonts w:ascii="Times New Roman" w:hAnsi="Times New Roman"/>
                <w:b/>
              </w:rPr>
            </w:pPr>
            <w:r w:rsidRPr="00DA3F5F">
              <w:rPr>
                <w:rFonts w:ascii="Times New Roman" w:hAnsi="Times New Roman"/>
                <w:b/>
              </w:rPr>
              <w:t xml:space="preserve">STANOVISKO KOMISIE </w:t>
            </w:r>
          </w:p>
          <w:p w:rsidR="00495E9E" w:rsidRPr="00DA3F5F" w:rsidP="00495E9E">
            <w:pPr>
              <w:bidi w:val="0"/>
              <w:rPr>
                <w:rFonts w:ascii="Times New Roman" w:hAnsi="Times New Roman"/>
                <w:b/>
              </w:rPr>
            </w:pPr>
          </w:p>
          <w:p w:rsidR="00495E9E" w:rsidRPr="00DA3F5F" w:rsidP="00495E9E">
            <w:pPr>
              <w:bidi w:val="0"/>
              <w:rPr>
                <w:rFonts w:ascii="Times New Roman" w:hAnsi="Times New Roman"/>
                <w:b/>
              </w:rPr>
            </w:pPr>
            <w:r w:rsidRPr="00DA3F5F">
              <w:rPr>
                <w:rFonts w:ascii="Times New Roman" w:hAnsi="Times New Roman"/>
                <w:b/>
              </w:rPr>
              <w:t>(PREDBEŽNÉ PRIPOMIENKOVÉ KONANIE)</w:t>
            </w:r>
          </w:p>
          <w:p w:rsidR="00495E9E" w:rsidRPr="00DA3F5F" w:rsidP="00495E9E">
            <w:pPr>
              <w:bidi w:val="0"/>
              <w:rPr>
                <w:rFonts w:ascii="Times New Roman" w:hAnsi="Times New Roman"/>
                <w:b/>
              </w:rPr>
            </w:pPr>
          </w:p>
          <w:p w:rsidR="00495E9E" w:rsidRPr="00DA3F5F" w:rsidP="00495E9E">
            <w:pPr>
              <w:bidi w:val="0"/>
              <w:rPr>
                <w:rFonts w:ascii="Times New Roman" w:hAnsi="Times New Roman"/>
                <w:b/>
              </w:rPr>
            </w:pPr>
            <w:r w:rsidRPr="00DA3F5F">
              <w:rPr>
                <w:rFonts w:ascii="Times New Roman" w:hAnsi="Times New Roman"/>
                <w:b/>
              </w:rPr>
              <w:t>K NÁVRHU</w:t>
            </w:r>
          </w:p>
          <w:p w:rsidR="00495E9E" w:rsidRPr="00DA3F5F" w:rsidP="00495E9E">
            <w:pPr>
              <w:bidi w:val="0"/>
              <w:rPr>
                <w:rFonts w:ascii="Times New Roman" w:hAnsi="Times New Roman"/>
                <w:b/>
              </w:rPr>
            </w:pPr>
          </w:p>
          <w:p w:rsidR="00495E9E" w:rsidRPr="00DA3F5F" w:rsidP="00495E9E">
            <w:pPr>
              <w:bidi w:val="0"/>
              <w:rPr>
                <w:rFonts w:ascii="Times New Roman" w:hAnsi="Times New Roman"/>
                <w:b/>
              </w:rPr>
            </w:pPr>
            <w:r w:rsidRPr="00DA3F5F">
              <w:rPr>
                <w:rFonts w:ascii="Times New Roman" w:hAnsi="Times New Roman"/>
                <w:b/>
              </w:rPr>
              <w:t>ZÁKONA, KTORÝM SA MENÍ A DOPĹŇA ZÁKON Č. 351/2011 Z. Z. O ELEKTRONICKÝCH KOMUNIKÁCIÁCH V ZNENÍ NESKORŠÍCH PREDPISOV</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p>
          <w:p w:rsidR="00495E9E" w:rsidRPr="00DA3F5F" w:rsidP="00495E9E">
            <w:pPr>
              <w:bidi w:val="0"/>
              <w:rPr>
                <w:rFonts w:ascii="Times New Roman" w:hAnsi="Times New Roman"/>
              </w:rPr>
            </w:pPr>
            <w:r w:rsidRPr="00DA3F5F">
              <w:rPr>
                <w:rFonts w:ascii="Times New Roman" w:hAnsi="Times New Roman"/>
                <w:b/>
              </w:rPr>
              <w:t>I. Úvod:</w:t>
            </w:r>
            <w:r w:rsidRPr="00DA3F5F">
              <w:rPr>
                <w:rFonts w:ascii="Times New Roman" w:hAnsi="Times New Roman"/>
              </w:rPr>
              <w:t xml:space="preserve"> </w:t>
            </w:r>
            <w:r w:rsidR="00105E52">
              <w:rPr>
                <w:rFonts w:ascii="Times New Roman" w:hAnsi="Times New Roman"/>
              </w:rPr>
              <w:t>D</w:t>
            </w:r>
            <w:r w:rsidRPr="00DA3F5F">
              <w:rPr>
                <w:rFonts w:ascii="Times New Roman" w:hAnsi="Times New Roman"/>
              </w:rPr>
              <w:t xml:space="preserve">ňa 1. júna 2016 </w:t>
            </w:r>
            <w:r w:rsidR="00105E52">
              <w:rPr>
                <w:rFonts w:ascii="Times New Roman" w:hAnsi="Times New Roman"/>
              </w:rPr>
              <w:t xml:space="preserve">bol </w:t>
            </w:r>
            <w:r w:rsidRPr="00DA3F5F">
              <w:rPr>
                <w:rFonts w:ascii="Times New Roman" w:hAnsi="Times New Roman"/>
              </w:rPr>
              <w:t>predlož</w:t>
            </w:r>
            <w:r w:rsidR="00105E52">
              <w:rPr>
                <w:rFonts w:ascii="Times New Roman" w:hAnsi="Times New Roman"/>
              </w:rPr>
              <w:t>ený</w:t>
            </w:r>
            <w:r w:rsidRPr="00DA3F5F">
              <w:rPr>
                <w:rFonts w:ascii="Times New Roman" w:hAnsi="Times New Roman"/>
              </w:rPr>
              <w:t xml:space="preserve"> Stálej pracovnej komisií na posudzovanie vybraných vplyvov (ďalej len „Komisia“) na konzultáciu podľa bodu 7.3. Jednotnej metodiky na posudzovanie vybraných vplyvov v rámci  predbežného pripomienkového konania materiál: „Návrh zákona, ktorým sa mení a dopĺňa zákon č. 351/2011 Z. z. o elektronických komunikáciách v znení neskorších predpisov“. Materiál bol predložený na konzultáciu s Komisiou z dôvod neistoty predkladateľa pri vyznačovaní vplyvov.</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r w:rsidRPr="00DA3F5F">
              <w:rPr>
                <w:rFonts w:ascii="Times New Roman" w:hAnsi="Times New Roman"/>
                <w:b/>
              </w:rPr>
              <w:t>II. Pripomienky a návrhy zmien:</w:t>
            </w:r>
            <w:r w:rsidRPr="00DA3F5F">
              <w:rPr>
                <w:rFonts w:ascii="Times New Roman" w:hAnsi="Times New Roman"/>
              </w:rPr>
              <w:t xml:space="preserve"> Komisia uplatňuje k materiálu nasledovné pripomienky a odporúčania:</w:t>
            </w:r>
          </w:p>
          <w:p w:rsidR="00495E9E" w:rsidRPr="00DA3F5F" w:rsidP="00495E9E">
            <w:pPr>
              <w:bidi w:val="0"/>
              <w:rPr>
                <w:rFonts w:ascii="Times New Roman" w:hAnsi="Times New Roman"/>
              </w:rPr>
            </w:pPr>
          </w:p>
          <w:p w:rsidR="00495E9E" w:rsidRPr="00DA3F5F" w:rsidP="00495E9E">
            <w:pPr>
              <w:bidi w:val="0"/>
              <w:rPr>
                <w:rFonts w:ascii="Times New Roman" w:hAnsi="Times New Roman"/>
                <w:b/>
              </w:rPr>
            </w:pPr>
            <w:r w:rsidRPr="00DA3F5F">
              <w:rPr>
                <w:rFonts w:ascii="Times New Roman" w:hAnsi="Times New Roman"/>
                <w:b/>
              </w:rPr>
              <w:t>K doložke vybraných vplyvov a analýze vplyvov na rozpočet verejnej správy</w:t>
            </w:r>
          </w:p>
          <w:p w:rsidR="00495E9E" w:rsidP="00495E9E">
            <w:pPr>
              <w:bidi w:val="0"/>
              <w:rPr>
                <w:rFonts w:ascii="Times New Roman" w:hAnsi="Times New Roman"/>
              </w:rPr>
            </w:pPr>
            <w:r w:rsidRPr="00DA3F5F">
              <w:rPr>
                <w:rFonts w:ascii="Times New Roman" w:hAnsi="Times New Roman"/>
              </w:rPr>
              <w:t>V doložk</w:t>
            </w:r>
            <w:r>
              <w:rPr>
                <w:rFonts w:ascii="Times New Roman" w:hAnsi="Times New Roman"/>
              </w:rPr>
              <w:t xml:space="preserve">e vybraných vplyvov je uvedené, </w:t>
            </w:r>
            <w:r w:rsidRPr="00DA3F5F">
              <w:rPr>
                <w:rFonts w:ascii="Times New Roman" w:hAnsi="Times New Roman"/>
              </w:rPr>
              <w:t>že materiál nemá vplyv na rozpočet verejnej správy. Avšak vzhľadom na navrhované ustanovenia, ktorými sa zavádzajú nové sankcie v súlade s ustanovením čl. 6 nariadenia EP a Rady (EÚ) 2015/2120 z 25.11.2015 a sankcie za porušenie povinností určených v rozhodnutí úradu podľa § 77 ako aj za porušenie povinností vyplývajúcich z ustanovení § 36 ods. 5 a § 38 ods. 1 zákona, je možné predpokladať pozitívny vplyv na rozpočet verejnej správy, čo je potrebné uviesť v doložke vybraných vplyvov spolu s kvantifikáciou tohto vplyvu. V prípade, že nie je možné uviesť odhad zvýšenia príjmov z pokút, do doložky je potrebné v bode 10. Poznámky uviesť odôvodnenie.</w:t>
            </w:r>
          </w:p>
          <w:p w:rsidR="00495E9E" w:rsidP="00495E9E">
            <w:pPr>
              <w:bidi w:val="0"/>
              <w:rPr>
                <w:rFonts w:ascii="Times New Roman" w:hAnsi="Times New Roman"/>
              </w:rPr>
            </w:pPr>
          </w:p>
          <w:p w:rsidR="00495E9E" w:rsidRPr="008748CC" w:rsidP="00495E9E">
            <w:pPr>
              <w:bidi w:val="0"/>
              <w:rPr>
                <w:rFonts w:ascii="Times New Roman" w:hAnsi="Times New Roman"/>
                <w:i/>
              </w:rPr>
            </w:pPr>
            <w:r w:rsidRPr="008748CC">
              <w:rPr>
                <w:rFonts w:ascii="Times New Roman" w:hAnsi="Times New Roman"/>
                <w:i/>
              </w:rPr>
              <w:t>Pripomienky akceptované</w:t>
            </w:r>
          </w:p>
          <w:p w:rsidR="00495E9E" w:rsidRPr="00DA3F5F" w:rsidP="00495E9E">
            <w:pPr>
              <w:bidi w:val="0"/>
              <w:rPr>
                <w:rFonts w:ascii="Times New Roman" w:hAnsi="Times New Roman"/>
              </w:rPr>
            </w:pPr>
          </w:p>
          <w:p w:rsidR="00495E9E" w:rsidRPr="00DA3F5F" w:rsidP="00495E9E">
            <w:pPr>
              <w:bidi w:val="0"/>
              <w:rPr>
                <w:rFonts w:ascii="Times New Roman" w:hAnsi="Times New Roman"/>
                <w:b/>
              </w:rPr>
            </w:pPr>
            <w:r w:rsidRPr="00DA3F5F">
              <w:rPr>
                <w:rFonts w:ascii="Times New Roman" w:hAnsi="Times New Roman"/>
                <w:b/>
              </w:rPr>
              <w:t>K doložke vybraných vplyvov a analýze vplyvov na podnikateľské prostredie</w:t>
            </w:r>
          </w:p>
          <w:p w:rsidR="00495E9E" w:rsidP="00495E9E">
            <w:pPr>
              <w:bidi w:val="0"/>
              <w:rPr>
                <w:rFonts w:ascii="Times New Roman" w:hAnsi="Times New Roman"/>
              </w:rPr>
            </w:pPr>
            <w:r w:rsidRPr="00DA3F5F">
              <w:rPr>
                <w:rFonts w:ascii="Times New Roman" w:hAnsi="Times New Roman"/>
              </w:rPr>
              <w:t>Komisia žiada predkladateľa o vyznačenie pozitívno-negatívnych vplyvov, z dôvodu zavedenia sankcií (negatívny vplyv) a zároveň predĺžením oznamovacej lehoty pri škode spôsobenej na majetku (pozitívny vplyv). Zároveň je potrebné vypracovať analýzu vplyvov na podnikateľské prostredie. V prípade, že nie je možné kvantifikovať vplyvy na podnikateľské prostredie, do doložky je potrebné v bode 10. Poznámky uviesť odôvodnenie prečo to nie je možné, a zároveň kvalifikovane popísať vplyvy na podnikateľské prostredie.</w:t>
            </w:r>
          </w:p>
          <w:p w:rsidR="00495E9E" w:rsidP="00495E9E">
            <w:pPr>
              <w:bidi w:val="0"/>
              <w:rPr>
                <w:rFonts w:ascii="Times New Roman" w:hAnsi="Times New Roman"/>
              </w:rPr>
            </w:pPr>
          </w:p>
          <w:p w:rsidR="00495E9E" w:rsidRPr="008748CC" w:rsidP="00495E9E">
            <w:pPr>
              <w:bidi w:val="0"/>
              <w:rPr>
                <w:rFonts w:ascii="Times New Roman" w:hAnsi="Times New Roman"/>
                <w:i/>
              </w:rPr>
            </w:pPr>
            <w:r w:rsidRPr="008748CC">
              <w:rPr>
                <w:rFonts w:ascii="Times New Roman" w:hAnsi="Times New Roman"/>
                <w:i/>
              </w:rPr>
              <w:t>Pripomienky akceptované</w:t>
            </w:r>
            <w:r w:rsidR="00567026">
              <w:rPr>
                <w:rFonts w:ascii="Times New Roman" w:hAnsi="Times New Roman"/>
                <w:i/>
              </w:rPr>
              <w:t xml:space="preserve">. </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p>
          <w:p w:rsidR="00495E9E" w:rsidRPr="00DA3F5F" w:rsidP="00495E9E">
            <w:pPr>
              <w:bidi w:val="0"/>
              <w:rPr>
                <w:rFonts w:ascii="Times New Roman" w:hAnsi="Times New Roman"/>
                <w:b/>
              </w:rPr>
            </w:pPr>
            <w:r w:rsidRPr="00DA3F5F">
              <w:rPr>
                <w:rFonts w:ascii="Times New Roman" w:hAnsi="Times New Roman"/>
                <w:b/>
              </w:rPr>
              <w:t>K doložke vybraných vplyvov a k analýze sociálnych vplyvov</w:t>
            </w:r>
          </w:p>
          <w:p w:rsidR="00495E9E" w:rsidP="00495E9E">
            <w:pPr>
              <w:bidi w:val="0"/>
              <w:rPr>
                <w:rFonts w:ascii="Times New Roman" w:hAnsi="Times New Roman"/>
              </w:rPr>
            </w:pPr>
            <w:r w:rsidRPr="00DA3F5F">
              <w:rPr>
                <w:rFonts w:ascii="Times New Roman" w:hAnsi="Times New Roman"/>
              </w:rPr>
              <w:t xml:space="preserve">Komisia odporúča predkladateľovi prehodnotiť ním predpokladané sociálne vplyvy predloženého návrhu zákona a zvážiť označenie pozitívnych sociálnych vplyvov v súvislosti s návrhom na posilnenie postavenia vlastníkov nehnuteľností prostredníctvom úpravy lehôt na uplatnenie jednorazovej náhrady za nútené obmedzenie užívania nehnuteľnosti. </w:t>
            </w:r>
            <w:r w:rsidRPr="005E2303">
              <w:rPr>
                <w:rFonts w:ascii="Times New Roman" w:hAnsi="Times New Roman"/>
              </w:rPr>
              <w:t>Tieto návrhy (novelizačné body 11, 12 a 23) je v prípade identifikácie pozitívnych sociálnych vplyvov v doložke vybraných vplyvov potrebné zhodnotiť v bode 4.2 analýzy sociálnych vplyvov. Z</w:t>
            </w:r>
            <w:r w:rsidRPr="00DA3F5F">
              <w:rPr>
                <w:rFonts w:ascii="Times New Roman" w:hAnsi="Times New Roman"/>
              </w:rPr>
              <w:t>ároveň Komisia odporúča vlastníkov nehnuteľnosti, ktorí boli obmedzení v užívaní nehnuteľností, doplniť medzi dotknuté subjekty uvedené v bode 4 doložky vybraných vplyvov.</w:t>
            </w:r>
          </w:p>
          <w:p w:rsidR="00495E9E" w:rsidP="00495E9E">
            <w:pPr>
              <w:bidi w:val="0"/>
              <w:rPr>
                <w:rFonts w:ascii="Times New Roman" w:hAnsi="Times New Roman"/>
              </w:rPr>
            </w:pPr>
          </w:p>
          <w:p w:rsidR="005E2303" w:rsidRPr="008748CC" w:rsidP="005E2303">
            <w:pPr>
              <w:bidi w:val="0"/>
              <w:rPr>
                <w:rFonts w:ascii="Times New Roman" w:hAnsi="Times New Roman"/>
                <w:i/>
              </w:rPr>
            </w:pPr>
            <w:r w:rsidRPr="008748CC">
              <w:rPr>
                <w:rFonts w:ascii="Times New Roman" w:hAnsi="Times New Roman"/>
                <w:i/>
              </w:rPr>
              <w:t>Pripomienky akceptované</w:t>
            </w:r>
          </w:p>
          <w:p w:rsidR="00495E9E" w:rsidRPr="00DA3F5F" w:rsidP="00495E9E">
            <w:pPr>
              <w:bidi w:val="0"/>
              <w:rPr>
                <w:rFonts w:ascii="Times New Roman" w:hAnsi="Times New Roman"/>
              </w:rPr>
            </w:pPr>
          </w:p>
          <w:p w:rsidR="00495E9E" w:rsidRPr="00DA3F5F" w:rsidP="00495E9E">
            <w:pPr>
              <w:bidi w:val="0"/>
              <w:rPr>
                <w:rFonts w:ascii="Times New Roman" w:hAnsi="Times New Roman"/>
                <w:b/>
              </w:rPr>
            </w:pPr>
            <w:r w:rsidRPr="00DA3F5F">
              <w:rPr>
                <w:rFonts w:ascii="Times New Roman" w:hAnsi="Times New Roman"/>
                <w:b/>
              </w:rPr>
              <w:t>K doložke vplyvov a analýze vplyvov na služby verejnej správy pre občana</w:t>
            </w:r>
          </w:p>
          <w:p w:rsidR="00495E9E" w:rsidP="00495E9E">
            <w:pPr>
              <w:bidi w:val="0"/>
              <w:rPr>
                <w:rFonts w:ascii="Times New Roman" w:hAnsi="Times New Roman"/>
              </w:rPr>
            </w:pPr>
            <w:r w:rsidRPr="00DA3F5F">
              <w:rPr>
                <w:rFonts w:ascii="Times New Roman" w:hAnsi="Times New Roman"/>
              </w:rPr>
              <w:t xml:space="preserve">Komisia odporúča zvážiť vyplnenie Doložky vplyvov na služby verejnej správy pre občana, nakoľko sa Komisia domnieva, že § 75a „Mimosúdne riešenie sporov“ predmetného návrhu zákona zakladá nové povinnosti Úradu pre reguláciu elektronických komunikácií a poštových služieb. Taktiež by Komisia chcela požiadať o špecifikáciu, čo sa mení z pohľadu občana pri uplatnení tohto § a opäť prípadné vplyvy na občana zaznačiť do doložky. </w:t>
            </w:r>
          </w:p>
          <w:p w:rsidR="00495E9E" w:rsidP="00495E9E">
            <w:pPr>
              <w:bidi w:val="0"/>
              <w:rPr>
                <w:rFonts w:ascii="Times New Roman" w:hAnsi="Times New Roman"/>
              </w:rPr>
            </w:pPr>
          </w:p>
          <w:p w:rsidR="00495E9E" w:rsidRPr="008748CC" w:rsidP="00495E9E">
            <w:pPr>
              <w:bidi w:val="0"/>
              <w:rPr>
                <w:rFonts w:ascii="Times New Roman" w:hAnsi="Times New Roman"/>
                <w:i/>
              </w:rPr>
            </w:pPr>
            <w:r w:rsidRPr="008748CC">
              <w:rPr>
                <w:rFonts w:ascii="Times New Roman" w:hAnsi="Times New Roman"/>
                <w:i/>
              </w:rPr>
              <w:t>Pripomienky akceptované</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p>
          <w:p w:rsidR="00495E9E" w:rsidRPr="00DA3F5F" w:rsidP="00495E9E">
            <w:pPr>
              <w:bidi w:val="0"/>
              <w:rPr>
                <w:rFonts w:ascii="Times New Roman" w:hAnsi="Times New Roman"/>
                <w:b/>
              </w:rPr>
            </w:pPr>
            <w:r w:rsidRPr="00DA3F5F">
              <w:rPr>
                <w:rFonts w:ascii="Times New Roman" w:hAnsi="Times New Roman"/>
                <w:b/>
              </w:rPr>
              <w:t>K procesu</w:t>
            </w:r>
          </w:p>
          <w:p w:rsidR="00495E9E" w:rsidRPr="00DA3F5F" w:rsidP="00495E9E">
            <w:pPr>
              <w:bidi w:val="0"/>
              <w:rPr>
                <w:rFonts w:ascii="Times New Roman" w:hAnsi="Times New Roman"/>
              </w:rPr>
            </w:pPr>
            <w:r w:rsidRPr="00DA3F5F">
              <w:rPr>
                <w:rFonts w:ascii="Times New Roman" w:hAnsi="Times New Roman"/>
              </w:rPr>
              <w:t>Predkladateľ zaslal materiál dňa 01.06.2016 do Predbežného pripomienkového konania, čím nepostupoval v súlade s procesom podľa Jednotnej metodiky na posudzovanie vybraných vplyvov a zákona č. 400/2015 Z. z. o tvorbe právnych predpisov a o Zbierke zákonov Slovenskej republiky a o zmene a doplnení niektorých zákonov (účinné od 01.04.2016), nakoľko tejto fáze legislatívneho procesu predchádza:</w:t>
            </w:r>
          </w:p>
          <w:p w:rsidR="00495E9E" w:rsidRPr="00DA3F5F" w:rsidP="00495E9E">
            <w:pPr>
              <w:bidi w:val="0"/>
              <w:rPr>
                <w:rFonts w:ascii="Times New Roman" w:hAnsi="Times New Roman"/>
              </w:rPr>
            </w:pPr>
            <w:r>
              <w:rPr>
                <w:rFonts w:ascii="Times New Roman" w:hAnsi="Times New Roman"/>
              </w:rPr>
              <w:t>1.</w:t>
            </w:r>
            <w:r w:rsidRPr="00DA3F5F">
              <w:rPr>
                <w:rFonts w:ascii="Times New Roman" w:hAnsi="Times New Roman"/>
              </w:rPr>
              <w:t>povinnosť predkladateľa zverejniť na portáli predbežnú informáciu o pripravovanom návrhu právneho predpisu podľa § 9 zákona č. 400/2015 Z. z. o tvorbe právnych predpisov a o Zbierke zákonov Slovenskej republiky a o zmene a doplnení niektorých zákonov, v záujme informovania verejnosti a orgánov verejnej správy;</w:t>
            </w:r>
          </w:p>
          <w:p w:rsidR="00495E9E" w:rsidRPr="00DA3F5F" w:rsidP="00495E9E">
            <w:pPr>
              <w:bidi w:val="0"/>
              <w:rPr>
                <w:rFonts w:ascii="Times New Roman" w:hAnsi="Times New Roman"/>
              </w:rPr>
            </w:pPr>
            <w:r>
              <w:rPr>
                <w:rFonts w:ascii="Times New Roman" w:hAnsi="Times New Roman"/>
              </w:rPr>
              <w:t>2.</w:t>
            </w:r>
            <w:r w:rsidRPr="00DA3F5F">
              <w:rPr>
                <w:rFonts w:ascii="Times New Roman" w:hAnsi="Times New Roman"/>
              </w:rPr>
              <w:t>rozhodnutie Ministerstva hospodárstva SR o potrebe vykonať konzultácie s podnikateľskými subjektmi podľa bodu 5.5. Jednotnej metodiky na posudzovanie vybraných vplyvov, a to do desiatich pracovných dní od schválenia Plánu legislatívnych úloh vlády SR, ak je materiál doň zahrnutý. Plán legislatívnych úloh vlády SR ešte nebol schválený vládou SR (26.05.2016 bolo ukončené Medzirezortné pripomienkové konanie a aktuálne prebieha proces jeho vyhodnotenia) a teda Ministerstvu hospodárstva SR ešte nezačala plynúť lehota desiatich pracovných dní na informovanie predkladateľa o povinnosti vykonať konzultácie s podnikateľskými subjektmi;</w:t>
            </w:r>
          </w:p>
          <w:p w:rsidR="00495E9E" w:rsidRPr="00DA3F5F" w:rsidP="00495E9E">
            <w:pPr>
              <w:bidi w:val="0"/>
              <w:rPr>
                <w:rFonts w:ascii="Times New Roman" w:hAnsi="Times New Roman"/>
              </w:rPr>
            </w:pPr>
            <w:r>
              <w:rPr>
                <w:rFonts w:ascii="Times New Roman" w:hAnsi="Times New Roman"/>
              </w:rPr>
              <w:t>3.</w:t>
            </w:r>
            <w:r w:rsidRPr="00DA3F5F">
              <w:rPr>
                <w:rFonts w:ascii="Times New Roman" w:hAnsi="Times New Roman"/>
              </w:rPr>
              <w:t>povinnosť vykonať konzultácie s podnikateľskými subjektmi podľa bodu 5. Jednotnej metodiky na posudzovanie vybraných vplyvov,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w:t>
            </w:r>
          </w:p>
          <w:p w:rsidR="00495E9E" w:rsidRPr="00DA3F5F" w:rsidP="00495E9E">
            <w:pPr>
              <w:bidi w:val="0"/>
              <w:rPr>
                <w:rFonts w:ascii="Times New Roman" w:hAnsi="Times New Roman"/>
              </w:rPr>
            </w:pPr>
            <w:r>
              <w:rPr>
                <w:rFonts w:ascii="Times New Roman" w:hAnsi="Times New Roman"/>
              </w:rPr>
              <w:t>4.</w:t>
            </w:r>
            <w:r w:rsidRPr="00DA3F5F">
              <w:rPr>
                <w:rFonts w:ascii="Times New Roman" w:hAnsi="Times New Roman"/>
              </w:rPr>
              <w:t>rozhodnutie Ministerstva hospodárstva SR aby SBA vypracovala Test vplyvu na malé a stredné podniky podľa bodu 6. Jednotnej metodiky na posudzovanie vybraných vplyvov, ak jeho vykonanie SBA odporučí z dôvodu predpokladu existencie vplyvu na malé a stredné podniky a za predpokladu, že k materiálu boli vykonané konzultácie;</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r w:rsidRPr="00DA3F5F">
              <w:rPr>
                <w:rFonts w:ascii="Times New Roman" w:hAnsi="Times New Roman"/>
              </w:rPr>
              <w:t>Predkladateľ týmto svojím procesným pochybením neumožnil verejnosti oboznámiť sa s pripravovaným materiálom formou predbežnej informácie na portáli, Ministerstvu hospodárstva SR rozhodnúť o potrebe vykonať konzultácie s podnikateľskými subjektmi, podnikateľským subjektom zúčastniť sa na týchto prípadných konzultáciách a SBA vypracovať Testu vplyvu na malé a stredné podniky.</w:t>
            </w:r>
          </w:p>
          <w:p w:rsidR="00495E9E" w:rsidRPr="00DA3F5F" w:rsidP="00495E9E">
            <w:pPr>
              <w:bidi w:val="0"/>
              <w:rPr>
                <w:rFonts w:ascii="Times New Roman" w:hAnsi="Times New Roman"/>
              </w:rPr>
            </w:pPr>
            <w:r w:rsidRPr="00DA3F5F">
              <w:rPr>
                <w:rFonts w:ascii="Times New Roman" w:hAnsi="Times New Roman"/>
              </w:rPr>
              <w:t>Akékoľvek konzultácie vykonané pred uverejnením informácie predkladateľa o príprave materiálu (ani „možnosť vyjadriť sa vybranému okruhu subjektov k predmetnému materiálu v rámci tzv. VPK“, ktorú predkladateľ spomína v Doložke vybraných vplyvov v časti Poznámky) nemožno považovať za konzultácie v zmysle bodu 5. Jednotnej metodiky pre účely vykonania Testu vplyvu na malé a stredné podniky.</w:t>
            </w:r>
          </w:p>
          <w:p w:rsidR="00495E9E" w:rsidRPr="00DA3F5F" w:rsidP="00495E9E">
            <w:pPr>
              <w:bidi w:val="0"/>
              <w:rPr>
                <w:rFonts w:ascii="Times New Roman" w:hAnsi="Times New Roman"/>
              </w:rPr>
            </w:pPr>
            <w:r w:rsidRPr="00DA3F5F">
              <w:rPr>
                <w:rFonts w:ascii="Times New Roman" w:hAnsi="Times New Roman"/>
              </w:rPr>
              <w:t>Navyše, v nadväznosti na identifikovaný vplyv na podnikateľské prostredie v Doložke vybraných vplyvov by mal predkladateľ vypracovať analýzu vplyvov na podnikateľské prostredie.</w:t>
            </w:r>
          </w:p>
          <w:p w:rsidR="00495E9E" w:rsidP="00495E9E">
            <w:pPr>
              <w:bidi w:val="0"/>
              <w:rPr>
                <w:rFonts w:ascii="Times New Roman" w:hAnsi="Times New Roman"/>
              </w:rPr>
            </w:pPr>
          </w:p>
          <w:p w:rsidR="00495E9E" w:rsidRPr="008748CC" w:rsidP="00495E9E">
            <w:pPr>
              <w:bidi w:val="0"/>
              <w:rPr>
                <w:rFonts w:ascii="Times New Roman" w:hAnsi="Times New Roman"/>
                <w:b/>
                <w:i/>
              </w:rPr>
            </w:pPr>
            <w:r w:rsidRPr="008748CC">
              <w:rPr>
                <w:rFonts w:ascii="Times New Roman" w:hAnsi="Times New Roman"/>
                <w:b/>
                <w:i/>
              </w:rPr>
              <w:t>Vysvetlenie procesného postupu</w:t>
            </w:r>
            <w:r w:rsidR="005E2303">
              <w:rPr>
                <w:rFonts w:ascii="Times New Roman" w:hAnsi="Times New Roman"/>
                <w:b/>
                <w:i/>
              </w:rPr>
              <w:t xml:space="preserve"> Ministerstva dopravy, výstavby a regionálneho rozvoja SR</w:t>
            </w:r>
            <w:r w:rsidRPr="008748CC">
              <w:rPr>
                <w:rFonts w:ascii="Times New Roman" w:hAnsi="Times New Roman"/>
                <w:b/>
                <w:i/>
              </w:rPr>
              <w:t>:</w:t>
            </w:r>
          </w:p>
          <w:p w:rsidR="00495E9E" w:rsidRPr="008748CC" w:rsidP="00495E9E">
            <w:pPr>
              <w:bidi w:val="0"/>
              <w:rPr>
                <w:rFonts w:ascii="Times New Roman" w:hAnsi="Times New Roman"/>
                <w:i/>
              </w:rPr>
            </w:pPr>
            <w:r w:rsidRPr="008748CC">
              <w:rPr>
                <w:rFonts w:ascii="Times New Roman" w:hAnsi="Times New Roman"/>
                <w:i/>
              </w:rPr>
              <w:t xml:space="preserve">Tvorba návrhu zákona, ktorým sa mení a dopĺňa zákon č. 351/2011 Z. z. o elektronických komunikáciách v znení neskorších predpisov (ďalej len „návrh zákona“) začala de facto </w:t>
            </w:r>
            <w:r>
              <w:rPr>
                <w:rFonts w:ascii="Times New Roman" w:hAnsi="Times New Roman"/>
                <w:i/>
              </w:rPr>
              <w:t xml:space="preserve">ešte </w:t>
            </w:r>
            <w:r w:rsidRPr="008748CC">
              <w:rPr>
                <w:rFonts w:ascii="Times New Roman" w:hAnsi="Times New Roman"/>
                <w:i/>
              </w:rPr>
              <w:t>v „starom režime“</w:t>
            </w:r>
            <w:r>
              <w:rPr>
                <w:rFonts w:ascii="Times New Roman" w:hAnsi="Times New Roman"/>
                <w:i/>
              </w:rPr>
              <w:t xml:space="preserve"> koncom roka 2015</w:t>
            </w:r>
            <w:r w:rsidRPr="008748CC">
              <w:rPr>
                <w:rFonts w:ascii="Times New Roman" w:hAnsi="Times New Roman"/>
                <w:i/>
              </w:rPr>
              <w:t xml:space="preserve">, a to v období pred účinnosťou zákona č. 400/2015 Z. z. o tvorbe právnych predpisov a o Zbierke zákonov Slovenskej republiky a o zmene a doplnení niektorých zákonov (§ 2 až 10  nadobudli účinnosť 1. apríla 2016), pred účinnosťou zmien a doplnení Jednotnej metodiky na posudzovanie vybraných vplyvov (nadobudli účinnosť 1. apríla 2016), pred spustením nového portálu Slovlex (uvedený do prevádzky 1. apríla 2016) a v neposlednom rade aj pred schválením nových legislatívnych pravidiel vlády SR (schválené uznesením vlády Slovenskej republiky zo 4. mája 2016). </w:t>
            </w:r>
            <w:r>
              <w:rPr>
                <w:rFonts w:ascii="Times New Roman" w:hAnsi="Times New Roman"/>
                <w:i/>
              </w:rPr>
              <w:t>C</w:t>
            </w:r>
            <w:r w:rsidRPr="008748CC">
              <w:rPr>
                <w:rFonts w:ascii="Times New Roman" w:hAnsi="Times New Roman"/>
                <w:i/>
              </w:rPr>
              <w:t xml:space="preserve">ieľom </w:t>
            </w:r>
            <w:r>
              <w:rPr>
                <w:rFonts w:ascii="Times New Roman" w:hAnsi="Times New Roman"/>
                <w:i/>
              </w:rPr>
              <w:t xml:space="preserve">bola čo najskoršia možná finalizácia </w:t>
            </w:r>
            <w:r w:rsidRPr="008748CC">
              <w:rPr>
                <w:rFonts w:ascii="Times New Roman" w:hAnsi="Times New Roman"/>
                <w:i/>
              </w:rPr>
              <w:t xml:space="preserve">celého legislatívneho procesu vzhľadom na časovú tieseň súvisiacu s povinnosťou vyplývajúcou </w:t>
            </w:r>
            <w:r>
              <w:rPr>
                <w:rFonts w:ascii="Times New Roman" w:hAnsi="Times New Roman"/>
                <w:i/>
              </w:rPr>
              <w:t xml:space="preserve">z </w:t>
            </w:r>
            <w:r w:rsidRPr="008748CC">
              <w:rPr>
                <w:rFonts w:ascii="Times New Roman" w:hAnsi="Times New Roman"/>
                <w:i/>
              </w:rPr>
              <w:t>ustanovenia čl. 6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w:t>
            </w:r>
            <w:r w:rsidRPr="008748CC">
              <w:rPr>
                <w:rFonts w:ascii="Times New Roman" w:hAnsi="Times New Roman"/>
                <w:i/>
                <w:u w:val="single"/>
              </w:rPr>
              <w:t>„Členské štáty ustanovia pravidlá o ukladaní sankcií za porušovanie článkov 3, 4 a 5 a prijmú všetky potrebné opatrenia na zabezpečenie ich vykonávania. Stanovené sankcie musia byť účinné, primerané a odrádzajúce. Členské štáty oznámia Komisii uvedené pravidlá a opatrenia do 30. apríla 2016 a bezodkladne jej oznámia každú následnú zmenu, ktorá má na ne vplyv.“</w:t>
            </w:r>
            <w:r w:rsidRPr="008748CC">
              <w:rPr>
                <w:rFonts w:ascii="Times New Roman" w:hAnsi="Times New Roman"/>
                <w:i/>
              </w:rPr>
              <w:t xml:space="preserve">). </w:t>
            </w:r>
          </w:p>
          <w:p w:rsidR="00495E9E" w:rsidP="00495E9E">
            <w:pPr>
              <w:bidi w:val="0"/>
              <w:rPr>
                <w:rFonts w:ascii="Times New Roman" w:hAnsi="Times New Roman"/>
                <w:i/>
              </w:rPr>
            </w:pPr>
            <w:r w:rsidRPr="008748CC">
              <w:rPr>
                <w:rFonts w:ascii="Times New Roman" w:hAnsi="Times New Roman"/>
                <w:i/>
              </w:rPr>
              <w:t xml:space="preserve">S potrebou novelizovať zákon č. 351/2011 Z. z. o elektronických komunikáciách v znení neskorších predpisov (ďalej len „ZEK“) bol oboznámený aj Úrad pre reguláciu elektronických komunikácií a poštových služieb, s ktorým bola konzultovaná prípadná potreba zapracovania jeho požiadaviek vyplývajúcich zväčša z aplikačnej praxe, aby nebolo nutné „otvárať“ ZEK opäť v krátkom časovom horizonte. Prípravy paragrafového znenia návrhu zákona tak boli ukončené ešte vo februári 2016. V súvislosti s parlamentnými voľbami a legislatívnym moratóriom sa však predloženie návrhu zákona do vnútrorezortného pripomienkového konania (ďalej len „VPK“) muselo odsunúť. </w:t>
            </w:r>
          </w:p>
          <w:p w:rsidR="00495E9E" w:rsidP="00495E9E">
            <w:pPr>
              <w:bidi w:val="0"/>
              <w:rPr>
                <w:rFonts w:ascii="Times New Roman" w:hAnsi="Times New Roman"/>
                <w:i/>
              </w:rPr>
            </w:pPr>
            <w:r w:rsidRPr="008748CC">
              <w:rPr>
                <w:rFonts w:ascii="Times New Roman" w:hAnsi="Times New Roman"/>
                <w:i/>
              </w:rPr>
              <w:t xml:space="preserve">Považujeme za nutné opäť zdôrazniť tiež skutočnosť, že v  rámci VPK sme návrh zákona zaslali </w:t>
            </w:r>
            <w:r w:rsidR="00770F22">
              <w:rPr>
                <w:rFonts w:ascii="Times New Roman" w:hAnsi="Times New Roman"/>
                <w:i/>
              </w:rPr>
              <w:t xml:space="preserve">formou cielenej konzultácie </w:t>
            </w:r>
            <w:r w:rsidRPr="008748CC">
              <w:rPr>
                <w:rFonts w:ascii="Times New Roman" w:hAnsi="Times New Roman"/>
                <w:i/>
              </w:rPr>
              <w:t xml:space="preserve">na pripomienkovanie aj SOZ pôšt a telekomunikácií, Únii dopravy, pôšt a telekomunikácií a AZZZ, teda trom relevantným inštitúciám, ktoré zastrešujú tak podniky pôsobiace v sektore elektronických komunikácií, vrátane podnikov spadajúcich do kategórie MSP, ako aj zamestnancov sektora a odbornej verejnosti. </w:t>
            </w:r>
          </w:p>
          <w:p w:rsidR="00495E9E" w:rsidRPr="00DA3F5F" w:rsidP="00495E9E">
            <w:pPr>
              <w:bidi w:val="0"/>
              <w:rPr>
                <w:rFonts w:ascii="Times New Roman" w:hAnsi="Times New Roman"/>
              </w:rPr>
            </w:pPr>
          </w:p>
          <w:p w:rsidR="00495E9E" w:rsidRPr="0015783E" w:rsidP="00495E9E">
            <w:pPr>
              <w:bidi w:val="0"/>
              <w:rPr>
                <w:rFonts w:ascii="Times New Roman" w:hAnsi="Times New Roman"/>
                <w:b/>
              </w:rPr>
            </w:pPr>
            <w:r w:rsidRPr="0015783E">
              <w:rPr>
                <w:rFonts w:ascii="Times New Roman" w:hAnsi="Times New Roman"/>
                <w:b/>
              </w:rPr>
              <w:t>Všeobecne</w:t>
            </w:r>
          </w:p>
          <w:p w:rsidR="00495E9E" w:rsidRPr="00DA3F5F" w:rsidP="00495E9E">
            <w:pPr>
              <w:bidi w:val="0"/>
              <w:rPr>
                <w:rFonts w:ascii="Times New Roman" w:hAnsi="Times New Roman"/>
              </w:rPr>
            </w:pPr>
            <w:r w:rsidRPr="00DA3F5F">
              <w:rPr>
                <w:rFonts w:ascii="Times New Roman" w:hAnsi="Times New Roman"/>
              </w:rPr>
              <w:t>Komisia zároveň žiada predkladateľa o predloženie materiálu na záverečné posúdenie Komisie po ukončení medzirezortného pripomienkového konania a zapracovaní pripomienok.</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r w:rsidRPr="0015783E">
              <w:rPr>
                <w:rFonts w:ascii="Times New Roman" w:hAnsi="Times New Roman"/>
                <w:b/>
              </w:rPr>
              <w:t>III. Záver</w:t>
            </w:r>
            <w:r w:rsidRPr="00DA3F5F">
              <w:rPr>
                <w:rFonts w:ascii="Times New Roman" w:hAnsi="Times New Roman"/>
              </w:rPr>
              <w:t xml:space="preserve">: Stála pracovná komisia na posudzovanie vybraných vplyvov vyjadruje </w:t>
            </w:r>
          </w:p>
          <w:p w:rsidR="00495E9E" w:rsidRPr="0015783E" w:rsidP="00495E9E">
            <w:pPr>
              <w:bidi w:val="0"/>
              <w:rPr>
                <w:rFonts w:ascii="Times New Roman" w:hAnsi="Times New Roman"/>
                <w:b/>
              </w:rPr>
            </w:pPr>
            <w:r w:rsidRPr="0015783E">
              <w:rPr>
                <w:rFonts w:ascii="Times New Roman" w:hAnsi="Times New Roman"/>
                <w:b/>
              </w:rPr>
              <w:t>nesúhlasné stanovisko</w:t>
            </w:r>
          </w:p>
          <w:p w:rsidR="00495E9E" w:rsidRPr="00DA3F5F" w:rsidP="00495E9E">
            <w:pPr>
              <w:bidi w:val="0"/>
              <w:rPr>
                <w:rFonts w:ascii="Times New Roman" w:hAnsi="Times New Roman"/>
              </w:rPr>
            </w:pPr>
          </w:p>
          <w:p w:rsidR="00495E9E" w:rsidRPr="00DA3F5F" w:rsidP="00495E9E">
            <w:pPr>
              <w:bidi w:val="0"/>
              <w:rPr>
                <w:rFonts w:ascii="Times New Roman" w:hAnsi="Times New Roman"/>
              </w:rPr>
            </w:pPr>
            <w:r w:rsidRPr="00DA3F5F">
              <w:rPr>
                <w:rFonts w:ascii="Times New Roman" w:hAnsi="Times New Roman"/>
              </w:rPr>
              <w:t>s materiálom predloženým na predbežné pripomienkové konanie s odporúčaním na jeho dopracovanie podľa pripomienok v bode II.</w:t>
            </w:r>
          </w:p>
          <w:p w:rsidR="00495E9E" w:rsidRPr="00DA3F5F" w:rsidP="00495E9E">
            <w:pPr>
              <w:bidi w:val="0"/>
              <w:rPr>
                <w:rFonts w:ascii="Times New Roman" w:hAnsi="Times New Roman"/>
              </w:rPr>
            </w:pPr>
            <w:r w:rsidRPr="00DA3F5F">
              <w:rPr>
                <w:rFonts w:ascii="Times New Roman" w:hAnsi="Times New Roman"/>
              </w:rPr>
              <w:t xml:space="preserve"> </w:t>
            </w:r>
          </w:p>
          <w:p w:rsidR="00495E9E" w:rsidRPr="00DA3F5F" w:rsidP="00495E9E">
            <w:pPr>
              <w:bidi w:val="0"/>
              <w:rPr>
                <w:rFonts w:ascii="Times New Roman" w:hAnsi="Times New Roman"/>
              </w:rPr>
            </w:pPr>
            <w:r w:rsidRPr="0015783E">
              <w:rPr>
                <w:rFonts w:ascii="Times New Roman" w:hAnsi="Times New Roman"/>
                <w:b/>
              </w:rPr>
              <w:t>IV. Poznámka:</w:t>
            </w:r>
            <w:r w:rsidRPr="00DA3F5F">
              <w:rPr>
                <w:rFonts w:ascii="Times New Roman" w:hAnsi="Times New Roman"/>
              </w:rPr>
              <w:t xml:space="preserve"> Predkladateľ zapracuje pripomienky a odporúčania na úpravu uvedené v bode II a uvedie stanovisko Komisie do Doložky vybraných vplyvov spolu s vyhodnotením pripomienok.</w:t>
            </w:r>
          </w:p>
          <w:p w:rsidR="00495E9E" w:rsidRPr="00DA3F5F" w:rsidP="00495E9E">
            <w:pPr>
              <w:bidi w:val="0"/>
              <w:rPr>
                <w:rFonts w:ascii="Times New Roman" w:hAnsi="Times New Roman"/>
              </w:rPr>
            </w:pPr>
            <w:r w:rsidRPr="00DA3F5F">
              <w:rPr>
                <w:rFonts w:ascii="Times New Roman" w:hAnsi="Times New Roman"/>
              </w:rPr>
              <w:t> </w:t>
            </w:r>
          </w:p>
          <w:p w:rsidR="00495E9E" w:rsidRPr="00DA3F5F" w:rsidP="00495E9E">
            <w:pPr>
              <w:bidi w:val="0"/>
              <w:rPr>
                <w:rFonts w:ascii="Times New Roman" w:hAnsi="Times New Roman"/>
              </w:rPr>
            </w:pPr>
            <w:r w:rsidRPr="00DA3F5F">
              <w:rPr>
                <w:rFonts w:ascii="Times New Roman" w:hAnsi="Times New Roman"/>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501A1" w:rsidRPr="00A179AE" w:rsidP="007B71A4">
            <w:pPr>
              <w:bidi w:val="0"/>
              <w:rPr>
                <w:rFonts w:ascii="Times New Roman" w:hAnsi="Times New Roman"/>
                <w:b/>
              </w:rPr>
            </w:pPr>
          </w:p>
          <w:p w:rsidR="003501A1" w:rsidRPr="00A179AE" w:rsidP="007B71A4">
            <w:pPr>
              <w:bidi w:val="0"/>
              <w:rPr>
                <w:rFonts w:ascii="Times New Roman" w:hAnsi="Times New Roman"/>
                <w:b/>
              </w:rPr>
            </w:pPr>
          </w:p>
        </w:tc>
      </w:tr>
    </w:tbl>
    <w:p w:rsidR="003501A1" w:rsidP="003501A1">
      <w:pPr>
        <w:bidi w:val="0"/>
        <w:rPr>
          <w:rFonts w:ascii="Times New Roman" w:hAnsi="Times New Roman"/>
          <w:b/>
        </w:rPr>
      </w:pPr>
    </w:p>
    <w:p w:rsidR="003501A1" w:rsidP="003501A1">
      <w:pPr>
        <w:bidi w:val="0"/>
        <w:rPr>
          <w:rFonts w:ascii="Times New Roman" w:hAnsi="Times New Roman"/>
          <w:b/>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B723BD" w:rsidP="00B723BD">
      <w:pPr>
        <w:bidi w:val="0"/>
        <w:jc w:val="center"/>
        <w:rPr>
          <w:rFonts w:ascii="Times New Roman" w:hAnsi="Times New Roman"/>
          <w:b/>
          <w:bCs/>
          <w:sz w:val="28"/>
          <w:szCs w:val="28"/>
        </w:rPr>
      </w:pPr>
    </w:p>
    <w:p w:rsidR="000366DD" w:rsidP="00B723BD">
      <w:pPr>
        <w:bidi w:val="0"/>
        <w:jc w:val="center"/>
        <w:rPr>
          <w:rFonts w:ascii="Times New Roman" w:hAnsi="Times New Roman"/>
          <w:b/>
          <w:bCs/>
          <w:sz w:val="28"/>
          <w:szCs w:val="28"/>
        </w:rPr>
      </w:pPr>
    </w:p>
    <w:p w:rsidR="000366DD" w:rsidP="00B723BD">
      <w:pPr>
        <w:bidi w:val="0"/>
        <w:jc w:val="center"/>
        <w:rPr>
          <w:rFonts w:ascii="Times New Roman" w:hAnsi="Times New Roman"/>
          <w:b/>
          <w:bCs/>
          <w:sz w:val="28"/>
          <w:szCs w:val="28"/>
        </w:rPr>
      </w:pPr>
    </w:p>
    <w:p w:rsidR="000366DD" w:rsidP="00B723BD">
      <w:pPr>
        <w:bidi w:val="0"/>
        <w:jc w:val="center"/>
        <w:rPr>
          <w:rFonts w:ascii="Times New Roman" w:hAnsi="Times New Roman"/>
          <w:b/>
          <w:bCs/>
          <w:sz w:val="28"/>
          <w:szCs w:val="28"/>
        </w:rPr>
      </w:pPr>
    </w:p>
    <w:p w:rsidR="00B723BD" w:rsidRPr="000366DD" w:rsidP="00B723BD">
      <w:pPr>
        <w:bidi w:val="0"/>
        <w:jc w:val="center"/>
        <w:rPr>
          <w:rFonts w:ascii="Times New Roman" w:hAnsi="Times New Roman"/>
          <w:b/>
          <w:bCs/>
          <w:sz w:val="24"/>
          <w:szCs w:val="24"/>
        </w:rPr>
      </w:pPr>
      <w:r w:rsidRPr="000366DD">
        <w:rPr>
          <w:rFonts w:ascii="Times New Roman" w:hAnsi="Times New Roman"/>
          <w:b/>
          <w:bCs/>
          <w:sz w:val="24"/>
          <w:szCs w:val="24"/>
        </w:rPr>
        <w:t>Analýza vplyvov na rozpočet verejnej správy,</w:t>
      </w:r>
    </w:p>
    <w:p w:rsidR="00B723BD" w:rsidRPr="000366DD" w:rsidP="00B723BD">
      <w:pPr>
        <w:bidi w:val="0"/>
        <w:jc w:val="center"/>
        <w:rPr>
          <w:rFonts w:ascii="Times New Roman" w:hAnsi="Times New Roman"/>
          <w:b/>
          <w:bCs/>
          <w:sz w:val="24"/>
          <w:szCs w:val="24"/>
        </w:rPr>
      </w:pPr>
      <w:r w:rsidRPr="000366DD">
        <w:rPr>
          <w:rFonts w:ascii="Times New Roman" w:hAnsi="Times New Roman"/>
          <w:b/>
          <w:bCs/>
          <w:sz w:val="24"/>
          <w:szCs w:val="24"/>
        </w:rPr>
        <w:t>na zamestnanosť vo verejnej správe a financovanie návrhu</w:t>
      </w:r>
    </w:p>
    <w:p w:rsidR="00B723BD" w:rsidRPr="00212894" w:rsidP="00B723BD">
      <w:pPr>
        <w:bidi w:val="0"/>
        <w:jc w:val="right"/>
        <w:rPr>
          <w:rFonts w:ascii="Times New Roman" w:hAnsi="Times New Roman"/>
          <w:b/>
          <w:bCs/>
          <w:sz w:val="24"/>
          <w:szCs w:val="24"/>
        </w:rPr>
      </w:pPr>
    </w:p>
    <w:p w:rsidR="00B723BD" w:rsidRPr="00212894" w:rsidP="00B723BD">
      <w:pPr>
        <w:bidi w:val="0"/>
        <w:rPr>
          <w:rFonts w:ascii="Times New Roman" w:hAnsi="Times New Roman"/>
          <w:b/>
          <w:bCs/>
          <w:sz w:val="24"/>
          <w:szCs w:val="24"/>
        </w:rPr>
      </w:pPr>
      <w:r w:rsidRPr="00212894">
        <w:rPr>
          <w:rFonts w:ascii="Times New Roman" w:hAnsi="Times New Roman"/>
          <w:b/>
          <w:bCs/>
          <w:sz w:val="24"/>
          <w:szCs w:val="24"/>
        </w:rPr>
        <w:t>2.1 Zhrnutie vplyvov na rozpočet verejnej správy v návrhu</w:t>
      </w:r>
    </w:p>
    <w:p w:rsidR="00B723BD" w:rsidRPr="007D5748" w:rsidP="00B723BD">
      <w:pPr>
        <w:bidi w:val="0"/>
        <w:jc w:val="right"/>
        <w:rPr>
          <w:rFonts w:ascii="Times New Roman" w:hAnsi="Times New Roman"/>
        </w:rPr>
      </w:pPr>
      <w:r w:rsidRPr="007D5748">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bookmarkStart w:id="0" w:name="OLE_LINK1"/>
            <w:r w:rsidRPr="007D5748">
              <w:rPr>
                <w:rFonts w:ascii="Times New Roman" w:hAnsi="Times New Roman"/>
                <w:b/>
                <w:bCs/>
                <w:sz w:val="24"/>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ind w:left="259"/>
              <w:rPr>
                <w:rFonts w:ascii="Times New Roman" w:hAnsi="Times New Roman"/>
                <w:b/>
                <w:bCs/>
                <w:i/>
                <w:iCs/>
                <w:sz w:val="24"/>
                <w:szCs w:val="24"/>
              </w:rPr>
            </w:pPr>
            <w:r>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ind w:left="259"/>
              <w:rPr>
                <w:rFonts w:ascii="Times New Roman" w:hAnsi="Times New Roman"/>
                <w:bCs/>
                <w:i/>
                <w:iCs/>
                <w:sz w:val="24"/>
                <w:szCs w:val="24"/>
              </w:rPr>
            </w:pPr>
            <w:r w:rsidRPr="007D5748">
              <w:rPr>
                <w:rFonts w:ascii="Times New Roman" w:hAnsi="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ind w:left="259"/>
              <w:rPr>
                <w:rFonts w:ascii="Times New Roman" w:hAnsi="Times New Roman"/>
                <w:b/>
                <w:bCs/>
                <w:i/>
                <w:iCs/>
                <w:sz w:val="24"/>
                <w:szCs w:val="24"/>
              </w:rPr>
            </w:pPr>
            <w:r>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Cs/>
                <w:i/>
                <w:iCs/>
                <w:sz w:val="24"/>
                <w:szCs w:val="24"/>
              </w:rPr>
            </w:pPr>
            <w:r w:rsidRPr="007D5748">
              <w:rPr>
                <w:rFonts w:ascii="Times New Roman" w:hAnsi="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Cs/>
                <w:i/>
                <w:iCs/>
                <w:sz w:val="24"/>
                <w:szCs w:val="24"/>
              </w:rPr>
            </w:pPr>
            <w:r w:rsidRPr="007D5748">
              <w:rPr>
                <w:rFonts w:ascii="Times New Roman" w:hAnsi="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rPr>
                <w:rFonts w:ascii="Times New Roman" w:hAnsi="Times New Roman"/>
                <w:b/>
                <w:sz w:val="24"/>
                <w:szCs w:val="24"/>
              </w:rPr>
            </w:pPr>
            <w:r w:rsidRPr="007D5748">
              <w:rPr>
                <w:rFonts w:ascii="Times New Roman" w:hAnsi="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sz w:val="24"/>
                <w:szCs w:val="24"/>
              </w:rPr>
            </w:pPr>
            <w:r w:rsidRPr="007D5748">
              <w:rPr>
                <w:rFonts w:ascii="Times New Roman" w:hAnsi="Times New Roman"/>
                <w:b/>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i/>
                <w:iCs/>
                <w:sz w:val="24"/>
                <w:szCs w:val="24"/>
              </w:rPr>
            </w:pPr>
            <w:r w:rsidRPr="007D5748">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b/>
                <w:bCs/>
                <w:iCs/>
                <w:sz w:val="24"/>
                <w:szCs w:val="24"/>
              </w:rPr>
            </w:pPr>
            <w:r w:rsidRPr="007D5748">
              <w:rPr>
                <w:rFonts w:ascii="Times New Roman" w:hAnsi="Times New Roman"/>
                <w:b/>
                <w:bCs/>
                <w:i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723BD" w:rsidRPr="007D5748" w:rsidP="00891C35">
            <w:pPr>
              <w:bidi w:val="0"/>
              <w:spacing w:after="0" w:line="240" w:lineRule="auto"/>
              <w:jc w:val="right"/>
              <w:rPr>
                <w:rFonts w:ascii="Times New Roman" w:hAnsi="Times New Roman"/>
                <w:sz w:val="24"/>
                <w:szCs w:val="24"/>
              </w:rPr>
            </w:pPr>
            <w:r w:rsidRPr="007D5748">
              <w:rPr>
                <w:rFonts w:ascii="Times New Roman" w:hAnsi="Times New Roman"/>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rPr>
                <w:rFonts w:ascii="Times New Roman" w:hAnsi="Times New Roman"/>
                <w:b/>
                <w:sz w:val="24"/>
                <w:szCs w:val="24"/>
              </w:rPr>
            </w:pPr>
            <w:r w:rsidRPr="007D5748">
              <w:rPr>
                <w:rFonts w:ascii="Times New Roman" w:hAnsi="Times New Roman"/>
                <w:b/>
                <w:sz w:val="24"/>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723BD" w:rsidRPr="007D5748" w:rsidP="00891C35">
            <w:pPr>
              <w:bidi w:val="0"/>
              <w:spacing w:after="0" w:line="240" w:lineRule="auto"/>
              <w:jc w:val="right"/>
              <w:rPr>
                <w:rFonts w:ascii="Times New Roman" w:hAnsi="Times New Roman"/>
                <w:b/>
                <w:bCs/>
                <w:sz w:val="24"/>
                <w:szCs w:val="24"/>
              </w:rPr>
            </w:pPr>
            <w:r w:rsidRPr="007D5748">
              <w:rPr>
                <w:rFonts w:ascii="Times New Roman" w:hAnsi="Times New Roman"/>
                <w:b/>
                <w:bCs/>
                <w:sz w:val="24"/>
                <w:szCs w:val="24"/>
              </w:rPr>
              <w:t>0</w:t>
            </w:r>
          </w:p>
        </w:tc>
      </w:tr>
    </w:tbl>
    <w:p w:rsidR="00B723BD" w:rsidRPr="007D5748" w:rsidP="00B723BD">
      <w:pPr>
        <w:bidi w:val="0"/>
        <w:rPr>
          <w:rFonts w:ascii="Times New Roman" w:hAnsi="Times New Roman"/>
          <w:b/>
          <w:bCs/>
          <w:sz w:val="24"/>
          <w:szCs w:val="24"/>
        </w:rPr>
      </w:pPr>
      <w:bookmarkEnd w:id="0"/>
    </w:p>
    <w:p w:rsidR="00B723BD" w:rsidP="00B723BD">
      <w:pPr>
        <w:bidi w:val="0"/>
        <w:rPr>
          <w:rFonts w:ascii="Times New Roman" w:hAnsi="Times New Roman"/>
          <w:b/>
          <w:bCs/>
          <w:sz w:val="24"/>
          <w:szCs w:val="24"/>
        </w:rPr>
      </w:pPr>
      <w:r>
        <w:rPr>
          <w:rFonts w:ascii="Times New Roman" w:hAnsi="Times New Roman"/>
          <w:b/>
          <w:bCs/>
          <w:sz w:val="24"/>
          <w:szCs w:val="24"/>
        </w:rPr>
        <w:br w:type="page"/>
      </w:r>
    </w:p>
    <w:p w:rsidR="00B723BD" w:rsidRPr="007D5748" w:rsidP="00B723BD">
      <w:pPr>
        <w:bidi w:val="0"/>
        <w:jc w:val="both"/>
        <w:rPr>
          <w:rFonts w:ascii="Times New Roman" w:hAnsi="Times New Roman"/>
          <w:b/>
          <w:bCs/>
          <w:sz w:val="24"/>
          <w:szCs w:val="24"/>
        </w:rPr>
      </w:pPr>
      <w:r w:rsidRPr="007D5748">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B723BD" w:rsidRPr="007D5748" w:rsidP="00B723BD">
      <w:pPr>
        <w:bidi w:val="0"/>
        <w:jc w:val="both"/>
        <w:rPr>
          <w:rFonts w:ascii="Times New Roman" w:hAnsi="Times New Roman"/>
          <w:b/>
          <w:bCs/>
          <w:sz w:val="12"/>
          <w:szCs w:val="24"/>
        </w:rPr>
      </w:pPr>
    </w:p>
    <w:p w:rsidR="00B723BD" w:rsidRPr="007D5748" w:rsidP="00B723BD">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B723BD" w:rsidRPr="007D5748" w:rsidP="00B723BD">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B723BD" w:rsidRPr="007D5748" w:rsidP="00B723BD">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B723BD" w:rsidRPr="007D5748" w:rsidP="00B723BD">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B723BD" w:rsidRPr="007D5748" w:rsidP="00B723BD">
      <w:pPr>
        <w:pBdr>
          <w:top w:val="single" w:sz="4" w:space="1" w:color="auto"/>
          <w:left w:val="single" w:sz="4" w:space="4" w:color="auto"/>
          <w:bottom w:val="single" w:sz="4" w:space="0" w:color="auto"/>
          <w:right w:val="single" w:sz="4" w:space="4" w:color="auto"/>
        </w:pBdr>
        <w:bidi w:val="0"/>
        <w:rPr>
          <w:rFonts w:ascii="Times New Roman" w:hAnsi="Times New Roman"/>
          <w:b/>
          <w:bCs/>
          <w:sz w:val="24"/>
          <w:szCs w:val="24"/>
        </w:rPr>
      </w:pPr>
    </w:p>
    <w:p w:rsidR="00B723BD" w:rsidRPr="007D5748" w:rsidP="00B723BD">
      <w:pPr>
        <w:bidi w:val="0"/>
        <w:rPr>
          <w:rFonts w:ascii="Times New Roman" w:hAnsi="Times New Roman"/>
          <w:b/>
          <w:bCs/>
          <w:sz w:val="24"/>
          <w:szCs w:val="24"/>
        </w:rPr>
      </w:pPr>
      <w:r w:rsidRPr="007D5748">
        <w:rPr>
          <w:rFonts w:ascii="Times New Roman" w:hAnsi="Times New Roman"/>
          <w:b/>
          <w:bCs/>
          <w:sz w:val="24"/>
          <w:szCs w:val="24"/>
        </w:rPr>
        <w:t>2.2. Popis a charakteristika návrhu</w:t>
      </w:r>
    </w:p>
    <w:p w:rsidR="00B723BD" w:rsidRPr="007D5748" w:rsidP="00B723BD">
      <w:pPr>
        <w:bidi w:val="0"/>
        <w:rPr>
          <w:rFonts w:ascii="Times New Roman" w:hAnsi="Times New Roman"/>
          <w:sz w:val="24"/>
          <w:szCs w:val="24"/>
        </w:rPr>
      </w:pPr>
    </w:p>
    <w:p w:rsidR="00B723BD" w:rsidRPr="007D5748" w:rsidP="00B723BD">
      <w:pPr>
        <w:bidi w:val="0"/>
        <w:jc w:val="both"/>
        <w:rPr>
          <w:rFonts w:ascii="Times New Roman" w:hAnsi="Times New Roman"/>
          <w:b/>
          <w:bCs/>
          <w:sz w:val="24"/>
          <w:szCs w:val="24"/>
        </w:rPr>
      </w:pPr>
      <w:r w:rsidRPr="007D5748">
        <w:rPr>
          <w:rFonts w:ascii="Times New Roman" w:hAnsi="Times New Roman"/>
          <w:b/>
          <w:bCs/>
          <w:sz w:val="24"/>
          <w:szCs w:val="24"/>
        </w:rPr>
        <w:t>2.2.1. Popis návrhu:</w:t>
      </w:r>
    </w:p>
    <w:p w:rsidR="00B723BD" w:rsidRPr="007D5748" w:rsidP="00B723BD">
      <w:pPr>
        <w:bidi w:val="0"/>
        <w:jc w:val="both"/>
        <w:rPr>
          <w:rFonts w:ascii="Times New Roman" w:hAnsi="Times New Roman"/>
          <w:b/>
          <w:bCs/>
          <w:sz w:val="24"/>
          <w:szCs w:val="24"/>
        </w:rPr>
      </w:pPr>
    </w:p>
    <w:p w:rsidR="00B723BD" w:rsidP="00B723BD">
      <w:pPr>
        <w:pStyle w:val="Style10"/>
        <w:bidi w:val="0"/>
        <w:ind w:firstLine="709"/>
        <w:jc w:val="both"/>
        <w:rPr>
          <w:rFonts w:ascii="Times New Roman" w:hAnsi="Times New Roman"/>
          <w:color w:val="000000"/>
        </w:rPr>
      </w:pPr>
      <w:r>
        <w:rPr>
          <w:rFonts w:ascii="Times New Roman" w:hAnsi="Times New Roman"/>
          <w:color w:val="000000"/>
        </w:rPr>
        <w:t xml:space="preserve">Návrh zákona zavádza nové sankcie v súlade s ustanovením čl. 6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(ďalej len „nariadenie“). Nariadenie je záväzné vo všetkých jeho častiach, je priamo aplikovateľné vo všetkých členských štátoch a je povinnosťou každého členského štátu zabezpečiť nevyhnutné opatrenia na jeho vykonanie. Sankcie, ktorých ukladanie bude v kompetencii Úradu pre reguláciu elektronických komunikácií a poštových služieb sa zavádzajú v súlade s ustanovením čl. 6 nariadenia a slúžia ako nástroj prevencie a ochrany koncových užívateľov pred konaním poskytovateľov elektronických komunikácií pre verejnosť vrátane poskytovateľov služieb prístupu k internetu, ktoré je v rozpore s povinnosťami čl. 3 až 5 nariadenia. </w:t>
      </w:r>
    </w:p>
    <w:p w:rsidR="00B723BD" w:rsidP="00B723BD">
      <w:pPr>
        <w:pStyle w:val="BodyTextIndent3"/>
        <w:bidi w:val="0"/>
        <w:spacing w:after="0"/>
        <w:ind w:left="0" w:firstLine="709"/>
        <w:jc w:val="both"/>
        <w:outlineLvl w:val="0"/>
        <w:rPr>
          <w:rFonts w:ascii="Times New Roman" w:hAnsi="Times New Roman"/>
          <w:color w:val="000000"/>
          <w:sz w:val="24"/>
          <w:szCs w:val="24"/>
        </w:rPr>
      </w:pPr>
      <w:r>
        <w:rPr>
          <w:rFonts w:ascii="Times New Roman" w:hAnsi="Times New Roman"/>
          <w:color w:val="000000"/>
          <w:sz w:val="24"/>
          <w:szCs w:val="24"/>
        </w:rPr>
        <w:t xml:space="preserve">Návrh zákona tiež upravuje vybrané ustanovenia zákona č. 351/2011 Z. z. o elektronických komunikáciách v znení neskorších predpisov, ktorých úprava vyplynula z aplikačnej praxe. Cieľom predmetných úprav je posilniť postavenie vlastníkov nehnuteľností v súvislosti s núteným obmedzením užívania nehnuteľností a zvýšiť efektívnosť regulácie trhu elektronických komunikácií Úradom pre reguláciu elektronických komunikácií a poštových služieb najmä v oblasti prevodu a prenájmu individuálnych povolení na používanie frekvencií, výkonu štátneho dohľadu a ochrany práv účastníkov. </w:t>
      </w:r>
    </w:p>
    <w:p w:rsidR="00B723BD" w:rsidRPr="007D5748" w:rsidP="00B723BD">
      <w:pPr>
        <w:bidi w:val="0"/>
        <w:rPr>
          <w:rFonts w:ascii="Times New Roman" w:hAnsi="Times New Roman"/>
          <w:sz w:val="24"/>
          <w:szCs w:val="24"/>
        </w:rPr>
      </w:pPr>
    </w:p>
    <w:p w:rsidR="00B723BD" w:rsidRPr="007D5748" w:rsidP="00B723BD">
      <w:pPr>
        <w:bidi w:val="0"/>
        <w:rPr>
          <w:rFonts w:ascii="Times New Roman" w:hAnsi="Times New Roman"/>
          <w:b/>
          <w:bCs/>
          <w:sz w:val="24"/>
          <w:szCs w:val="24"/>
        </w:rPr>
      </w:pPr>
      <w:r w:rsidRPr="007D5748">
        <w:rPr>
          <w:rFonts w:ascii="Times New Roman" w:hAnsi="Times New Roman"/>
          <w:b/>
          <w:bCs/>
          <w:sz w:val="24"/>
          <w:szCs w:val="24"/>
        </w:rPr>
        <w:t>2.2.2. Charakteristika návrhu:</w:t>
      </w:r>
    </w:p>
    <w:p w:rsidR="00B723BD" w:rsidRPr="007D5748" w:rsidP="00B723BD">
      <w:pPr>
        <w:bidi w:val="0"/>
        <w:rPr>
          <w:rFonts w:ascii="Times New Roman" w:hAnsi="Times New Roman"/>
          <w:sz w:val="24"/>
          <w:szCs w:val="24"/>
        </w:rPr>
      </w:pPr>
    </w:p>
    <w:p w:rsidR="00B723BD" w:rsidRPr="007D5748" w:rsidP="00B723BD">
      <w:pPr>
        <w:bidi w:val="0"/>
        <w:rPr>
          <w:rFonts w:ascii="Times New Roman" w:hAnsi="Times New Roman"/>
          <w:sz w:val="24"/>
          <w:szCs w:val="24"/>
        </w:rPr>
      </w:pPr>
      <w:r w:rsidRPr="007D5748">
        <w:rPr>
          <w:rFonts w:ascii="Times New Roman" w:hAnsi="Times New Roman"/>
          <w:b/>
          <w:sz w:val="24"/>
          <w:szCs w:val="24"/>
          <w:bdr w:val="single" w:sz="4" w:space="0" w:color="auto"/>
        </w:rPr>
        <w:t xml:space="preserve">     </w:t>
      </w:r>
      <w:r w:rsidRPr="007D5748">
        <w:rPr>
          <w:rFonts w:ascii="Times New Roman" w:hAnsi="Times New Roman"/>
          <w:b/>
          <w:sz w:val="24"/>
          <w:szCs w:val="24"/>
        </w:rPr>
        <w:t xml:space="preserve">  </w:t>
      </w:r>
      <w:r w:rsidRPr="007D5748">
        <w:rPr>
          <w:rFonts w:ascii="Times New Roman" w:hAnsi="Times New Roman"/>
          <w:sz w:val="24"/>
          <w:szCs w:val="24"/>
        </w:rPr>
        <w:t>zmena sadzby</w:t>
      </w:r>
    </w:p>
    <w:p w:rsidR="00B723BD" w:rsidRPr="007D5748" w:rsidP="00B723BD">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zmena v nároku</w:t>
      </w:r>
    </w:p>
    <w:p w:rsidR="00B723BD" w:rsidRPr="007D5748" w:rsidP="00B723BD">
      <w:pPr>
        <w:bidi w:val="0"/>
        <w:rPr>
          <w:rFonts w:ascii="Times New Roman" w:hAnsi="Times New Roman"/>
          <w:sz w:val="24"/>
          <w:szCs w:val="24"/>
        </w:rPr>
      </w:pPr>
      <w:r>
        <w:rPr>
          <w:rFonts w:ascii="Times New Roman" w:hAnsi="Times New Roman"/>
          <w:sz w:val="24"/>
          <w:szCs w:val="24"/>
          <w:bdr w:val="single" w:sz="4" w:space="0" w:color="auto"/>
        </w:rPr>
        <w:t xml:space="preserve">     </w:t>
      </w:r>
      <w:r w:rsidRPr="007D5748">
        <w:rPr>
          <w:rFonts w:ascii="Times New Roman" w:hAnsi="Times New Roman"/>
          <w:sz w:val="24"/>
          <w:szCs w:val="24"/>
        </w:rPr>
        <w:t xml:space="preserve">  nová služba alebo nariadenie (alebo ich zrušenie)</w:t>
      </w:r>
    </w:p>
    <w:p w:rsidR="00B723BD" w:rsidRPr="007D5748" w:rsidP="00B723BD">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Pr>
          <w:rFonts w:ascii="Times New Roman" w:hAnsi="Times New Roman"/>
          <w:sz w:val="24"/>
          <w:szCs w:val="24"/>
          <w:bdr w:val="single" w:sz="4" w:space="0" w:color="auto"/>
        </w:rPr>
        <w:t>X</w:t>
      </w: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kombinovaný návrh</w:t>
      </w:r>
    </w:p>
    <w:p w:rsidR="00B723BD" w:rsidRPr="007D5748" w:rsidP="00B723BD">
      <w:pPr>
        <w:bidi w:val="0"/>
        <w:rPr>
          <w:rFonts w:ascii="Times New Roman" w:hAnsi="Times New Roman"/>
          <w:sz w:val="24"/>
          <w:szCs w:val="24"/>
        </w:rPr>
      </w:pPr>
      <w:r w:rsidRPr="007D5748">
        <w:rPr>
          <w:rFonts w:ascii="Times New Roman" w:hAnsi="Times New Roman"/>
          <w:sz w:val="24"/>
          <w:szCs w:val="24"/>
          <w:bdr w:val="single" w:sz="4" w:space="0" w:color="auto"/>
        </w:rPr>
        <w:t xml:space="preserve">     </w:t>
      </w:r>
      <w:r w:rsidRPr="007D5748">
        <w:rPr>
          <w:rFonts w:ascii="Times New Roman" w:hAnsi="Times New Roman"/>
          <w:sz w:val="24"/>
          <w:szCs w:val="24"/>
        </w:rPr>
        <w:t xml:space="preserve">  iné </w:t>
      </w:r>
    </w:p>
    <w:p w:rsidR="00B723BD" w:rsidRPr="007D5748" w:rsidP="00B723BD">
      <w:pPr>
        <w:bidi w:val="0"/>
        <w:rPr>
          <w:rFonts w:ascii="Times New Roman" w:hAnsi="Times New Roman"/>
          <w:sz w:val="24"/>
          <w:szCs w:val="24"/>
        </w:rPr>
      </w:pPr>
    </w:p>
    <w:p w:rsidR="00B723BD" w:rsidRPr="007D5748" w:rsidP="00B723BD">
      <w:pPr>
        <w:bidi w:val="0"/>
        <w:rPr>
          <w:rFonts w:ascii="Times New Roman" w:hAnsi="Times New Roman"/>
          <w:sz w:val="24"/>
          <w:szCs w:val="24"/>
        </w:rPr>
      </w:pPr>
      <w:r w:rsidRPr="007D5748">
        <w:rPr>
          <w:rFonts w:ascii="Times New Roman" w:hAnsi="Times New Roman"/>
          <w:b/>
          <w:bCs/>
          <w:sz w:val="24"/>
          <w:szCs w:val="24"/>
        </w:rPr>
        <w:t>2.2.3. Predpoklady vývoja objemu aktivít:</w:t>
      </w:r>
    </w:p>
    <w:p w:rsidR="00B723BD" w:rsidRPr="007D5748" w:rsidP="00B723BD">
      <w:pPr>
        <w:bidi w:val="0"/>
        <w:rPr>
          <w:rFonts w:ascii="Times New Roman" w:hAnsi="Times New Roman"/>
          <w:sz w:val="24"/>
          <w:szCs w:val="24"/>
        </w:rPr>
      </w:pPr>
    </w:p>
    <w:p w:rsidR="00B723BD" w:rsidP="00B723BD">
      <w:pPr>
        <w:bidi w:val="0"/>
        <w:ind w:firstLine="708"/>
        <w:jc w:val="both"/>
        <w:rPr>
          <w:rFonts w:ascii="Times New Roman" w:hAnsi="Times New Roman"/>
          <w:sz w:val="24"/>
          <w:szCs w:val="24"/>
        </w:rPr>
      </w:pPr>
      <w:r>
        <w:rPr>
          <w:rFonts w:ascii="Times New Roman" w:hAnsi="Times New Roman"/>
          <w:sz w:val="24"/>
          <w:szCs w:val="24"/>
        </w:rPr>
        <w:t xml:space="preserve">Návrh rozširuje spektrum sankcií, ktorých ukladanie bude v kompetencii Úradu pre reguláciu elektronických komunikácií a poštových služieb. Rozširuje sa tiež kompetencia v oblasti ochrany spotrebiteľa formou mimosúdneho riešenia sporov. </w:t>
      </w:r>
    </w:p>
    <w:p w:rsidR="00B723BD" w:rsidP="00B723BD">
      <w:pPr>
        <w:bidi w:val="0"/>
        <w:ind w:firstLine="708"/>
        <w:jc w:val="both"/>
        <w:rPr>
          <w:rFonts w:ascii="Times New Roman" w:hAnsi="Times New Roman"/>
          <w:sz w:val="24"/>
          <w:szCs w:val="24"/>
        </w:rPr>
      </w:pPr>
    </w:p>
    <w:p w:rsidR="00B723BD" w:rsidP="00B723BD">
      <w:pPr>
        <w:bidi w:val="0"/>
        <w:ind w:firstLine="708"/>
        <w:jc w:val="both"/>
        <w:rPr>
          <w:rFonts w:ascii="Times New Roman" w:hAnsi="Times New Roman"/>
          <w:sz w:val="24"/>
          <w:szCs w:val="24"/>
        </w:rPr>
      </w:pPr>
    </w:p>
    <w:p w:rsidR="000366DD" w:rsidRPr="007D5748" w:rsidP="00B723BD">
      <w:pPr>
        <w:bidi w:val="0"/>
        <w:ind w:firstLine="708"/>
        <w:jc w:val="both"/>
        <w:rPr>
          <w:rFonts w:ascii="Times New Roman" w:hAnsi="Times New Roman"/>
          <w:sz w:val="24"/>
          <w:szCs w:val="24"/>
        </w:rPr>
      </w:pPr>
    </w:p>
    <w:p w:rsidR="00B723BD" w:rsidRPr="007D5748" w:rsidP="00B723BD">
      <w:pPr>
        <w:bidi w:val="0"/>
        <w:jc w:val="right"/>
        <w:rPr>
          <w:rFonts w:ascii="Times New Roman" w:hAnsi="Times New Roman"/>
        </w:rPr>
      </w:pPr>
      <w:r w:rsidRPr="007D5748">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autoSpaceDE w:val="0"/>
              <w:autoSpaceDN w:val="0"/>
              <w:bidi w:val="0"/>
              <w:adjustRightInd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rPr>
                <w:rFonts w:ascii="Times New Roman" w:hAnsi="Times New Roman"/>
                <w:color w:val="000000"/>
                <w:sz w:val="24"/>
                <w:szCs w:val="24"/>
              </w:rPr>
            </w:pPr>
            <w:r w:rsidRPr="007D5748">
              <w:rPr>
                <w:rFonts w:ascii="Times New Roman" w:hAnsi="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723BD" w:rsidRPr="007D5748" w:rsidP="00891C35">
            <w:pPr>
              <w:autoSpaceDE w:val="0"/>
              <w:autoSpaceDN w:val="0"/>
              <w:bidi w:val="0"/>
              <w:adjustRightInd w:val="0"/>
              <w:spacing w:after="0" w:line="240" w:lineRule="auto"/>
              <w:jc w:val="right"/>
              <w:rPr>
                <w:rFonts w:ascii="Times New Roman" w:hAnsi="Times New Roman"/>
                <w:color w:val="000000"/>
                <w:sz w:val="24"/>
                <w:szCs w:val="24"/>
              </w:rPr>
            </w:pPr>
          </w:p>
        </w:tc>
      </w:tr>
    </w:tbl>
    <w:p w:rsidR="00B723BD" w:rsidRPr="007D5748" w:rsidP="00B723BD">
      <w:pPr>
        <w:bidi w:val="0"/>
        <w:rPr>
          <w:rFonts w:ascii="Times New Roman" w:hAnsi="Times New Roman"/>
          <w:sz w:val="24"/>
          <w:szCs w:val="24"/>
        </w:rPr>
      </w:pPr>
    </w:p>
    <w:p w:rsidR="00B723BD" w:rsidRPr="007D5748" w:rsidP="00B723BD">
      <w:pPr>
        <w:bidi w:val="0"/>
        <w:rPr>
          <w:rFonts w:ascii="Times New Roman" w:hAnsi="Times New Roman"/>
          <w:sz w:val="24"/>
          <w:szCs w:val="24"/>
        </w:rPr>
      </w:pPr>
    </w:p>
    <w:p w:rsidR="00B723BD" w:rsidRPr="007D5748" w:rsidP="00B723BD">
      <w:pPr>
        <w:bidi w:val="0"/>
        <w:rPr>
          <w:rFonts w:ascii="Times New Roman" w:hAnsi="Times New Roman"/>
          <w:b/>
          <w:bCs/>
          <w:sz w:val="24"/>
          <w:szCs w:val="24"/>
        </w:rPr>
      </w:pPr>
      <w:r w:rsidRPr="007D5748">
        <w:rPr>
          <w:rFonts w:ascii="Times New Roman" w:hAnsi="Times New Roman"/>
          <w:b/>
          <w:bCs/>
          <w:sz w:val="24"/>
          <w:szCs w:val="24"/>
        </w:rPr>
        <w:t>2.2.4. Výpočty vplyvov na verejné financie</w:t>
      </w:r>
    </w:p>
    <w:p w:rsidR="00B723BD" w:rsidRPr="007D5748" w:rsidP="00B723BD">
      <w:pPr>
        <w:bidi w:val="0"/>
        <w:rPr>
          <w:rFonts w:ascii="Times New Roman" w:hAnsi="Times New Roman"/>
          <w:sz w:val="24"/>
          <w:szCs w:val="24"/>
        </w:rPr>
      </w:pPr>
    </w:p>
    <w:p w:rsidR="00B723BD" w:rsidP="00B723BD">
      <w:pPr>
        <w:bidi w:val="0"/>
        <w:ind w:firstLine="708"/>
        <w:jc w:val="both"/>
        <w:rPr>
          <w:rFonts w:ascii="Times New Roman" w:hAnsi="Times New Roman"/>
          <w:bCs/>
          <w:color w:val="000000"/>
          <w:sz w:val="24"/>
          <w:szCs w:val="24"/>
        </w:rPr>
      </w:pPr>
      <w:r w:rsidRPr="00484DB1">
        <w:rPr>
          <w:rFonts w:ascii="Times New Roman" w:hAnsi="Times New Roman"/>
          <w:bCs/>
          <w:color w:val="000000"/>
          <w:sz w:val="24"/>
          <w:szCs w:val="24"/>
        </w:rPr>
        <w:t xml:space="preserve">Návrh zákona predpokladá pozitívny vplyv na rozpočet verejnej správy zavedením nových </w:t>
      </w:r>
      <w:r>
        <w:rPr>
          <w:rFonts w:ascii="Times New Roman" w:hAnsi="Times New Roman"/>
          <w:bCs/>
          <w:color w:val="000000"/>
          <w:sz w:val="24"/>
          <w:szCs w:val="24"/>
        </w:rPr>
        <w:t xml:space="preserve">sankcií. </w:t>
      </w:r>
      <w:r w:rsidRPr="00484DB1">
        <w:rPr>
          <w:rFonts w:ascii="Times New Roman" w:hAnsi="Times New Roman"/>
          <w:bCs/>
          <w:color w:val="000000"/>
          <w:sz w:val="24"/>
          <w:szCs w:val="24"/>
        </w:rPr>
        <w:t xml:space="preserve">Tento vplyv </w:t>
      </w:r>
      <w:r>
        <w:rPr>
          <w:rFonts w:ascii="Times New Roman" w:hAnsi="Times New Roman"/>
          <w:bCs/>
          <w:color w:val="000000"/>
          <w:sz w:val="24"/>
          <w:szCs w:val="24"/>
        </w:rPr>
        <w:t xml:space="preserve">sa v súčasnej dobe nedá odhadnúť. Spresnenie dopadov bude výsledkom až samotnej realizácie zákona. </w:t>
      </w:r>
    </w:p>
    <w:p w:rsidR="00B723BD" w:rsidP="00B723BD">
      <w:pPr>
        <w:bidi w:val="0"/>
        <w:jc w:val="both"/>
        <w:rPr>
          <w:rFonts w:ascii="Times New Roman" w:hAnsi="Times New Roman"/>
          <w:bCs/>
          <w:color w:val="000000"/>
          <w:sz w:val="24"/>
          <w:szCs w:val="24"/>
        </w:rPr>
      </w:pPr>
    </w:p>
    <w:p w:rsidR="00B723BD" w:rsidRPr="007D5748" w:rsidP="00B723BD">
      <w:pPr>
        <w:bidi w:val="0"/>
        <w:jc w:val="both"/>
        <w:rPr>
          <w:rFonts w:ascii="Times New Roman" w:hAnsi="Times New Roman"/>
          <w:sz w:val="24"/>
          <w:szCs w:val="24"/>
        </w:rPr>
      </w:pPr>
      <w:r>
        <w:rPr>
          <w:rFonts w:ascii="Times New Roman" w:hAnsi="Times New Roman"/>
          <w:bCs/>
          <w:color w:val="000000"/>
          <w:sz w:val="24"/>
          <w:szCs w:val="24"/>
        </w:rPr>
        <w:t xml:space="preserve">Nasledujúca tabuľka obsahuje prehľad počtu a súm pokút uložených Úradom pre reguláciu elektronických komunikácií a poštových služieb a počet evidovaných subjektov poskytujúcich </w:t>
      </w:r>
      <w:r w:rsidRPr="00EE1F69">
        <w:rPr>
          <w:rFonts w:ascii="Times New Roman" w:hAnsi="Times New Roman"/>
          <w:sz w:val="24"/>
          <w:szCs w:val="24"/>
        </w:rPr>
        <w:t>siete, služby alebo siete a služby v obl</w:t>
      </w:r>
      <w:r>
        <w:rPr>
          <w:rFonts w:ascii="Times New Roman" w:hAnsi="Times New Roman"/>
          <w:sz w:val="24"/>
          <w:szCs w:val="24"/>
        </w:rPr>
        <w:t>asti elektronických komunikácií</w:t>
      </w:r>
      <w:r>
        <w:rPr>
          <w:rFonts w:ascii="Times New Roman" w:hAnsi="Times New Roman"/>
          <w:bCs/>
          <w:color w:val="000000"/>
          <w:sz w:val="24"/>
          <w:szCs w:val="24"/>
        </w:rPr>
        <w:t xml:space="preserve"> v období rokov 2009 až 2015. </w:t>
      </w:r>
    </w:p>
    <w:p w:rsidR="00B723BD" w:rsidRPr="007D5748" w:rsidP="00B723BD">
      <w:pPr>
        <w:tabs>
          <w:tab w:val="num" w:pos="1080"/>
        </w:tabs>
        <w:bidi w:val="0"/>
        <w:jc w:val="both"/>
        <w:rPr>
          <w:rFonts w:ascii="Times New Roman" w:hAnsi="Times New Roman"/>
          <w:bCs/>
          <w:sz w:val="24"/>
          <w:szCs w:val="24"/>
        </w:rPr>
      </w:pPr>
    </w:p>
    <w:tbl>
      <w:tblPr>
        <w:tblStyle w:val="TableNormal"/>
        <w:tblW w:w="66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1"/>
        <w:gridCol w:w="1900"/>
        <w:gridCol w:w="1900"/>
        <w:gridCol w:w="2120"/>
      </w:tblGrid>
      <w:tr>
        <w:tblPrEx>
          <w:tblW w:w="6671"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630"/>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Rok</w:t>
            </w:r>
          </w:p>
        </w:tc>
        <w:tc>
          <w:tcPr>
            <w:tcW w:w="1900" w:type="dxa"/>
            <w:tcBorders>
              <w:top w:val="single" w:sz="4" w:space="0" w:color="auto"/>
              <w:left w:val="single" w:sz="4" w:space="0" w:color="auto"/>
              <w:bottom w:val="single" w:sz="4" w:space="0" w:color="auto"/>
              <w:right w:val="single" w:sz="4" w:space="0" w:color="auto"/>
            </w:tcBorders>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Suma uložených pokút (€)</w:t>
            </w:r>
          </w:p>
        </w:tc>
        <w:tc>
          <w:tcPr>
            <w:tcW w:w="1900" w:type="dxa"/>
            <w:tcBorders>
              <w:top w:val="single" w:sz="4" w:space="0" w:color="auto"/>
              <w:left w:val="single" w:sz="4" w:space="0" w:color="auto"/>
              <w:bottom w:val="single" w:sz="4" w:space="0" w:color="auto"/>
              <w:right w:val="single" w:sz="4" w:space="0" w:color="auto"/>
            </w:tcBorders>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Počet uložených pokút</w:t>
            </w:r>
          </w:p>
        </w:tc>
        <w:tc>
          <w:tcPr>
            <w:tcW w:w="2120" w:type="dxa"/>
            <w:tcBorders>
              <w:top w:val="single" w:sz="4" w:space="0" w:color="auto"/>
              <w:left w:val="single" w:sz="4" w:space="0" w:color="auto"/>
              <w:bottom w:val="single" w:sz="4" w:space="0" w:color="auto"/>
              <w:right w:val="single" w:sz="4" w:space="0" w:color="auto"/>
            </w:tcBorders>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Počet evidovaných subjektov</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2009</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20 278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104   </w:t>
            </w:r>
          </w:p>
        </w:tc>
        <w:tc>
          <w:tcPr>
            <w:tcW w:w="2120" w:type="dxa"/>
            <w:tcBorders>
              <w:top w:val="single" w:sz="4" w:space="0" w:color="auto"/>
              <w:left w:val="single" w:sz="4" w:space="0" w:color="auto"/>
              <w:bottom w:val="single" w:sz="4" w:space="0" w:color="auto"/>
              <w:right w:val="single" w:sz="4" w:space="0" w:color="auto"/>
            </w:tcBorders>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1068</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2010</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16 797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158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1075</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2011</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159 012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99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1179</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2012</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10 283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82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1157</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2013</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42 629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373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1181</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2014</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108 657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494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1240</w:t>
            </w:r>
          </w:p>
        </w:tc>
      </w:tr>
      <w:tr>
        <w:tblPrEx>
          <w:tblW w:w="6671" w:type="dxa"/>
          <w:tblInd w:w="1204" w:type="dxa"/>
          <w:tblCellMar>
            <w:left w:w="70" w:type="dxa"/>
            <w:right w:w="70" w:type="dxa"/>
          </w:tblCellMar>
          <w:tblLook w:val="04A0"/>
        </w:tblPrEx>
        <w:trPr>
          <w:trHeight w:val="315"/>
        </w:trPr>
        <w:tc>
          <w:tcPr>
            <w:tcW w:w="751"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2015</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 xml:space="preserve">              122 164   </w:t>
            </w:r>
          </w:p>
        </w:tc>
        <w:tc>
          <w:tcPr>
            <w:tcW w:w="190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rPr>
                <w:rFonts w:ascii="Times New Roman" w:hAnsi="Times New Roman"/>
                <w:color w:val="000000"/>
                <w:sz w:val="24"/>
                <w:szCs w:val="24"/>
              </w:rPr>
            </w:pPr>
            <w:r w:rsidRPr="00EE1F69">
              <w:rPr>
                <w:rFonts w:ascii="Times New Roman" w:hAnsi="Times New Roman"/>
                <w:color w:val="000000"/>
                <w:sz w:val="24"/>
                <w:szCs w:val="24"/>
              </w:rPr>
              <w:t xml:space="preserve">                     302   </w:t>
            </w:r>
          </w:p>
        </w:tc>
        <w:tc>
          <w:tcPr>
            <w:tcW w:w="2120" w:type="dxa"/>
            <w:tcBorders>
              <w:top w:val="single" w:sz="4" w:space="0" w:color="auto"/>
              <w:left w:val="single" w:sz="4" w:space="0" w:color="auto"/>
              <w:bottom w:val="single" w:sz="4" w:space="0" w:color="auto"/>
              <w:right w:val="single" w:sz="4" w:space="0" w:color="auto"/>
            </w:tcBorders>
            <w:noWrap/>
            <w:textDirection w:val="lrTb"/>
            <w:vAlign w:val="bottom"/>
            <w:hideMark/>
          </w:tcPr>
          <w:p w:rsidR="00B723BD" w:rsidRPr="00EE1F69" w:rsidP="00891C35">
            <w:pPr>
              <w:bidi w:val="0"/>
              <w:spacing w:after="0" w:line="240" w:lineRule="auto"/>
              <w:jc w:val="right"/>
              <w:rPr>
                <w:rFonts w:ascii="Times New Roman" w:hAnsi="Times New Roman"/>
                <w:color w:val="000000"/>
                <w:sz w:val="24"/>
                <w:szCs w:val="24"/>
              </w:rPr>
            </w:pPr>
            <w:r w:rsidRPr="00EE1F69">
              <w:rPr>
                <w:rFonts w:ascii="Times New Roman" w:hAnsi="Times New Roman"/>
                <w:color w:val="000000"/>
                <w:sz w:val="24"/>
                <w:szCs w:val="24"/>
              </w:rPr>
              <w:t>1173</w:t>
            </w:r>
          </w:p>
        </w:tc>
      </w:tr>
    </w:tbl>
    <w:p w:rsidR="00B723BD" w:rsidRPr="007D5748" w:rsidP="00B723BD">
      <w:pPr>
        <w:tabs>
          <w:tab w:val="num" w:pos="1080"/>
        </w:tabs>
        <w:bidi w:val="0"/>
        <w:jc w:val="both"/>
        <w:rPr>
          <w:rFonts w:ascii="Times New Roman" w:hAnsi="Times New Roman"/>
          <w:bCs/>
          <w:sz w:val="24"/>
          <w:szCs w:val="24"/>
        </w:rPr>
      </w:pPr>
    </w:p>
    <w:p w:rsidR="00B723BD" w:rsidRPr="00EE1F69" w:rsidP="00B723BD">
      <w:pPr>
        <w:tabs>
          <w:tab w:val="num" w:pos="1080"/>
        </w:tabs>
        <w:bidi w:val="0"/>
        <w:jc w:val="both"/>
        <w:rPr>
          <w:rFonts w:ascii="Times New Roman" w:hAnsi="Times New Roman"/>
          <w:bCs/>
          <w:sz w:val="24"/>
          <w:szCs w:val="24"/>
        </w:rPr>
      </w:pPr>
      <w:r>
        <w:rPr>
          <w:rFonts w:ascii="Times New Roman" w:hAnsi="Times New Roman"/>
          <w:sz w:val="24"/>
          <w:szCs w:val="24"/>
        </w:rPr>
        <w:t xml:space="preserve">Celková výška </w:t>
      </w:r>
      <w:r w:rsidRPr="00EE1F69">
        <w:rPr>
          <w:rFonts w:ascii="Times New Roman" w:hAnsi="Times New Roman"/>
          <w:sz w:val="24"/>
          <w:szCs w:val="24"/>
        </w:rPr>
        <w:t xml:space="preserve"> </w:t>
      </w:r>
      <w:r>
        <w:rPr>
          <w:rFonts w:ascii="Times New Roman" w:hAnsi="Times New Roman"/>
          <w:sz w:val="24"/>
          <w:szCs w:val="24"/>
        </w:rPr>
        <w:t xml:space="preserve">uložených sankcií </w:t>
      </w:r>
      <w:r w:rsidRPr="00EE1F69">
        <w:rPr>
          <w:rFonts w:ascii="Times New Roman" w:hAnsi="Times New Roman"/>
          <w:sz w:val="24"/>
          <w:szCs w:val="24"/>
        </w:rPr>
        <w:t>závis</w:t>
      </w:r>
      <w:r>
        <w:rPr>
          <w:rFonts w:ascii="Times New Roman" w:hAnsi="Times New Roman"/>
          <w:sz w:val="24"/>
          <w:szCs w:val="24"/>
        </w:rPr>
        <w:t>í</w:t>
      </w:r>
      <w:r w:rsidRPr="00EE1F69">
        <w:rPr>
          <w:rFonts w:ascii="Times New Roman" w:hAnsi="Times New Roman"/>
          <w:sz w:val="24"/>
          <w:szCs w:val="24"/>
        </w:rPr>
        <w:t xml:space="preserve"> od konkrétneho porušenia</w:t>
      </w:r>
      <w:r>
        <w:rPr>
          <w:rFonts w:ascii="Times New Roman" w:hAnsi="Times New Roman"/>
          <w:sz w:val="24"/>
          <w:szCs w:val="24"/>
        </w:rPr>
        <w:t xml:space="preserve">, </w:t>
      </w:r>
      <w:r w:rsidRPr="00EE1F69">
        <w:rPr>
          <w:rFonts w:ascii="Times New Roman" w:hAnsi="Times New Roman"/>
          <w:sz w:val="24"/>
          <w:szCs w:val="24"/>
        </w:rPr>
        <w:t>jeho závažnosti</w:t>
      </w:r>
      <w:r>
        <w:rPr>
          <w:rFonts w:ascii="Times New Roman" w:hAnsi="Times New Roman"/>
          <w:sz w:val="24"/>
          <w:szCs w:val="24"/>
        </w:rPr>
        <w:t xml:space="preserve"> a od počtu sankcionovaných subjektov</w:t>
      </w:r>
      <w:r w:rsidRPr="00EE1F69">
        <w:rPr>
          <w:rFonts w:ascii="Times New Roman" w:hAnsi="Times New Roman"/>
          <w:sz w:val="24"/>
          <w:szCs w:val="24"/>
        </w:rPr>
        <w:t>. Úrad pre reguláciu elektronických komunikácií a poštových služieb evid</w:t>
      </w:r>
      <w:r>
        <w:rPr>
          <w:rFonts w:ascii="Times New Roman" w:hAnsi="Times New Roman"/>
          <w:sz w:val="24"/>
          <w:szCs w:val="24"/>
        </w:rPr>
        <w:t xml:space="preserve">oval v roku 2015 1173 </w:t>
      </w:r>
      <w:r w:rsidRPr="00EE1F69">
        <w:rPr>
          <w:rFonts w:ascii="Times New Roman" w:hAnsi="Times New Roman"/>
          <w:sz w:val="24"/>
          <w:szCs w:val="24"/>
        </w:rPr>
        <w:t xml:space="preserve">subjektov poskytujúcich siete, služby alebo siete a služby v oblasti elektronických komunikácií. § 73 zákona č. 351/2011 Z. z. o elektronických komunikáciách v znení neskorších predpisov obsahuje viac ako 100 prípadov, kedy je Úrad pre reguláciu elektronických komunikácií a poštových služieb oprávnený uložiť sankciu, pričom výška sankcie sa, v závislosti od konkrétneho porušenia, môže pohybovať od 100 € až do 10 % obratu podniku za predchádzajúce účtovné obdobie. </w:t>
      </w:r>
      <w:r>
        <w:rPr>
          <w:rFonts w:ascii="Times New Roman" w:hAnsi="Times New Roman"/>
          <w:sz w:val="24"/>
          <w:szCs w:val="24"/>
        </w:rPr>
        <w:t>V súčasnosti</w:t>
      </w:r>
      <w:r w:rsidRPr="00EE1F69">
        <w:rPr>
          <w:rFonts w:ascii="Times New Roman" w:hAnsi="Times New Roman"/>
          <w:sz w:val="24"/>
          <w:szCs w:val="24"/>
        </w:rPr>
        <w:t xml:space="preserve"> nie je možné vyčísliť predpokladané príjmy zo sankcií.</w:t>
      </w:r>
    </w:p>
    <w:p w:rsidR="00B723BD" w:rsidRPr="007D5748" w:rsidP="00B723BD">
      <w:pPr>
        <w:tabs>
          <w:tab w:val="num" w:pos="1080"/>
        </w:tabs>
        <w:bidi w:val="0"/>
        <w:jc w:val="both"/>
        <w:rPr>
          <w:rFonts w:ascii="Times New Roman" w:hAnsi="Times New Roman"/>
          <w:bCs/>
          <w:sz w:val="24"/>
        </w:rPr>
      </w:pPr>
    </w:p>
    <w:p w:rsidR="00B723BD" w:rsidRPr="007D5748" w:rsidP="00B723BD">
      <w:pPr>
        <w:tabs>
          <w:tab w:val="num" w:pos="1080"/>
        </w:tabs>
        <w:bidi w:val="0"/>
        <w:jc w:val="both"/>
        <w:rPr>
          <w:rFonts w:ascii="Times New Roman" w:hAnsi="Times New Roman"/>
          <w:bCs/>
          <w:sz w:val="24"/>
        </w:rPr>
        <w:sectPr w:rsidSect="003E56E2">
          <w:headerReference w:type="even" r:id="rId5"/>
          <w:footerReference w:type="even" r:id="rId6"/>
          <w:footerReference w:type="default" r:id="rId7"/>
          <w:headerReference w:type="first" r:id="rId8"/>
          <w:footerReference w:type="first" r:id="rId9"/>
          <w:pgSz w:w="11906" w:h="16838"/>
          <w:pgMar w:top="1417" w:right="1417" w:bottom="1276" w:left="1417" w:header="708" w:footer="708" w:gutter="0"/>
          <w:lnNumType w:distance="0"/>
          <w:pgNumType w:start="1"/>
          <w:cols w:space="708"/>
          <w:noEndnote w:val="0"/>
          <w:bidi w:val="0"/>
          <w:docGrid w:linePitch="360"/>
        </w:sectPr>
      </w:pPr>
    </w:p>
    <w:p w:rsidR="00B723BD" w:rsidRPr="007D5748" w:rsidP="00B723BD">
      <w:pPr>
        <w:tabs>
          <w:tab w:val="num" w:pos="1080"/>
        </w:tabs>
        <w:bidi w:val="0"/>
        <w:jc w:val="right"/>
        <w:rPr>
          <w:rFonts w:ascii="Times New Roman" w:hAnsi="Times New Roman"/>
          <w:bCs/>
          <w:sz w:val="24"/>
          <w:szCs w:val="24"/>
        </w:rPr>
      </w:pPr>
      <w:r w:rsidRPr="007D5748">
        <w:rPr>
          <w:rFonts w:ascii="Times New Roman" w:hAnsi="Times New Roman"/>
          <w:bCs/>
          <w:sz w:val="24"/>
          <w:szCs w:val="24"/>
        </w:rPr>
        <w:t xml:space="preserve">Tabuľka č. 3 </w:t>
      </w:r>
    </w:p>
    <w:p w:rsidR="00B723BD" w:rsidRPr="007D5748" w:rsidP="00B723BD">
      <w:pPr>
        <w:tabs>
          <w:tab w:val="num" w:pos="1080"/>
        </w:tabs>
        <w:bidi w:val="0"/>
        <w:jc w:val="both"/>
        <w:rPr>
          <w:rFonts w:ascii="Times New Roman" w:hAnsi="Times New Roman"/>
          <w:bCs/>
          <w:sz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B723BD" w:rsidRPr="007D5748" w:rsidP="00891C35">
            <w:pPr>
              <w:bidi w:val="0"/>
              <w:spacing w:after="0"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B723BD" w:rsidRPr="007D5748" w:rsidP="00891C35">
            <w:pPr>
              <w:bidi w:val="0"/>
              <w:spacing w:after="0" w:line="240" w:lineRule="auto"/>
              <w:rPr>
                <w:rFonts w:ascii="Times New Roman" w:hAnsi="Times New Roman"/>
                <w:b/>
                <w:bCs/>
                <w:color w:val="FFFFFF"/>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vertAlign w:val="superscript"/>
              </w:rPr>
            </w:pPr>
            <w:r w:rsidRPr="007D5748">
              <w:rPr>
                <w:rFonts w:ascii="Times New Roman" w:hAnsi="Times New Roman"/>
                <w:b/>
                <w:bCs/>
                <w:sz w:val="24"/>
                <w:szCs w:val="24"/>
              </w:rPr>
              <w:t>Daňové príjmy (100)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Nedaňové príjmy (200)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Granty a transfery (300)</w:t>
            </w:r>
            <w:r w:rsidRPr="007D5748">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bl>
    <w:p w:rsidR="00B723BD" w:rsidRPr="007D5748" w:rsidP="00B723BD">
      <w:pPr>
        <w:tabs>
          <w:tab w:val="num" w:pos="1080"/>
        </w:tabs>
        <w:bidi w:val="0"/>
        <w:jc w:val="both"/>
        <w:rPr>
          <w:rFonts w:ascii="Times New Roman" w:hAnsi="Times New Roman"/>
          <w:bCs/>
        </w:rPr>
      </w:pPr>
      <w:r w:rsidRPr="007D5748">
        <w:rPr>
          <w:rFonts w:ascii="Times New Roman" w:hAnsi="Times New Roman"/>
          <w:bCs/>
        </w:rPr>
        <w:t>1 –  príjmy rozpísať až do položiek platnej ekonomickej klasifikácie</w:t>
      </w:r>
    </w:p>
    <w:p w:rsidR="00B723BD" w:rsidRPr="007D5748" w:rsidP="00B723BD">
      <w:pPr>
        <w:tabs>
          <w:tab w:val="num" w:pos="1080"/>
        </w:tabs>
        <w:bidi w:val="0"/>
        <w:jc w:val="both"/>
        <w:rPr>
          <w:rFonts w:ascii="Times New Roman" w:hAnsi="Times New Roman"/>
          <w:bCs/>
          <w:sz w:val="24"/>
        </w:rPr>
      </w:pPr>
    </w:p>
    <w:p w:rsidR="00B723BD" w:rsidRPr="007D5748" w:rsidP="00B723BD">
      <w:pPr>
        <w:tabs>
          <w:tab w:val="num" w:pos="1080"/>
        </w:tabs>
        <w:bidi w:val="0"/>
        <w:jc w:val="both"/>
        <w:rPr>
          <w:rFonts w:ascii="Times New Roman" w:hAnsi="Times New Roman"/>
          <w:b/>
          <w:bCs/>
          <w:sz w:val="24"/>
        </w:rPr>
      </w:pPr>
      <w:r w:rsidRPr="007D5748">
        <w:rPr>
          <w:rFonts w:ascii="Times New Roman" w:hAnsi="Times New Roman"/>
          <w:b/>
          <w:bCs/>
          <w:sz w:val="24"/>
        </w:rPr>
        <w:t>Poznámka:</w:t>
      </w:r>
    </w:p>
    <w:p w:rsidR="000366DD" w:rsidP="000366DD">
      <w:pPr>
        <w:tabs>
          <w:tab w:val="num" w:pos="1080"/>
        </w:tabs>
        <w:bidi w:val="0"/>
        <w:jc w:val="both"/>
        <w:rPr>
          <w:rFonts w:ascii="Times New Roman" w:hAnsi="Times New Roman"/>
          <w:bCs/>
          <w:sz w:val="24"/>
        </w:rPr>
      </w:pPr>
      <w:r w:rsidRPr="007D5748" w:rsidR="00B723BD">
        <w:rPr>
          <w:rFonts w:ascii="Times New Roman" w:hAnsi="Times New Roman"/>
          <w:bCs/>
          <w:sz w:val="24"/>
        </w:rPr>
        <w:t>Ak sa vplyv týka viacerých subjektov verejnej správy, vypĺňa sa samostatná tabuľka za každý subjekt.</w:t>
      </w:r>
    </w:p>
    <w:p w:rsidR="00B723BD" w:rsidRPr="007D5748" w:rsidP="00B723BD">
      <w:pPr>
        <w:tabs>
          <w:tab w:val="num" w:pos="1080"/>
        </w:tabs>
        <w:bidi w:val="0"/>
        <w:jc w:val="both"/>
        <w:rPr>
          <w:rFonts w:ascii="Times New Roman" w:hAnsi="Times New Roman"/>
          <w:bCs/>
          <w:sz w:val="24"/>
        </w:rPr>
      </w:pPr>
      <w:r w:rsidR="000366DD">
        <w:rPr>
          <w:rFonts w:ascii="Times New Roman" w:hAnsi="Times New Roman"/>
          <w:bCs/>
          <w:sz w:val="24"/>
          <w:szCs w:val="24"/>
        </w:rPr>
        <w:tab/>
        <w:tab/>
        <w:tab/>
        <w:tab/>
        <w:tab/>
        <w:tab/>
        <w:tab/>
        <w:tab/>
        <w:tab/>
        <w:tab/>
        <w:tab/>
        <w:tab/>
        <w:tab/>
        <w:tab/>
        <w:tab/>
        <w:tab/>
        <w:tab/>
        <w:tab/>
        <w:t xml:space="preserve">     </w:t>
      </w:r>
      <w:r w:rsidRPr="007D5748">
        <w:rPr>
          <w:rFonts w:ascii="Times New Roman" w:hAnsi="Times New Roman"/>
          <w:bCs/>
          <w:sz w:val="24"/>
          <w:szCs w:val="24"/>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B723BD" w:rsidRPr="007D5748" w:rsidP="00891C35">
            <w:pPr>
              <w:bidi w:val="0"/>
              <w:spacing w:after="0" w:line="240" w:lineRule="auto"/>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r</w:t>
            </w:r>
          </w:p>
        </w:tc>
        <w:tc>
          <w:tcPr>
            <w:tcW w:w="154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r + 1</w:t>
            </w:r>
          </w:p>
        </w:tc>
        <w:tc>
          <w:tcPr>
            <w:tcW w:w="154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r + 2</w:t>
            </w:r>
          </w:p>
        </w:tc>
        <w:tc>
          <w:tcPr>
            <w:tcW w:w="1540"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B723BD" w:rsidRPr="007D5748" w:rsidP="00891C35">
            <w:pPr>
              <w:bidi w:val="0"/>
              <w:spacing w:after="0" w:line="240" w:lineRule="auto"/>
              <w:rPr>
                <w:rFonts w:ascii="Times New Roman" w:hAnsi="Times New Roman"/>
                <w:b/>
                <w:bCs/>
                <w:color w:val="FFFFFF"/>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rPr>
            </w:pPr>
            <w:r w:rsidRPr="007D5748">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rPr>
            </w:pPr>
            <w:r w:rsidRPr="007D5748">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vertAlign w:val="superscript"/>
              </w:rPr>
            </w:pPr>
            <w:r w:rsidRPr="007D5748">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vertAlign w:val="superscript"/>
              </w:rPr>
            </w:pPr>
            <w:r w:rsidRPr="007D5748">
              <w:rPr>
                <w:rFonts w:ascii="Times New Roman" w:hAnsi="Times New Roman"/>
              </w:rPr>
              <w:t xml:space="preserve">  Tovary a služby (630)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rPr>
            </w:pPr>
            <w:r w:rsidRPr="007D5748">
              <w:rPr>
                <w:rFonts w:ascii="Times New Roman" w:hAnsi="Times New Roman"/>
              </w:rPr>
              <w:t xml:space="preserve">  Bežné transfery (640)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B723BD" w:rsidRPr="007D5748" w:rsidP="00891C35">
            <w:pPr>
              <w:bidi w:val="0"/>
              <w:spacing w:after="0" w:line="240" w:lineRule="auto"/>
              <w:rPr>
                <w:rFonts w:ascii="Times New Roman" w:hAnsi="Times New Roman"/>
              </w:rPr>
            </w:pPr>
            <w:r w:rsidRPr="007D5748">
              <w:rPr>
                <w:rFonts w:ascii="Times New Roman" w:hAnsi="Times New Roman"/>
              </w:rPr>
              <w:t xml:space="preserve">  Splácanie úrokov a ostatné platby súvisiace s </w:t>
            </w:r>
            <w:r>
              <w:rPr>
                <w:rFonts w:ascii="Times New Roman" w:hAnsi="Times New Roman"/>
              </w:rPr>
              <w:t xml:space="preserve"> </w:t>
            </w:r>
            <w:r w:rsidRPr="008D339D">
              <w:rPr>
                <w:rFonts w:ascii="Times New Roman" w:hAnsi="Times New Roman"/>
              </w:rPr>
              <w:t>úverom, pôžičkou, návratnou finančnou výpomocou a finančným prenájmom</w:t>
            </w:r>
            <w:r w:rsidRPr="007D5748">
              <w:rPr>
                <w:rFonts w:ascii="Times New Roman" w:hAnsi="Times New Roman"/>
              </w:rPr>
              <w:t xml:space="preserve"> (650)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rPr>
            </w:pPr>
            <w:r w:rsidRPr="007D5748">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rPr>
            </w:pPr>
            <w:r w:rsidRPr="007D5748">
              <w:rPr>
                <w:rFonts w:ascii="Times New Roman" w:hAnsi="Times New Roman"/>
              </w:rPr>
              <w:t xml:space="preserve">  Obstarávanie kapitálových aktív (710)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rPr>
            </w:pPr>
            <w:r w:rsidRPr="007D5748">
              <w:rPr>
                <w:rFonts w:ascii="Times New Roman" w:hAnsi="Times New Roman"/>
              </w:rPr>
              <w:t xml:space="preserve">  Kapitálové transfery (720)</w:t>
            </w:r>
            <w:r w:rsidRPr="007D5748">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rPr>
            </w:pPr>
            <w:r w:rsidRPr="007D5748">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rPr>
                <w:rFonts w:ascii="Times New Roman" w:hAnsi="Times New Roman"/>
                <w:b/>
                <w:bCs/>
              </w:rPr>
            </w:pPr>
            <w:r w:rsidRPr="007D5748">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rPr>
            </w:pPr>
            <w:r w:rsidRPr="007D5748">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Cs w:val="24"/>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bl>
    <w:p w:rsidR="00B723BD" w:rsidRPr="007D5748" w:rsidP="00B723BD">
      <w:pPr>
        <w:tabs>
          <w:tab w:val="num" w:pos="1080"/>
        </w:tabs>
        <w:bidi w:val="0"/>
        <w:ind w:left="-900"/>
        <w:jc w:val="both"/>
        <w:rPr>
          <w:rFonts w:ascii="Times New Roman" w:hAnsi="Times New Roman"/>
          <w:bCs/>
        </w:rPr>
      </w:pPr>
      <w:r w:rsidRPr="007D5748">
        <w:rPr>
          <w:rFonts w:ascii="Times New Roman" w:hAnsi="Times New Roman"/>
          <w:bCs/>
        </w:rPr>
        <w:t>2 –  výdavky rozpísať až do položiek platnej ekonomickej klasifikácie</w:t>
      </w:r>
    </w:p>
    <w:p w:rsidR="00B723BD" w:rsidRPr="007D5748" w:rsidP="00B723BD">
      <w:pPr>
        <w:tabs>
          <w:tab w:val="num" w:pos="1080"/>
        </w:tabs>
        <w:bidi w:val="0"/>
        <w:ind w:left="-900"/>
        <w:jc w:val="both"/>
        <w:rPr>
          <w:rFonts w:ascii="Times New Roman" w:hAnsi="Times New Roman"/>
          <w:bCs/>
          <w:sz w:val="24"/>
        </w:rPr>
      </w:pPr>
    </w:p>
    <w:p w:rsidR="00B723BD" w:rsidRPr="007D5748" w:rsidP="00B723BD">
      <w:pPr>
        <w:tabs>
          <w:tab w:val="num" w:pos="1080"/>
        </w:tabs>
        <w:bidi w:val="0"/>
        <w:ind w:left="-900"/>
        <w:jc w:val="both"/>
        <w:rPr>
          <w:rFonts w:ascii="Times New Roman" w:hAnsi="Times New Roman"/>
          <w:b/>
          <w:bCs/>
        </w:rPr>
      </w:pPr>
      <w:r w:rsidRPr="007D5748">
        <w:rPr>
          <w:rFonts w:ascii="Times New Roman" w:hAnsi="Times New Roman"/>
          <w:b/>
          <w:bCs/>
          <w:sz w:val="24"/>
        </w:rPr>
        <w:t>Poznámka:</w:t>
      </w:r>
    </w:p>
    <w:p w:rsidR="00B723BD" w:rsidRPr="007D5748" w:rsidP="00B723BD">
      <w:pPr>
        <w:tabs>
          <w:tab w:val="num" w:pos="1080"/>
        </w:tabs>
        <w:bidi w:val="0"/>
        <w:ind w:left="-900"/>
        <w:jc w:val="both"/>
        <w:rPr>
          <w:rFonts w:ascii="Times New Roman" w:hAnsi="Times New Roman"/>
          <w:bCs/>
        </w:rPr>
      </w:pPr>
      <w:r w:rsidRPr="007D5748">
        <w:rPr>
          <w:rFonts w:ascii="Times New Roman" w:hAnsi="Times New Roman"/>
          <w:bCs/>
          <w:sz w:val="24"/>
        </w:rPr>
        <w:t>Ak sa vplyv týka viacerých subjektov verejnej správy, vypĺňa sa samostatná tabuľka za každý subjekt.</w:t>
      </w:r>
    </w:p>
    <w:p w:rsidR="00B723BD" w:rsidRPr="007D5748" w:rsidP="00B723BD">
      <w:pPr>
        <w:tabs>
          <w:tab w:val="num" w:pos="1080"/>
        </w:tabs>
        <w:bidi w:val="0"/>
        <w:ind w:left="-900"/>
        <w:jc w:val="both"/>
        <w:rPr>
          <w:rFonts w:ascii="Times New Roman" w:hAnsi="Times New Roman"/>
          <w:bCs/>
        </w:rPr>
      </w:pPr>
    </w:p>
    <w:p w:rsidR="00B723BD" w:rsidRPr="007D5748" w:rsidP="00B723BD">
      <w:pPr>
        <w:tabs>
          <w:tab w:val="num" w:pos="1080"/>
        </w:tabs>
        <w:bidi w:val="0"/>
        <w:jc w:val="right"/>
        <w:rPr>
          <w:rFonts w:ascii="Times New Roman" w:hAnsi="Times New Roman"/>
          <w:bCs/>
          <w:sz w:val="24"/>
          <w:szCs w:val="24"/>
        </w:rPr>
      </w:pPr>
      <w:r w:rsidRPr="007D5748">
        <w:rPr>
          <w:rFonts w:ascii="Times New Roman" w:hAnsi="Times New Roman"/>
          <w:bCs/>
          <w:sz w:val="24"/>
          <w:szCs w:val="24"/>
        </w:rPr>
        <w:t xml:space="preserve">                 Tabuľka č. 5 </w:t>
      </w:r>
    </w:p>
    <w:p w:rsidR="00B723BD" w:rsidRPr="007D5748" w:rsidP="00B723BD">
      <w:pPr>
        <w:tabs>
          <w:tab w:val="num" w:pos="1080"/>
        </w:tabs>
        <w:bidi w:val="0"/>
        <w:jc w:val="both"/>
        <w:rPr>
          <w:rFonts w:ascii="Times New Roman" w:hAnsi="Times New Roman"/>
          <w:bCs/>
          <w:sz w:val="24"/>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723BD" w:rsidRPr="007D5748" w:rsidP="00891C35">
            <w:pPr>
              <w:bidi w:val="0"/>
              <w:spacing w:after="0" w:line="240" w:lineRule="auto"/>
              <w:rPr>
                <w:rFonts w:ascii="Times New Roman" w:hAnsi="Times New Roman"/>
                <w:b/>
                <w:bCs/>
                <w:color w:val="FFFFFF"/>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r w:rsidRPr="007D5748">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B723BD" w:rsidRPr="007D5748" w:rsidP="00891C35">
            <w:pPr>
              <w:bidi w:val="0"/>
              <w:spacing w:after="0" w:line="240" w:lineRule="auto"/>
              <w:jc w:val="center"/>
              <w:rPr>
                <w:rFonts w:ascii="Times New Roman" w:hAnsi="Times New Roman"/>
                <w:b/>
                <w:bCs/>
                <w:sz w:val="24"/>
                <w:szCs w:val="24"/>
              </w:rPr>
            </w:pPr>
            <w:r w:rsidRPr="007D5748">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B723BD" w:rsidRPr="007D5748" w:rsidP="00891C35">
            <w:pPr>
              <w:bidi w:val="0"/>
              <w:spacing w:after="0" w:line="240" w:lineRule="auto"/>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69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B723BD" w:rsidRPr="007D5748" w:rsidP="00891C35">
            <w:pPr>
              <w:bidi w:val="0"/>
              <w:spacing w:after="0" w:line="240" w:lineRule="auto"/>
              <w:rPr>
                <w:rFonts w:ascii="Times New Roman" w:hAnsi="Times New Roman"/>
                <w:b/>
                <w:bCs/>
                <w:sz w:val="24"/>
                <w:szCs w:val="24"/>
              </w:rPr>
            </w:pPr>
            <w:r w:rsidRPr="007D5748">
              <w:rPr>
                <w:rFonts w:ascii="Times New Roman" w:hAnsi="Times New Roman"/>
                <w:b/>
                <w:bCs/>
                <w:sz w:val="24"/>
                <w:szCs w:val="24"/>
              </w:rPr>
              <w:t>Poznámky:</w:t>
            </w:r>
          </w:p>
        </w:tc>
        <w:tc>
          <w:tcPr>
            <w:tcW w:w="169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78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722"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B723BD" w:rsidRPr="007D5748" w:rsidP="00891C35">
            <w:pPr>
              <w:tabs>
                <w:tab w:val="num" w:pos="1080"/>
              </w:tabs>
              <w:bidi w:val="0"/>
              <w:spacing w:after="0" w:line="240" w:lineRule="auto"/>
              <w:jc w:val="both"/>
              <w:rPr>
                <w:rFonts w:ascii="Times New Roman" w:hAnsi="Times New Roman"/>
                <w:bCs/>
                <w:sz w:val="24"/>
              </w:rPr>
            </w:pPr>
            <w:r w:rsidRPr="007D5748">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r w:rsidRPr="007D5748">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2352" w:type="dxa"/>
            <w:gridSpan w:val="2"/>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c>
          <w:tcPr>
            <w:tcW w:w="990" w:type="dxa"/>
            <w:tcBorders>
              <w:top w:val="nil"/>
              <w:left w:val="nil"/>
              <w:bottom w:val="nil"/>
              <w:right w:val="nil"/>
            </w:tcBorders>
            <w:noWrap/>
            <w:textDirection w:val="lrTb"/>
            <w:vAlign w:val="bottom"/>
          </w:tcPr>
          <w:p w:rsidR="00B723BD" w:rsidRPr="007D5748" w:rsidP="00891C35">
            <w:pPr>
              <w:bidi w:val="0"/>
              <w:spacing w:after="0" w:line="240" w:lineRule="auto"/>
              <w:rPr>
                <w:rFonts w:ascii="Times New Roman" w:hAnsi="Times New Roman"/>
                <w:sz w:val="24"/>
                <w:szCs w:val="24"/>
              </w:rPr>
            </w:pPr>
          </w:p>
        </w:tc>
      </w:tr>
    </w:tbl>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sectPr w:rsidSect="00B723BD">
          <w:footerReference w:type="default" r:id="rId10"/>
          <w:pgSz w:w="16838" w:h="11906" w:orient="landscape"/>
          <w:pgMar w:top="1418" w:right="1418" w:bottom="1418" w:left="1134"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jc w:val="center"/>
              <w:rPr>
                <w:rFonts w:ascii="Times New Roman" w:hAnsi="Times New Roman"/>
                <w:b/>
                <w:sz w:val="24"/>
              </w:rPr>
            </w:pPr>
            <w:r w:rsidRPr="0018311B">
              <w:rPr>
                <w:rFonts w:ascii="Times New Roman" w:hAnsi="Times New Roman"/>
                <w:b/>
                <w:sz w:val="28"/>
              </w:rPr>
              <w:t xml:space="preserve">Analýza vplyvov na podnikateľské prostredie </w:t>
            </w:r>
          </w:p>
          <w:p w:rsidR="00B723BD" w:rsidRPr="0018311B" w:rsidP="00891C35">
            <w:pPr>
              <w:bidi w:val="0"/>
              <w:jc w:val="center"/>
              <w:rPr>
                <w:rFonts w:ascii="Times New Roman" w:hAnsi="Times New Roman"/>
                <w:b/>
              </w:rPr>
            </w:pPr>
            <w:r w:rsidRPr="0018311B">
              <w:rPr>
                <w:rFonts w:ascii="Times New Roman" w:hAnsi="Times New Roman"/>
                <w:b/>
                <w:sz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spacing w:after="0" w:line="240" w:lineRule="auto"/>
                    <w:jc w:val="center"/>
                    <w:rPr>
                      <w:rFonts w:ascii="Times New Roman" w:hAnsi="Times New Roman"/>
                    </w:rPr>
                  </w:pPr>
                  <w:r w:rsidRPr="0018311B">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rPr>
                      <w:rFonts w:ascii="Times New Roman" w:hAnsi="Times New Roman"/>
                      <w:b/>
                    </w:rPr>
                  </w:pPr>
                  <w:r w:rsidRPr="0018311B">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jc w:val="center"/>
                    <w:rPr>
                      <w:rFonts w:ascii="Times New Roman" w:hAnsi="Times New Roman"/>
                    </w:rPr>
                  </w:pPr>
                  <w:r w:rsidRPr="0018311B">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rPr>
                      <w:rFonts w:ascii="Times New Roman" w:hAnsi="Times New Roman"/>
                      <w:b/>
                    </w:rPr>
                  </w:pPr>
                  <w:r w:rsidRPr="0018311B">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jc w:val="center"/>
                    <w:rPr>
                      <w:rFonts w:ascii="Times New Roman" w:hAnsi="Times New Roman"/>
                    </w:rPr>
                  </w:pPr>
                  <w:r>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23BD" w:rsidRPr="0018311B" w:rsidP="00891C35">
                  <w:pPr>
                    <w:bidi w:val="0"/>
                    <w:rPr>
                      <w:rFonts w:ascii="Times New Roman" w:hAnsi="Times New Roman"/>
                    </w:rPr>
                  </w:pPr>
                  <w:r w:rsidRPr="0018311B">
                    <w:rPr>
                      <w:rFonts w:ascii="Times New Roman" w:hAnsi="Times New Roman"/>
                      <w:b/>
                    </w:rPr>
                    <w:t>na všetky kategórie podnikov</w:t>
                  </w:r>
                </w:p>
              </w:tc>
            </w:tr>
          </w:tbl>
          <w:p w:rsidR="00B723BD" w:rsidRPr="0018311B" w:rsidP="00891C35">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3.1 Dotknuté podnikateľské subjekty</w:t>
            </w:r>
          </w:p>
          <w:p w:rsidR="00B723BD" w:rsidRPr="0018311B" w:rsidP="00891C35">
            <w:pPr>
              <w:bidi w:val="0"/>
              <w:ind w:left="284"/>
              <w:rPr>
                <w:rFonts w:ascii="Times New Roman" w:hAnsi="Times New Roman"/>
                <w:b/>
              </w:rPr>
            </w:pPr>
            <w:r w:rsidRPr="0018311B">
              <w:rPr>
                <w:rFonts w:ascii="Times New Roman" w:hAnsi="Times New Roman"/>
                <w:sz w:val="24"/>
              </w:rPr>
              <w:t xml:space="preserve"> - </w:t>
            </w:r>
            <w:r w:rsidRPr="0018311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Uveďte, aké podnikateľské subjekty budú predkladaným návrhom ovplyvnené.</w:t>
            </w:r>
          </w:p>
          <w:p w:rsidR="00B723BD" w:rsidRPr="0018311B" w:rsidP="00891C35">
            <w:pPr>
              <w:bidi w:val="0"/>
              <w:rPr>
                <w:rFonts w:ascii="Times New Roman" w:hAnsi="Times New Roman"/>
                <w:i/>
              </w:rPr>
            </w:pPr>
            <w:r w:rsidRPr="0018311B">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Podniky poskytujúce siete alebo služby v oblasti elektronických komunikácií</w:t>
            </w:r>
            <w:r>
              <w:rPr>
                <w:rFonts w:ascii="Times New Roman" w:hAnsi="Times New Roman"/>
                <w:i/>
              </w:rPr>
              <w:t xml:space="preserve">. </w:t>
            </w:r>
            <w:r w:rsidRPr="00EF6360">
              <w:rPr>
                <w:rFonts w:ascii="Times New Roman" w:hAnsi="Times New Roman"/>
                <w:i/>
              </w:rPr>
              <w:t>Úrad pre reguláciu elektronických komunikácií a poštových služieb evidoval v roku 2015 1173 subjektov poskytujúcich siete, služby alebo siete a služby v oblasti elektronických komunikácií</w:t>
            </w:r>
            <w:r>
              <w:rPr>
                <w:rFonts w:ascii="Times New Roman" w:hAnsi="Times New Roman"/>
                <w:i/>
              </w:rPr>
              <w:t>.</w:t>
            </w:r>
          </w:p>
          <w:p w:rsidR="00B723BD" w:rsidRPr="0018311B" w:rsidP="00891C35">
            <w:pPr>
              <w:bidi w:val="0"/>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3.2 Vyhodnotenie konzultácií</w:t>
            </w:r>
          </w:p>
          <w:p w:rsidR="00B723BD" w:rsidRPr="0018311B" w:rsidP="00891C35">
            <w:pPr>
              <w:bidi w:val="0"/>
              <w:rPr>
                <w:rFonts w:ascii="Times New Roman" w:hAnsi="Times New Roman"/>
                <w:b/>
              </w:rPr>
            </w:pPr>
            <w:r w:rsidRPr="0018311B">
              <w:rPr>
                <w:rFonts w:ascii="Times New Roman" w:hAnsi="Times New Roman"/>
                <w:sz w:val="24"/>
              </w:rPr>
              <w:t xml:space="preserve">       - </w:t>
            </w:r>
            <w:r w:rsidRPr="0018311B">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Uveďte, akou formou (verejné alebo cielené konzultácie a prečo) a s kým bol návrh konzultovaný.</w:t>
            </w:r>
          </w:p>
          <w:p w:rsidR="00B723BD" w:rsidRPr="0018311B" w:rsidP="00891C35">
            <w:pPr>
              <w:bidi w:val="0"/>
              <w:rPr>
                <w:rFonts w:ascii="Times New Roman" w:hAnsi="Times New Roman"/>
                <w:i/>
              </w:rPr>
            </w:pPr>
            <w:r w:rsidRPr="0018311B">
              <w:rPr>
                <w:rFonts w:ascii="Times New Roman" w:hAnsi="Times New Roman"/>
                <w:i/>
              </w:rPr>
              <w:t>Ako dlho trvali konzultácie?</w:t>
            </w:r>
          </w:p>
          <w:p w:rsidR="00B723BD" w:rsidRPr="0018311B" w:rsidP="00891C35">
            <w:pPr>
              <w:bidi w:val="0"/>
              <w:rPr>
                <w:rFonts w:ascii="Times New Roman" w:hAnsi="Times New Roman"/>
                <w:i/>
              </w:rPr>
            </w:pPr>
            <w:r w:rsidRPr="0018311B">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Pr>
                <w:rFonts w:ascii="Times New Roman" w:hAnsi="Times New Roman"/>
                <w:i/>
              </w:rPr>
              <w:t xml:space="preserve">V rámci VPK dostali formou cielených konzultácií možnosť </w:t>
            </w:r>
            <w:r w:rsidRPr="0018311B">
              <w:rPr>
                <w:rFonts w:ascii="Times New Roman" w:hAnsi="Times New Roman"/>
                <w:i/>
              </w:rPr>
              <w:t>vyjadriť sa k predmetnému materiálu Slovenský odborový zväz pôšt a telekomunikácií , Únia dopravy, pôšt a telekomunikácií a Asociácia zamest</w:t>
            </w:r>
            <w:r>
              <w:rPr>
                <w:rFonts w:ascii="Times New Roman" w:hAnsi="Times New Roman"/>
                <w:i/>
              </w:rPr>
              <w:t xml:space="preserve">návateľských zväzov a združení, a to v rámci časového rozpätia od 5. mája </w:t>
            </w:r>
            <w:r w:rsidRPr="0018311B">
              <w:rPr>
                <w:rFonts w:ascii="Times New Roman" w:hAnsi="Times New Roman"/>
                <w:i/>
              </w:rPr>
              <w:t xml:space="preserve"> do 13. mája 2016. Všetky pripomienky uvedených subjektov sme dôkladne analyzovali a</w:t>
            </w:r>
            <w:r>
              <w:rPr>
                <w:rFonts w:ascii="Times New Roman" w:hAnsi="Times New Roman"/>
                <w:i/>
              </w:rPr>
              <w:t> tie a</w:t>
            </w:r>
            <w:r w:rsidRPr="0018311B">
              <w:rPr>
                <w:rFonts w:ascii="Times New Roman" w:hAnsi="Times New Roman"/>
                <w:i/>
              </w:rPr>
              <w:t xml:space="preserve">kceptované boli </w:t>
            </w:r>
            <w:r>
              <w:rPr>
                <w:rFonts w:ascii="Times New Roman" w:hAnsi="Times New Roman"/>
                <w:i/>
              </w:rPr>
              <w:t>následne zapracované</w:t>
            </w:r>
            <w:r w:rsidRPr="0018311B">
              <w:rPr>
                <w:rFonts w:ascii="Times New Roman" w:hAnsi="Times New Roman"/>
                <w:i/>
              </w:rPr>
              <w:t xml:space="preserve"> do aktuálneho znenia návrhu zákona.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3.3 Náklady regulácie</w:t>
            </w:r>
          </w:p>
          <w:p w:rsidR="00B723BD" w:rsidRPr="0018311B" w:rsidP="00891C35">
            <w:pPr>
              <w:bidi w:val="0"/>
              <w:rPr>
                <w:rFonts w:ascii="Times New Roman" w:hAnsi="Times New Roman"/>
                <w:b/>
              </w:rPr>
            </w:pPr>
            <w:r w:rsidRPr="0018311B">
              <w:rPr>
                <w:rFonts w:ascii="Times New Roman" w:hAnsi="Times New Roman"/>
                <w:sz w:val="24"/>
              </w:rPr>
              <w:t xml:space="preserve">      - </w:t>
            </w:r>
            <w:r w:rsidRPr="0018311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b/>
                <w:i/>
              </w:rPr>
            </w:pPr>
            <w:r w:rsidRPr="0018311B">
              <w:rPr>
                <w:rFonts w:ascii="Times New Roman" w:hAnsi="Times New Roman"/>
                <w:b/>
                <w:i/>
              </w:rPr>
              <w:t>3.3.1 Priame finančné náklady</w:t>
            </w:r>
          </w:p>
          <w:p w:rsidR="00B723BD" w:rsidRPr="0018311B" w:rsidP="00891C35">
            <w:pPr>
              <w:bidi w:val="0"/>
              <w:rPr>
                <w:rFonts w:ascii="Times New Roman" w:hAnsi="Times New Roman"/>
                <w:i/>
              </w:rPr>
            </w:pPr>
            <w:r w:rsidRPr="0018311B">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890214" w:rsidP="00891C35">
            <w:pPr>
              <w:bidi w:val="0"/>
              <w:rPr>
                <w:rFonts w:ascii="Times New Roman" w:hAnsi="Times New Roman"/>
                <w:b/>
                <w:i/>
              </w:rPr>
            </w:pPr>
            <w:r w:rsidRPr="0018311B">
              <w:rPr>
                <w:rFonts w:ascii="Times New Roman" w:hAnsi="Times New Roman"/>
                <w:i/>
                <w:color w:val="000000" w:themeColor="tx1" w:themeShade="FF"/>
              </w:rPr>
              <w:t xml:space="preserve">Vzhľadom na zavedenie nových sankcií a za predpokladu, že podnik poruší niektorú z povinností na, ktorú sú predmetné sankcie viazané, dôjde pre takýto podnik k navýšeniu priamych finančných nákladov.  Výška </w:t>
            </w:r>
            <w:r>
              <w:rPr>
                <w:rFonts w:ascii="Times New Roman" w:hAnsi="Times New Roman"/>
                <w:i/>
                <w:color w:val="000000" w:themeColor="tx1" w:themeShade="FF"/>
              </w:rPr>
              <w:t>zavádzaných</w:t>
            </w:r>
            <w:r w:rsidRPr="0018311B">
              <w:rPr>
                <w:rFonts w:ascii="Times New Roman" w:hAnsi="Times New Roman"/>
                <w:i/>
                <w:color w:val="000000" w:themeColor="tx1" w:themeShade="FF"/>
              </w:rPr>
              <w:t xml:space="preserve"> sankcií  sa pohybuje </w:t>
            </w:r>
            <w:r>
              <w:rPr>
                <w:rFonts w:ascii="Times New Roman" w:hAnsi="Times New Roman"/>
                <w:i/>
                <w:color w:val="000000" w:themeColor="tx1" w:themeShade="FF"/>
              </w:rPr>
              <w:t>od 200 eur</w:t>
            </w:r>
            <w:r w:rsidRPr="0018311B">
              <w:rPr>
                <w:rFonts w:ascii="Times New Roman" w:hAnsi="Times New Roman"/>
                <w:i/>
                <w:color w:val="000000" w:themeColor="tx1" w:themeShade="FF"/>
              </w:rPr>
              <w:t xml:space="preserve"> do 5 % z obratu </w:t>
            </w:r>
            <w:r>
              <w:rPr>
                <w:rFonts w:ascii="Times New Roman" w:hAnsi="Times New Roman"/>
                <w:i/>
                <w:color w:val="000000" w:themeColor="tx1" w:themeShade="FF"/>
              </w:rPr>
              <w:t xml:space="preserve"> podniku </w:t>
            </w:r>
            <w:r w:rsidRPr="0018311B">
              <w:rPr>
                <w:rFonts w:ascii="Times New Roman" w:hAnsi="Times New Roman"/>
                <w:i/>
                <w:color w:val="000000" w:themeColor="tx1" w:themeShade="FF"/>
              </w:rPr>
              <w:t xml:space="preserve">za predchádzajúce </w:t>
            </w:r>
            <w:r>
              <w:rPr>
                <w:rFonts w:ascii="Times New Roman" w:hAnsi="Times New Roman"/>
                <w:i/>
                <w:color w:val="000000" w:themeColor="tx1" w:themeShade="FF"/>
              </w:rPr>
              <w:t xml:space="preserve">účtovné obdobie (§ </w:t>
            </w:r>
            <w:r w:rsidRPr="0018311B">
              <w:rPr>
                <w:rFonts w:ascii="Times New Roman" w:hAnsi="Times New Roman"/>
                <w:i/>
                <w:color w:val="000000" w:themeColor="tx1" w:themeShade="FF"/>
              </w:rPr>
              <w:t>73 ods. 1 písm. b)</w:t>
            </w:r>
            <w:r>
              <w:rPr>
                <w:rFonts w:ascii="Times New Roman" w:hAnsi="Times New Roman"/>
                <w:i/>
                <w:color w:val="000000" w:themeColor="tx1" w:themeShade="FF"/>
              </w:rPr>
              <w:t xml:space="preserve">) s limitom do </w:t>
            </w:r>
            <w:r w:rsidRPr="00E91D35">
              <w:rPr>
                <w:rFonts w:ascii="Times New Roman" w:hAnsi="Times New Roman"/>
                <w:i/>
                <w:color w:val="000000" w:themeColor="tx1" w:themeShade="FF"/>
              </w:rPr>
              <w:t>300 000,- eur</w:t>
            </w:r>
            <w:r>
              <w:rPr>
                <w:rFonts w:ascii="Times New Roman" w:hAnsi="Times New Roman"/>
                <w:i/>
                <w:color w:val="000000" w:themeColor="tx1" w:themeShade="FF"/>
              </w:rPr>
              <w:t xml:space="preserve"> v prípadoch podľa navrhovaného ustanovenia §73 ods. 6.</w:t>
            </w:r>
          </w:p>
          <w:p w:rsidR="00B723BD" w:rsidRPr="0018311B" w:rsidP="00891C35">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b/>
                <w:i/>
              </w:rPr>
            </w:pPr>
            <w:r w:rsidRPr="0018311B">
              <w:rPr>
                <w:rFonts w:ascii="Times New Roman" w:hAnsi="Times New Roman"/>
                <w:b/>
                <w:i/>
              </w:rPr>
              <w:t>3.3.2 Nepriame finančné náklady</w:t>
            </w:r>
          </w:p>
          <w:p w:rsidR="00B723BD" w:rsidRPr="0018311B" w:rsidP="00891C35">
            <w:pPr>
              <w:bidi w:val="0"/>
              <w:rPr>
                <w:rFonts w:ascii="Times New Roman" w:hAnsi="Times New Roman"/>
                <w:i/>
              </w:rPr>
            </w:pPr>
            <w:r w:rsidRPr="0018311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Nie</w:t>
            </w:r>
          </w:p>
          <w:p w:rsidR="00B723BD" w:rsidRPr="0018311B" w:rsidP="00891C35">
            <w:pPr>
              <w:bidi w:val="0"/>
              <w:rPr>
                <w:rFonts w:ascii="Times New Roman" w:hAnsi="Times New Roman"/>
                <w:b/>
                <w:i/>
              </w:rPr>
            </w:pPr>
          </w:p>
          <w:p w:rsidR="00B723BD" w:rsidRPr="0018311B" w:rsidP="00891C35">
            <w:pPr>
              <w:bidi w:val="0"/>
              <w:rPr>
                <w:rFonts w:ascii="Times New Roman" w:hAnsi="Times New Roman"/>
                <w:b/>
                <w:i/>
              </w:rPr>
            </w:pPr>
          </w:p>
          <w:p w:rsidR="00B723BD" w:rsidRPr="0018311B" w:rsidP="00891C35">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b/>
                <w:i/>
              </w:rPr>
            </w:pPr>
            <w:r w:rsidRPr="0018311B">
              <w:rPr>
                <w:rFonts w:ascii="Times New Roman" w:hAnsi="Times New Roman"/>
                <w:b/>
                <w:i/>
              </w:rPr>
              <w:t>3.3.3 Administratívne náklady</w:t>
            </w:r>
          </w:p>
          <w:p w:rsidR="00B723BD" w:rsidRPr="0018311B" w:rsidP="00891C35">
            <w:pPr>
              <w:bidi w:val="0"/>
              <w:rPr>
                <w:rFonts w:ascii="Times New Roman" w:hAnsi="Times New Roman"/>
                <w:i/>
              </w:rPr>
            </w:pPr>
            <w:r w:rsidRPr="0018311B">
              <w:rPr>
                <w:rFonts w:ascii="Times New Roman" w:hAnsi="Times New Roman"/>
                <w:i/>
              </w:rPr>
              <w:t xml:space="preserve">Dochádza k zavedeniu </w:t>
            </w:r>
            <w:r w:rsidRPr="0018311B">
              <w:rPr>
                <w:rFonts w:ascii="Times New Roman" w:hAnsi="Times New Roman"/>
                <w:i/>
                <w:color w:val="000000" w:themeColor="tx1" w:themeShade="FF"/>
              </w:rPr>
              <w:t xml:space="preserve">nových informačných povinností </w:t>
            </w:r>
            <w:r w:rsidRPr="0018311B">
              <w:rPr>
                <w:rFonts w:ascii="Times New Roman" w:hAnsi="Times New Roman"/>
                <w:i/>
              </w:rPr>
              <w:t>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color w:val="000000" w:themeColor="tx1" w:themeShade="FF"/>
              </w:rPr>
              <w:t xml:space="preserve">Zavádza sa právo </w:t>
            </w:r>
            <w:r>
              <w:rPr>
                <w:rFonts w:ascii="Times New Roman" w:hAnsi="Times New Roman"/>
                <w:i/>
                <w:color w:val="000000" w:themeColor="tx1" w:themeShade="FF"/>
              </w:rPr>
              <w:t>Ú</w:t>
            </w:r>
            <w:r w:rsidRPr="004F4690">
              <w:rPr>
                <w:rFonts w:ascii="Times New Roman" w:hAnsi="Times New Roman"/>
                <w:i/>
                <w:color w:val="000000" w:themeColor="tx1" w:themeShade="FF"/>
              </w:rPr>
              <w:t>rad</w:t>
            </w:r>
            <w:r>
              <w:rPr>
                <w:rFonts w:ascii="Times New Roman" w:hAnsi="Times New Roman"/>
                <w:i/>
                <w:color w:val="000000" w:themeColor="tx1" w:themeShade="FF"/>
              </w:rPr>
              <w:t>u</w:t>
            </w:r>
            <w:r w:rsidRPr="004F4690">
              <w:rPr>
                <w:rFonts w:ascii="Times New Roman" w:hAnsi="Times New Roman"/>
                <w:i/>
                <w:color w:val="000000" w:themeColor="tx1" w:themeShade="FF"/>
              </w:rPr>
              <w:t xml:space="preserve"> pre reguláciu elektronických </w:t>
            </w:r>
            <w:r>
              <w:rPr>
                <w:rFonts w:ascii="Times New Roman" w:hAnsi="Times New Roman"/>
                <w:i/>
                <w:color w:val="000000" w:themeColor="tx1" w:themeShade="FF"/>
              </w:rPr>
              <w:t xml:space="preserve">komunikácií a poštových služieb(ďalej len „úrad“) </w:t>
            </w:r>
            <w:r w:rsidRPr="0018311B">
              <w:rPr>
                <w:rFonts w:ascii="Times New Roman" w:hAnsi="Times New Roman"/>
                <w:i/>
                <w:color w:val="000000" w:themeColor="tx1" w:themeShade="FF"/>
              </w:rPr>
              <w:t xml:space="preserve">vyžiadať si od podniku informácie potrebné pre stanovenie výšky jeho obratu. </w:t>
            </w:r>
            <w:r>
              <w:rPr>
                <w:rFonts w:ascii="Times New Roman" w:hAnsi="Times New Roman"/>
                <w:i/>
                <w:color w:val="000000" w:themeColor="tx1" w:themeShade="FF"/>
              </w:rPr>
              <w:t xml:space="preserve">Administratívna náklady vyplývajúce z tejto povinnosti budú spojené so získaním informácie o obrate za predchádzajúce účtovné obdobie z účtovníctva dotknutého podniku, prípravou písomnej odpovede a nákladov na poštovné. Z časového hľadiska predpokladáme, že príprava takejto informácie nepresiahne 1 hodinu. Podľa informácií Štatistického úradu SR boli v roku 2014 priemerné celkové náklady práce v odvetví „Informácie a komunikácia“  2 368 eur na mesiac a pracovníka. Za predpokladu, že rok má 250 pracovných dní , 2000 pracovných hodín (uvažujúc 8 hodinový pracovný čas), je pri priemernom mesačnom počte 167 pracovných hodín  priemerný hodinový náklad práce 14,18 eur. Náklady na poštovné predpokladáme 1,35 Eur. </w:t>
            </w:r>
            <w:r w:rsidRPr="00EF6360">
              <w:rPr>
                <w:rFonts w:ascii="Times New Roman" w:hAnsi="Times New Roman"/>
                <w:i/>
              </w:rPr>
              <w:t>Úrad pre reguláciu elektronických komunikácií a poštových služieb evidoval v roku 2015 1173 subjektov poskytujúcich siete, služby alebo siete a služby v oblasti elektronických komunikácií</w:t>
            </w:r>
            <w:r>
              <w:rPr>
                <w:rFonts w:ascii="Times New Roman" w:hAnsi="Times New Roman"/>
                <w:i/>
              </w:rPr>
              <w:t xml:space="preserve">. Za predpokladu, že 20% týchto subjektov nemá </w:t>
            </w:r>
            <w:r w:rsidRPr="001D22FD">
              <w:rPr>
                <w:rFonts w:ascii="Times New Roman" w:hAnsi="Times New Roman"/>
                <w:i/>
              </w:rPr>
              <w:t>povinnosť zverejňovať výkazy potrebné pre výpočet výšky obratu</w:t>
            </w:r>
            <w:r>
              <w:rPr>
                <w:rFonts w:ascii="Times New Roman" w:hAnsi="Times New Roman"/>
                <w:i/>
              </w:rPr>
              <w:t xml:space="preserve"> a budú náklady na celé podnikateľské prostredie predstavovať 3643 eur.</w:t>
            </w:r>
          </w:p>
          <w:p w:rsidR="00B723BD" w:rsidRPr="0018311B" w:rsidP="00891C35">
            <w:pPr>
              <w:bidi w:val="0"/>
              <w:rPr>
                <w:rFonts w:ascii="Times New Roman" w:hAnsi="Times New Roman"/>
                <w:i/>
                <w:color w:val="000000" w:themeColor="tx1" w:themeShade="FF"/>
              </w:rPr>
            </w:pPr>
            <w:r>
              <w:rPr>
                <w:rFonts w:ascii="Times New Roman" w:hAnsi="Times New Roman"/>
                <w:i/>
                <w:color w:val="000000" w:themeColor="tx1" w:themeShade="FF"/>
              </w:rPr>
              <w:t xml:space="preserve">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b/>
                <w:i/>
              </w:rPr>
              <w:t>3.3.4 Súhrnná tabuľka nákladov regulácie</w:t>
            </w:r>
          </w:p>
          <w:p w:rsidR="00B723BD" w:rsidRPr="0018311B" w:rsidP="00891C35">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sidRPr="0018311B">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Pr>
                      <w:rFonts w:ascii="Times New Roman" w:hAnsi="Times New Roman"/>
                      <w:i/>
                    </w:rPr>
                    <w:t>15,53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i/>
                    </w:rPr>
                  </w:pPr>
                  <w:r>
                    <w:rPr>
                      <w:rFonts w:ascii="Times New Roman" w:hAnsi="Times New Roman"/>
                      <w:i/>
                    </w:rPr>
                    <w:t>3643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b/>
                      <w:i/>
                    </w:rPr>
                  </w:pPr>
                  <w:r w:rsidRPr="0018311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b/>
                      <w:i/>
                    </w:rPr>
                  </w:pPr>
                  <w:r w:rsidRPr="0018311B">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jc w:val="center"/>
                    <w:rPr>
                      <w:rFonts w:ascii="Times New Roman" w:hAnsi="Times New Roman"/>
                      <w:b/>
                      <w:i/>
                    </w:rPr>
                  </w:pPr>
                  <w:r w:rsidRPr="0018311B">
                    <w:rPr>
                      <w:rFonts w:ascii="Times New Roman" w:hAnsi="Times New Roman"/>
                      <w:b/>
                      <w:i/>
                    </w:rPr>
                    <w:t>0</w:t>
                  </w:r>
                </w:p>
              </w:tc>
            </w:tr>
          </w:tbl>
          <w:p w:rsidR="00B723BD" w:rsidRPr="0018311B" w:rsidP="00891C35">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3.4 Konkurencieschopnosť a správanie sa podnikov na trhu</w:t>
            </w:r>
          </w:p>
          <w:p w:rsidR="00B723BD" w:rsidRPr="0018311B" w:rsidP="00891C35">
            <w:pPr>
              <w:bidi w:val="0"/>
              <w:rPr>
                <w:rFonts w:ascii="Times New Roman" w:hAnsi="Times New Roman"/>
              </w:rPr>
            </w:pPr>
            <w:r w:rsidRPr="0018311B">
              <w:rPr>
                <w:rFonts w:ascii="Times New Roman" w:hAnsi="Times New Roman"/>
                <w:b/>
                <w:sz w:val="24"/>
              </w:rPr>
              <w:t xml:space="preserve">       </w:t>
            </w:r>
            <w:r w:rsidRPr="0018311B">
              <w:rPr>
                <w:rFonts w:ascii="Times New Roman" w:hAnsi="Times New Roman"/>
                <w:sz w:val="24"/>
              </w:rPr>
              <w:t xml:space="preserve">- </w:t>
            </w:r>
            <w:r w:rsidRPr="0018311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 xml:space="preserve">Dochádza k vytvoreniu bariér pre vstup na trh pre nových dodávateľov alebo poskytovateľov služieb? </w:t>
            </w:r>
            <w:r w:rsidRPr="0018311B">
              <w:rPr>
                <w:rFonts w:ascii="Times New Roman" w:hAnsi="Times New Roman"/>
                <w:i/>
                <w:color w:val="000000" w:themeColor="tx1" w:themeShade="FF"/>
              </w:rPr>
              <w:t xml:space="preserve">Bude mať navrhovaná zmena za následok prísnejšiu reguláciu správania sa niektorých podnikov? </w:t>
            </w:r>
            <w:r w:rsidRPr="0018311B">
              <w:rPr>
                <w:rFonts w:ascii="Times New Roman" w:hAnsi="Times New Roman"/>
                <w:i/>
              </w:rPr>
              <w:t>Bude sa s niektorými podnikmi alebo produktmi zaobchádzať v porovnateľnej situácii rôzne (špeciálne režimy pre mikro, malé a stredné podniky tzv. MSP)? Ak áno, popíšte.</w:t>
            </w:r>
          </w:p>
          <w:p w:rsidR="00B723BD" w:rsidRPr="0018311B" w:rsidP="00891C35">
            <w:pPr>
              <w:bidi w:val="0"/>
              <w:rPr>
                <w:rFonts w:ascii="Times New Roman" w:hAnsi="Times New Roman"/>
                <w:i/>
              </w:rPr>
            </w:pPr>
            <w:r w:rsidRPr="0018311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B723BD" w:rsidRPr="0018311B" w:rsidP="00891C35">
            <w:pPr>
              <w:bidi w:val="0"/>
              <w:rPr>
                <w:rFonts w:ascii="Times New Roman" w:hAnsi="Times New Roman"/>
                <w:i/>
              </w:rPr>
            </w:pPr>
            <w:r w:rsidRPr="0018311B">
              <w:rPr>
                <w:rFonts w:ascii="Times New Roman" w:hAnsi="Times New Roman"/>
                <w:i/>
              </w:rPr>
              <w:t>Ako ovplyvní cenu alebo dostupnosť základných zdrojov (suroviny, mechanizmy, pracovná sila, energie atď.)?</w:t>
            </w:r>
          </w:p>
          <w:p w:rsidR="00B723BD" w:rsidRPr="0018311B" w:rsidP="00891C35">
            <w:pPr>
              <w:bidi w:val="0"/>
              <w:rPr>
                <w:rFonts w:ascii="Times New Roman" w:hAnsi="Times New Roman"/>
                <w:i/>
              </w:rPr>
            </w:pPr>
            <w:r w:rsidRPr="0018311B">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Navrhovaná zmena sprísňuje reguláciu v súvislosti s prípadmi odobratia pridelenej frekvencie . Odobratie pridelenej frekvencie sa dopĺňa ako dôvod, pre ktorý nie je možné previesť alebo prenajať práva z individuálneho povolenia na osobu, ktorej bola odobratá pridelená frekvencia, ako dôvod oprávňujúci výberovú komisiu vylúčiť z výberového konania účastníka výberového konania a napokon ako dôvod, pre ktorý úrad nevydá alebo nepredĺži individuálne povolenie osobe, ktorej bola odobratá pridelená frekvencia. Predmetnou úpravou sa tak odstraňuje rozdielny prístup k subjektom, ktoré v rámci jedného individuálneho povolenia majú pridelený väčší počet frekvencií, oproti subjektom, ktoré v rámci jedného individuálneho povolenia majú pridelenú iba jednu frekvenciu.</w:t>
            </w:r>
          </w:p>
          <w:p w:rsidR="00B723BD" w:rsidRPr="0018311B" w:rsidP="00891C35">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23BD" w:rsidRPr="0018311B" w:rsidP="00891C35">
            <w:pPr>
              <w:bidi w:val="0"/>
              <w:rPr>
                <w:rFonts w:ascii="Times New Roman" w:hAnsi="Times New Roman"/>
                <w:b/>
                <w:sz w:val="24"/>
              </w:rPr>
            </w:pPr>
            <w:r w:rsidRPr="0018311B">
              <w:rPr>
                <w:rFonts w:ascii="Times New Roman" w:hAnsi="Times New Roman"/>
                <w:b/>
                <w:sz w:val="24"/>
              </w:rPr>
              <w:t xml:space="preserve">3.5 Inovácie </w:t>
            </w:r>
          </w:p>
          <w:p w:rsidR="00B723BD" w:rsidRPr="0018311B" w:rsidP="00891C35">
            <w:pPr>
              <w:bidi w:val="0"/>
              <w:rPr>
                <w:rFonts w:ascii="Times New Roman" w:hAnsi="Times New Roman"/>
                <w:b/>
              </w:rPr>
            </w:pPr>
            <w:r w:rsidRPr="0018311B">
              <w:rPr>
                <w:rFonts w:ascii="Times New Roman" w:hAnsi="Times New Roman"/>
                <w:sz w:val="24"/>
              </w:rPr>
              <w:t xml:space="preserve">       - </w:t>
            </w:r>
            <w:r w:rsidRPr="0018311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RPr="0018311B" w:rsidP="00891C35">
            <w:pPr>
              <w:bidi w:val="0"/>
              <w:rPr>
                <w:rFonts w:ascii="Times New Roman" w:hAnsi="Times New Roman"/>
                <w:i/>
              </w:rPr>
            </w:pPr>
            <w:r w:rsidRPr="0018311B">
              <w:rPr>
                <w:rFonts w:ascii="Times New Roman" w:hAnsi="Times New Roman"/>
                <w:i/>
              </w:rPr>
              <w:t>Uveďte, ako podporuje navrhovaná zmena inovácie.</w:t>
            </w:r>
          </w:p>
          <w:p w:rsidR="00B723BD" w:rsidRPr="0018311B" w:rsidP="00891C35">
            <w:pPr>
              <w:bidi w:val="0"/>
              <w:rPr>
                <w:rFonts w:ascii="Times New Roman" w:hAnsi="Times New Roman"/>
                <w:i/>
              </w:rPr>
            </w:pPr>
            <w:r w:rsidRPr="0018311B">
              <w:rPr>
                <w:rFonts w:ascii="Times New Roman" w:hAnsi="Times New Roman"/>
                <w:i/>
              </w:rPr>
              <w:t>Zjednodušuje uvedenie alebo rozšírenie nových výrobných metód, technológií a výrobkov na trh?</w:t>
            </w:r>
          </w:p>
          <w:p w:rsidR="00B723BD" w:rsidRPr="0018311B" w:rsidP="00891C35">
            <w:pPr>
              <w:bidi w:val="0"/>
              <w:rPr>
                <w:rFonts w:ascii="Times New Roman" w:hAnsi="Times New Roman"/>
                <w:i/>
              </w:rPr>
            </w:pPr>
            <w:r w:rsidRPr="0018311B">
              <w:rPr>
                <w:rFonts w:ascii="Times New Roman" w:hAnsi="Times New Roman"/>
                <w:i/>
              </w:rPr>
              <w:t>Uveďte, ako vplýva navrhovaná zmena na jednotlivé práva duševného vlastníctva (napr. patenty, ochranné známky, autorské práva, vlastníctvo know-how).</w:t>
            </w:r>
          </w:p>
          <w:p w:rsidR="00B723BD" w:rsidRPr="00F843D8" w:rsidP="00891C35">
            <w:pPr>
              <w:bidi w:val="0"/>
              <w:rPr>
                <w:rFonts w:ascii="Times New Roman" w:hAnsi="Times New Roman"/>
                <w:i/>
                <w:color w:val="000000" w:themeColor="tx1" w:themeShade="FF"/>
              </w:rPr>
            </w:pPr>
            <w:r w:rsidRPr="00F843D8">
              <w:rPr>
                <w:rFonts w:ascii="Times New Roman" w:hAnsi="Times New Roman"/>
                <w:i/>
                <w:color w:val="000000" w:themeColor="tx1" w:themeShade="FF"/>
              </w:rPr>
              <w:t>Podporuje vyššiu efektivitu výroby/využívania zdrojov? Ak áno, ako?</w:t>
            </w:r>
          </w:p>
          <w:p w:rsidR="00B723BD" w:rsidRPr="0018311B" w:rsidP="00891C35">
            <w:pPr>
              <w:bidi w:val="0"/>
              <w:rPr>
                <w:rFonts w:ascii="Times New Roman" w:hAnsi="Times New Roman"/>
              </w:rPr>
            </w:pPr>
            <w:r w:rsidRPr="0018311B">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723BD" w:rsidP="00891C35">
            <w:pPr>
              <w:bidi w:val="0"/>
              <w:rPr>
                <w:rFonts w:ascii="Times New Roman" w:hAnsi="Times New Roman"/>
                <w:i/>
                <w:color w:val="000000" w:themeColor="tx1" w:themeShade="FF"/>
              </w:rPr>
            </w:pPr>
            <w:r w:rsidRPr="0018311B">
              <w:rPr>
                <w:rFonts w:ascii="Times New Roman" w:hAnsi="Times New Roman"/>
                <w:i/>
                <w:color w:val="000000" w:themeColor="tx1" w:themeShade="FF"/>
              </w:rPr>
              <w:t xml:space="preserve">Navrhovaná zmena podporuje vyššiu efektivitu využívania zdrojov tým, že </w:t>
            </w:r>
            <w:r w:rsidRPr="0018311B">
              <w:rPr>
                <w:rFonts w:ascii="Times New Roman" w:hAnsi="Times New Roman"/>
                <w:i/>
              </w:rPr>
              <w:t>odstraňuje rozdielny prístup k subjektom, ktoré v rámci jedného individuálneho povolenia majú pridelený väčší počet frekvencií, oproti subjektom, ktoré v rámci jedného individuálneho povolenia majú pridelenú iba jednu frekvenciu.</w:t>
            </w:r>
            <w:r>
              <w:rPr>
                <w:rFonts w:ascii="Times New Roman" w:hAnsi="Times New Roman"/>
                <w:i/>
                <w:color w:val="000000" w:themeColor="tx1" w:themeShade="FF"/>
              </w:rPr>
              <w:t xml:space="preserve"> Cieľom je, aby všetkým podnikom, ktoré si v posledných troch rokoch riadne neplnili svoje povinnosti v zmysle ustanovenia § 34 ods. 3 ZEK bola odňatá možnosť zúčastniť sa aukcií, možnosť vydať im alebo predĺžiť im individuálne povolenie a taktiež možnosť previesť na nich prípadne prenajať im práva z individuálneho povolenia. </w:t>
            </w:r>
          </w:p>
          <w:p w:rsidR="00B723BD" w:rsidRPr="0018311B" w:rsidP="00891C35">
            <w:pPr>
              <w:bidi w:val="0"/>
              <w:rPr>
                <w:rFonts w:ascii="Times New Roman" w:hAnsi="Times New Roman"/>
                <w:i/>
                <w:color w:val="FF0000"/>
              </w:rPr>
            </w:pPr>
          </w:p>
          <w:p w:rsidR="00B723BD" w:rsidRPr="0018311B" w:rsidP="00891C35">
            <w:pPr>
              <w:bidi w:val="0"/>
              <w:rPr>
                <w:rFonts w:ascii="Times New Roman" w:hAnsi="Times New Roman"/>
                <w:i/>
              </w:rPr>
            </w:pPr>
          </w:p>
        </w:tc>
      </w:tr>
    </w:tbl>
    <w:p w:rsidR="00B723BD" w:rsidRPr="0018311B" w:rsidP="00B723BD">
      <w:pPr>
        <w:bidi w:val="0"/>
        <w:rPr>
          <w:rFonts w:ascii="Times New Roman" w:hAnsi="Times New Roman"/>
        </w:rPr>
      </w:pPr>
    </w:p>
    <w:p w:rsidR="00B723BD" w:rsidRPr="0018311B" w:rsidP="00B723BD">
      <w:pPr>
        <w:bidi w:val="0"/>
        <w:rPr>
          <w:rFonts w:ascii="Times New Roman" w:hAnsi="Times New Roman"/>
          <w:b/>
          <w:sz w:val="24"/>
        </w:rPr>
      </w:pPr>
    </w:p>
    <w:p w:rsidR="00B723B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175066" w:rsidP="00B723BD">
      <w:pPr>
        <w:bidi w:val="0"/>
        <w:jc w:val="center"/>
        <w:rPr>
          <w:rFonts w:ascii="Times New Roman" w:hAnsi="Times New Roman"/>
        </w:rPr>
      </w:pPr>
    </w:p>
    <w:p w:rsidR="00B723BD" w:rsidP="00B723BD">
      <w:pPr>
        <w:bidi w:val="0"/>
        <w:jc w:val="center"/>
        <w:rPr>
          <w:rFonts w:ascii="Times New Roman" w:hAnsi="Times New Roman"/>
        </w:rPr>
      </w:pPr>
    </w:p>
    <w:p w:rsidR="00B723BD" w:rsidP="00B723BD">
      <w:pPr>
        <w:bidi w:val="0"/>
        <w:jc w:val="center"/>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75066" w:rsidRPr="00CD4982" w:rsidP="00891C35">
            <w:pPr>
              <w:bidi w:val="0"/>
              <w:spacing w:after="0" w:line="240" w:lineRule="auto"/>
              <w:ind w:left="-284" w:firstLine="284"/>
              <w:jc w:val="center"/>
              <w:rPr>
                <w:rFonts w:ascii="Times New Roman" w:hAnsi="Times New Roman"/>
                <w:b/>
              </w:rPr>
            </w:pPr>
            <w:r>
              <w:rPr>
                <w:rFonts w:ascii="Times New Roman" w:hAnsi="Times New Roman"/>
                <w:b/>
                <w:sz w:val="28"/>
              </w:rPr>
              <w:t>Analýza s</w:t>
            </w:r>
            <w:r w:rsidRPr="00CD4982">
              <w:rPr>
                <w:rFonts w:ascii="Times New Roman" w:hAnsi="Times New Roman"/>
                <w:b/>
                <w:sz w:val="28"/>
              </w:rPr>
              <w:t>ociáln</w:t>
            </w:r>
            <w:r>
              <w:rPr>
                <w:rFonts w:ascii="Times New Roman" w:hAnsi="Times New Roman"/>
                <w:b/>
                <w:sz w:val="28"/>
              </w:rPr>
              <w:t>ych</w:t>
            </w:r>
            <w:r w:rsidRPr="00CD4982">
              <w:rPr>
                <w:rFonts w:ascii="Times New Roman" w:hAnsi="Times New Roman"/>
                <w:b/>
                <w:sz w:val="28"/>
              </w:rPr>
              <w:t xml:space="preserve"> vplyv</w:t>
            </w:r>
            <w:r>
              <w:rPr>
                <w:rFonts w:ascii="Times New Roman" w:hAnsi="Times New Roman"/>
                <w:b/>
                <w:sz w:val="28"/>
              </w:rPr>
              <w:t>ov</w:t>
            </w:r>
          </w:p>
          <w:p w:rsidR="00175066" w:rsidRPr="00CD4982" w:rsidP="00891C35">
            <w:pPr>
              <w:bidi w:val="0"/>
              <w:spacing w:after="0" w:line="240" w:lineRule="auto"/>
              <w:jc w:val="center"/>
              <w:rPr>
                <w:rFonts w:ascii="Times New Roman" w:hAnsi="Times New Roman"/>
                <w:b/>
              </w:rPr>
            </w:pPr>
            <w:r w:rsidRPr="00CD4982">
              <w:rPr>
                <w:rFonts w:ascii="Times New Roman" w:hAnsi="Times New Roman"/>
                <w:b/>
                <w:sz w:val="24"/>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175066" w:rsidRPr="0040544D" w:rsidP="00891C35">
            <w:pPr>
              <w:bidi w:val="0"/>
              <w:spacing w:after="0" w:line="240" w:lineRule="auto"/>
              <w:rPr>
                <w:rFonts w:ascii="Times New Roman" w:hAnsi="Times New Roman"/>
                <w:b/>
                <w:sz w:val="24"/>
              </w:rPr>
            </w:pPr>
            <w:r w:rsidRPr="00CD4982">
              <w:rPr>
                <w:rFonts w:ascii="Times New Roman" w:hAnsi="Times New Roman"/>
                <w:b/>
              </w:rPr>
              <w:t xml:space="preserve">4.1 </w:t>
            </w:r>
            <w:r w:rsidRPr="00CD4982">
              <w:rPr>
                <w:rFonts w:ascii="Times New Roman" w:hAnsi="Times New Roman"/>
                <w:b/>
                <w:sz w:val="24"/>
              </w:rPr>
              <w:t>Identifikujte, popíšte a kvantifikujte vplyv na hospodárenie domácností a špecifikujte ovplyvnené skupiny domácností, ktoré budú pozitívne/negatívne ovplyvnené.</w:t>
            </w:r>
          </w:p>
        </w:tc>
      </w:tr>
    </w:tbl>
    <w:p w:rsidR="00175066" w:rsidP="00175066">
      <w:pPr>
        <w:shd w:val="clear" w:color="auto" w:fill="F2F2F2"/>
        <w:bidi w:val="0"/>
        <w:rPr>
          <w:rFonts w:ascii="Times New Roman" w:hAnsi="Times New Roman"/>
          <w:i/>
        </w:rPr>
        <w:sectPr w:rsidSect="00175066">
          <w:headerReference w:type="default" r:id="rId11"/>
          <w:footerReference w:type="default" r:id="rId12"/>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CD4982" w:rsidP="00891C35">
            <w:pPr>
              <w:shd w:val="clear" w:color="auto" w:fill="F2F2F2"/>
              <w:bidi w:val="0"/>
              <w:spacing w:after="0" w:line="240" w:lineRule="auto"/>
              <w:rPr>
                <w:rFonts w:ascii="Times New Roman" w:hAnsi="Times New Roman"/>
                <w:i/>
              </w:rPr>
            </w:pPr>
            <w:r w:rsidRPr="00CD4982">
              <w:rPr>
                <w:rFonts w:ascii="Times New Roman" w:hAnsi="Times New Roman"/>
                <w:i/>
              </w:rPr>
              <w:t xml:space="preserve">Vedie návrh k zvýšeniu alebo zníženiu príjmov alebo výdavkov domácností? </w:t>
            </w:r>
          </w:p>
          <w:p w:rsidR="00175066" w:rsidRPr="00CD4982" w:rsidP="00891C35">
            <w:pPr>
              <w:shd w:val="clear" w:color="auto" w:fill="F2F2F2"/>
              <w:bidi w:val="0"/>
              <w:spacing w:after="0" w:line="240" w:lineRule="auto"/>
              <w:rPr>
                <w:rFonts w:ascii="Times New Roman" w:hAnsi="Times New Roman"/>
                <w:i/>
              </w:rPr>
            </w:pPr>
            <w:r w:rsidRPr="00CD4982">
              <w:rPr>
                <w:rFonts w:ascii="Times New Roman" w:hAnsi="Times New Roman"/>
                <w:i/>
              </w:rPr>
              <w:t xml:space="preserve">Ktoré skupiny domácností/obyvateľstva sú takto ovplyvnené a akým spôsobom? </w:t>
            </w:r>
          </w:p>
          <w:p w:rsidR="00175066" w:rsidRPr="00CD4982" w:rsidP="00891C35">
            <w:pPr>
              <w:shd w:val="clear" w:color="auto" w:fill="F2F2F2"/>
              <w:bidi w:val="0"/>
              <w:spacing w:after="0" w:line="240" w:lineRule="auto"/>
              <w:rPr>
                <w:rFonts w:ascii="Calibri" w:hAnsi="Calibri"/>
                <w:i/>
              </w:rPr>
            </w:pPr>
            <w:r w:rsidRPr="00CD4982">
              <w:rPr>
                <w:rFonts w:ascii="Times New Roman" w:hAnsi="Times New Roman"/>
                <w:i/>
              </w:rPr>
              <w:t>Sú medzi potenciálne ovplyvnenými skupinami skupiny v riziku chudoby alebo sociálneho vylúčenia?</w:t>
            </w:r>
          </w:p>
        </w:tc>
      </w:tr>
    </w:tbl>
    <w:p w:rsidR="00175066" w:rsidP="00175066">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Pr>
                <w:rFonts w:ascii="Times New Roman" w:hAnsi="Times New Roman"/>
                <w:i/>
              </w:rPr>
              <w:t xml:space="preserve">Popíšte </w:t>
            </w:r>
            <w:r w:rsidRPr="00E538C0">
              <w:rPr>
                <w:rFonts w:ascii="Times New Roman" w:hAnsi="Times New Roman"/>
                <w:b/>
                <w:i/>
              </w:rPr>
              <w:t>pozitívny</w:t>
            </w:r>
            <w:r>
              <w:rPr>
                <w:rFonts w:ascii="Times New Roman" w:hAnsi="Times New Roman"/>
                <w:i/>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175066" w:rsidRPr="0040544D" w:rsidP="00891C35">
            <w:pPr>
              <w:bidi w:val="0"/>
              <w:spacing w:after="0" w:line="240" w:lineRule="auto"/>
              <w:rPr>
                <w:rFonts w:ascii="Times New Roman" w:hAnsi="Times New Roman"/>
              </w:rPr>
            </w:pPr>
            <w:r>
              <w:rPr>
                <w:rFonts w:ascii="Times New Roman" w:hAnsi="Times New Roman"/>
              </w:rPr>
              <w:t>bez vplyvu</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Pr>
                <w:rFonts w:ascii="Times New Roman" w:hAnsi="Times New Roman"/>
                <w:i/>
              </w:rPr>
              <w:t xml:space="preserve">Špecifikujte </w:t>
            </w:r>
            <w:r w:rsidRPr="00E538C0">
              <w:rPr>
                <w:rFonts w:ascii="Times New Roman" w:hAnsi="Times New Roman"/>
                <w:b/>
                <w:i/>
              </w:rPr>
              <w:t>pozitívne</w:t>
            </w:r>
            <w:r>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175066" w:rsidRPr="0040544D" w:rsidP="00891C35">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175066" w:rsidRPr="00E538C0" w:rsidP="00891C35">
            <w:pPr>
              <w:bidi w:val="0"/>
              <w:spacing w:after="0" w:line="240" w:lineRule="auto"/>
              <w:rPr>
                <w:rFonts w:ascii="Times New Roman" w:hAnsi="Times New Roman"/>
                <w:i/>
              </w:rPr>
            </w:pPr>
            <w:r>
              <w:rPr>
                <w:rFonts w:ascii="Times New Roman" w:hAnsi="Times New Roman"/>
                <w:i/>
              </w:rPr>
              <w:t xml:space="preserve">Popíšte </w:t>
            </w:r>
            <w:r>
              <w:rPr>
                <w:rFonts w:ascii="Times New Roman" w:hAnsi="Times New Roman"/>
                <w:b/>
                <w:i/>
              </w:rPr>
              <w:t xml:space="preserve">negatívny </w:t>
            </w:r>
            <w:r>
              <w:rPr>
                <w:rFonts w:ascii="Times New Roman" w:hAnsi="Times New Roman"/>
                <w:i/>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175066" w:rsidRPr="0040544D" w:rsidP="00891C35">
            <w:pPr>
              <w:bidi w:val="0"/>
              <w:spacing w:after="0" w:line="240" w:lineRule="auto"/>
              <w:rPr>
                <w:rFonts w:ascii="Times New Roman" w:hAnsi="Times New Roman"/>
              </w:rPr>
            </w:pPr>
            <w:r>
              <w:rPr>
                <w:rFonts w:ascii="Times New Roman" w:hAnsi="Times New Roman"/>
              </w:rPr>
              <w:t>bez vplyvu</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Pr>
                <w:rFonts w:ascii="Times New Roman" w:hAnsi="Times New Roman"/>
                <w:i/>
              </w:rPr>
              <w:t xml:space="preserve">Špecifikujte </w:t>
            </w:r>
            <w:r w:rsidRPr="00F2597D">
              <w:rPr>
                <w:rFonts w:ascii="Times New Roman" w:hAnsi="Times New Roman"/>
                <w:b/>
                <w:i/>
              </w:rPr>
              <w:t>negatívne</w:t>
            </w:r>
            <w:r>
              <w:rPr>
                <w:rFonts w:ascii="Times New Roman" w:hAnsi="Times New Roman"/>
                <w:i/>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175066" w:rsidRPr="0040544D" w:rsidP="00891C35">
            <w:pPr>
              <w:bidi w:val="0"/>
              <w:spacing w:after="0" w:line="240" w:lineRule="auto"/>
              <w:rPr>
                <w:rFonts w:ascii="Times New Roman" w:hAnsi="Times New Roman"/>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Pr>
                <w:rFonts w:ascii="Times New Roman" w:hAnsi="Times New Roman"/>
                <w:i/>
              </w:rPr>
              <w:t xml:space="preserve">Špecifikujte ovplyvnené skupiny </w:t>
            </w:r>
            <w:r w:rsidRPr="00E538C0">
              <w:rPr>
                <w:rFonts w:ascii="Times New Roman" w:hAnsi="Times New Roman"/>
                <w:b/>
                <w:i/>
              </w:rPr>
              <w:t>v riziku chudoby alebo sociálneho vylúčenia</w:t>
            </w:r>
            <w:r>
              <w:rPr>
                <w:rFonts w:ascii="Times New Roman" w:hAnsi="Times New Roman"/>
                <w:i/>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175066" w:rsidRPr="0040544D" w:rsidP="00891C35">
            <w:pPr>
              <w:bidi w:val="0"/>
              <w:spacing w:after="0" w:line="240" w:lineRule="auto"/>
              <w:rPr>
                <w:rFonts w:ascii="Times New Roman" w:hAnsi="Times New Roman"/>
              </w:rPr>
            </w:pPr>
            <w:r>
              <w:rPr>
                <w:rFonts w:ascii="Times New Roman" w:hAnsi="Times New Roman"/>
              </w:rPr>
              <w:t>bez vplyvu</w:t>
            </w:r>
          </w:p>
        </w:tc>
      </w:tr>
    </w:tbl>
    <w:p w:rsidR="00175066" w:rsidP="00175066">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P="00891C35">
            <w:pPr>
              <w:bidi w:val="0"/>
              <w:spacing w:after="0" w:line="240" w:lineRule="auto"/>
              <w:jc w:val="both"/>
              <w:rPr>
                <w:rFonts w:ascii="Times New Roman" w:hAnsi="Times New Roman"/>
                <w:i/>
              </w:rPr>
            </w:pPr>
            <w:r w:rsidRPr="00CD4982">
              <w:rPr>
                <w:rFonts w:ascii="Times New Roman" w:hAnsi="Times New Roman"/>
                <w:i/>
              </w:rPr>
              <w:t>Kvantifikujte rast alebo pokles príjmov/výdavkov za jednotlivé ovplyvnené skupiny domácností / skupiny jednotlivcov a počet obyvateľstva/domácností ovplyvnených predkladaným materiálom.</w:t>
            </w:r>
          </w:p>
          <w:p w:rsidR="00175066" w:rsidRPr="00CD4982" w:rsidP="00891C35">
            <w:pPr>
              <w:bidi w:val="0"/>
              <w:spacing w:after="0" w:line="240" w:lineRule="auto"/>
              <w:jc w:val="both"/>
              <w:rPr>
                <w:rFonts w:ascii="Times New Roman" w:hAnsi="Times New Roman"/>
                <w:i/>
              </w:rPr>
            </w:pPr>
            <w:r>
              <w:rPr>
                <w:rFonts w:ascii="Times New Roman" w:hAnsi="Times New Roman"/>
                <w:i/>
              </w:rPr>
              <w:t>V prípade vyššieho počtu ovplyvnených skupín doplňte do tabuľky ďalšie riadky.</w:t>
            </w:r>
          </w:p>
          <w:p w:rsidR="00175066" w:rsidRPr="0040544D" w:rsidP="00891C35">
            <w:pPr>
              <w:tabs>
                <w:tab w:val="left" w:pos="3505"/>
              </w:tabs>
              <w:bidi w:val="0"/>
              <w:spacing w:after="0" w:line="240" w:lineRule="auto"/>
              <w:rPr>
                <w:rFonts w:ascii="Times New Roman" w:hAnsi="Times New Roman"/>
              </w:rPr>
            </w:pPr>
            <w:r w:rsidRPr="00CD4982">
              <w:rPr>
                <w:rFonts w:ascii="Times New Roman" w:hAnsi="Times New Roman"/>
                <w:i/>
              </w:rPr>
              <w:t>V prípade, ak neuvádzate kvantifikáciu, uveďte dôvod.</w:t>
            </w:r>
          </w:p>
        </w:tc>
      </w:tr>
    </w:tbl>
    <w:p w:rsidR="00175066" w:rsidP="00175066">
      <w:pPr>
        <w:bidi w:val="0"/>
        <w:jc w:val="both"/>
        <w:rPr>
          <w:rFonts w:ascii="Times New Roman" w:hAnsi="Times New Roman"/>
          <w:b/>
          <w:i/>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rPr>
            </w:pPr>
            <w:r w:rsidRPr="00DA4453">
              <w:rPr>
                <w:rFonts w:ascii="Times New Roman" w:hAnsi="Times New Roman"/>
                <w:b/>
                <w:i/>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sidRPr="00CD4982">
              <w:rPr>
                <w:rFonts w:ascii="Times New Roman" w:hAnsi="Times New Roman"/>
                <w:i/>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r>
              <w:rPr>
                <w:rFonts w:ascii="Times New Roman" w:hAnsi="Times New Roman"/>
              </w:rPr>
              <w:t>bez vplyvu</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175066" w:rsidRPr="00CD4982" w:rsidP="00891C35">
            <w:pPr>
              <w:bidi w:val="0"/>
              <w:spacing w:after="0" w:line="240" w:lineRule="auto"/>
              <w:rPr>
                <w:rFonts w:ascii="Calibri" w:hAnsi="Calibri"/>
                <w:i/>
              </w:rPr>
            </w:pPr>
            <w:r w:rsidRPr="00CD4982">
              <w:rPr>
                <w:rFonts w:ascii="Times New Roman" w:hAnsi="Times New Roman"/>
                <w:i/>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175066" w:rsidRPr="00AE2DF5" w:rsidP="00891C35">
            <w:pPr>
              <w:bidi w:val="0"/>
              <w:spacing w:after="0" w:line="240" w:lineRule="auto"/>
              <w:jc w:val="both"/>
              <w:rPr>
                <w:rFonts w:ascii="Times New Roman" w:hAnsi="Times New Roman"/>
                <w:b/>
              </w:rPr>
            </w:pPr>
            <w:r>
              <w:rPr>
                <w:rFonts w:ascii="Times New Roman" w:hAnsi="Times New Roman"/>
              </w:rPr>
              <w:t>bez vplyvu</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rPr>
                <w:rFonts w:ascii="Calibri" w:hAnsi="Calibri"/>
                <w:i/>
              </w:rPr>
            </w:pPr>
            <w:r w:rsidRPr="00CD4982">
              <w:rPr>
                <w:rFonts w:ascii="Times New Roman" w:hAnsi="Times New Roman"/>
                <w:i/>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rPr>
            </w:pPr>
            <w:r w:rsidRPr="00DA4453">
              <w:rPr>
                <w:rFonts w:ascii="Times New Roman" w:hAnsi="Times New Roman"/>
                <w:b/>
                <w:i/>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175066" w:rsidRPr="00CD4982" w:rsidP="00891C35">
            <w:pPr>
              <w:bidi w:val="0"/>
              <w:spacing w:after="0" w:line="240" w:lineRule="auto"/>
              <w:rPr>
                <w:rFonts w:ascii="Times New Roman" w:hAnsi="Times New Roman"/>
                <w:i/>
              </w:rPr>
            </w:pPr>
            <w:r w:rsidRPr="00CD4982">
              <w:rPr>
                <w:rFonts w:ascii="Times New Roman" w:hAnsi="Times New Roman"/>
                <w:i/>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r>
              <w:rPr>
                <w:rFonts w:ascii="Times New Roman" w:hAnsi="Times New Roman"/>
              </w:rPr>
              <w:t>bez vplyvu</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175066" w:rsidRPr="00CD4982" w:rsidP="00891C35">
            <w:pPr>
              <w:bidi w:val="0"/>
              <w:spacing w:after="0" w:line="240" w:lineRule="auto"/>
              <w:rPr>
                <w:rFonts w:ascii="Calibri" w:hAnsi="Calibri"/>
                <w:i/>
              </w:rPr>
            </w:pPr>
            <w:r w:rsidRPr="00CD4982">
              <w:rPr>
                <w:rFonts w:ascii="Times New Roman" w:hAnsi="Times New Roman"/>
                <w:i/>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r>
              <w:rPr>
                <w:rFonts w:ascii="Times New Roman" w:hAnsi="Times New Roman"/>
              </w:rPr>
              <w:t>bez vplyvu</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rPr>
                <w:rFonts w:ascii="Calibri" w:hAnsi="Calibri"/>
                <w:i/>
              </w:rPr>
            </w:pPr>
            <w:r w:rsidRPr="00CD4982">
              <w:rPr>
                <w:rFonts w:ascii="Times New Roman" w:hAnsi="Times New Roman"/>
                <w:i/>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rPr>
                <w:rFonts w:ascii="Calibri" w:hAnsi="Calibri"/>
                <w:i/>
              </w:rPr>
            </w:pPr>
            <w:r w:rsidRPr="00CD4982">
              <w:rPr>
                <w:rFonts w:ascii="Times New Roman" w:hAnsi="Times New Roman"/>
                <w:i/>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rPr>
            </w:pPr>
            <w:r w:rsidRPr="00CD4982">
              <w:rPr>
                <w:rFonts w:ascii="Times New Roman" w:hAnsi="Times New Roman"/>
                <w:i/>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175066" w:rsidRPr="00CA6BAF" w:rsidP="00891C35">
            <w:pPr>
              <w:bidi w:val="0"/>
              <w:spacing w:after="0" w:line="240" w:lineRule="auto"/>
              <w:jc w:val="both"/>
              <w:rPr>
                <w:rFonts w:ascii="Times New Roman" w:hAnsi="Times New Roman"/>
              </w:rPr>
            </w:pPr>
          </w:p>
        </w:tc>
      </w:tr>
    </w:tbl>
    <w:p w:rsidR="00175066" w:rsidRPr="00A30F1C" w:rsidP="00175066">
      <w:pPr>
        <w:bidi w:val="0"/>
        <w:rPr>
          <w:rFonts w:ascii="Times New Roman" w:hAnsi="Times New Roman"/>
        </w:rPr>
      </w:pPr>
    </w:p>
    <w:p w:rsidR="00175066" w:rsidP="00175066">
      <w:pPr>
        <w:bidi w:val="0"/>
        <w:rPr>
          <w:rFonts w:ascii="Times New Roman" w:hAnsi="Times New Roman"/>
          <w:b/>
          <w:sz w:val="24"/>
          <w:szCs w:val="24"/>
        </w:rPr>
      </w:pPr>
      <w:r>
        <w:rPr>
          <w:rFonts w:ascii="Times New Roman" w:hAnsi="Times New Roman"/>
          <w:b/>
          <w:sz w:val="24"/>
          <w:szCs w:val="24"/>
        </w:rPr>
        <w:br w:type="page"/>
      </w:r>
    </w:p>
    <w:p w:rsidR="00175066" w:rsidP="00175066">
      <w:pPr>
        <w:bidi w:val="0"/>
        <w:rPr>
          <w:rFonts w:ascii="Times New Roman" w:hAnsi="Times New Roman"/>
          <w:b/>
          <w:sz w:val="24"/>
          <w:szCs w:val="24"/>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75066" w:rsidRPr="00CD4982" w:rsidP="00891C35">
            <w:pPr>
              <w:bidi w:val="0"/>
              <w:spacing w:after="0" w:line="240" w:lineRule="auto"/>
              <w:rPr>
                <w:rFonts w:ascii="Times New Roman" w:hAnsi="Times New Roman"/>
                <w:b/>
                <w:sz w:val="24"/>
                <w:szCs w:val="24"/>
              </w:rPr>
            </w:pPr>
            <w:r w:rsidRPr="00CD4982">
              <w:rPr>
                <w:rFonts w:ascii="Times New Roman" w:hAnsi="Times New Roman"/>
                <w:b/>
                <w:sz w:val="24"/>
                <w:szCs w:val="24"/>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CD4982" w:rsidP="00891C35">
            <w:pPr>
              <w:bidi w:val="0"/>
              <w:spacing w:after="0" w:line="240" w:lineRule="auto"/>
              <w:jc w:val="both"/>
              <w:rPr>
                <w:rFonts w:ascii="Times New Roman" w:hAnsi="Times New Roman"/>
                <w:i/>
                <w:szCs w:val="24"/>
              </w:rPr>
            </w:pPr>
            <w:r w:rsidRPr="00CD4982">
              <w:rPr>
                <w:rFonts w:ascii="Times New Roman" w:hAnsi="Times New Roman"/>
                <w:i/>
                <w:szCs w:val="24"/>
              </w:rPr>
              <w:t xml:space="preserve">Má návrh vplyv na prístup k zdrojom, právam, tovarom a službám? </w:t>
            </w:r>
          </w:p>
          <w:p w:rsidR="00175066" w:rsidRPr="00CD4982" w:rsidP="00891C35">
            <w:pPr>
              <w:bidi w:val="0"/>
              <w:spacing w:after="0" w:line="240" w:lineRule="auto"/>
              <w:jc w:val="both"/>
              <w:rPr>
                <w:rFonts w:ascii="Calibri" w:hAnsi="Calibri"/>
                <w:i/>
                <w:sz w:val="24"/>
                <w:szCs w:val="24"/>
              </w:rPr>
            </w:pPr>
            <w:r w:rsidRPr="00CD4982">
              <w:rPr>
                <w:rFonts w:ascii="Times New Roman" w:hAnsi="Times New Roman"/>
                <w:i/>
                <w:szCs w:val="24"/>
              </w:rPr>
              <w:t>Špecifikujete ovplyvnené skupiny obyvateľstva a charakter zmeny v prístupnosti s ohľadom na dostupnosť finančnú, geografickú, kvalitu, organizovanie a pod. Uveďte veľkosť jednotlivých ovplyvnených skupín.</w:t>
            </w:r>
          </w:p>
        </w:tc>
      </w:tr>
    </w:tbl>
    <w:p w:rsidR="00175066" w:rsidP="00175066">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sz w:val="18"/>
                <w:szCs w:val="18"/>
              </w:rPr>
            </w:pPr>
            <w:r w:rsidRPr="00CD4982">
              <w:rPr>
                <w:rFonts w:ascii="Times New Roman" w:hAnsi="Times New Roman"/>
                <w:i/>
                <w:sz w:val="18"/>
                <w:szCs w:val="18"/>
              </w:rPr>
              <w:t>Rozumie sa najmä na prístup k:</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kvalitnej práci, ochrane zdravia, dôstojnosti a bezpečnosti pri práci pre zamestnancov a existujúcim zamestnaneckým právam,</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pomoci pri úhrade výdavkov súvisiacich so zdravotným postihnutím, </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zdravotnej starostlivosti vrátane cenovo dostupných pomôcok pre občanov so zdravotným postihnutím, </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k formálnemu i neformálnemu vzdelávaniu a celo</w:t>
            </w:r>
            <w:r w:rsidRPr="00CD4982">
              <w:rPr>
                <w:rFonts w:ascii="Times New Roman" w:hAnsi="Times New Roman"/>
                <w:i/>
                <w:sz w:val="18"/>
                <w:szCs w:val="18"/>
              </w:rPr>
              <w:softHyphen/>
              <w:t xml:space="preserve">životnému vzdelávaniu, </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bývaniu a súvisiacim základným komunálnym službám,</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doprave,</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ďalším službám najmä službám všeobecného záujmu a tovarom,</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spravodlivosti, právnej ochrane, právnym službám,</w:t>
            </w:r>
          </w:p>
          <w:p w:rsidR="00175066" w:rsidRPr="00CD4982" w:rsidP="00175066">
            <w:pPr>
              <w:numPr>
                <w:numId w:val="4"/>
              </w:numPr>
              <w:bidi w:val="0"/>
              <w:spacing w:after="0" w:line="240" w:lineRule="auto"/>
              <w:jc w:val="both"/>
              <w:rPr>
                <w:rFonts w:ascii="Times New Roman" w:hAnsi="Times New Roman"/>
                <w:i/>
                <w:sz w:val="18"/>
                <w:szCs w:val="18"/>
              </w:rPr>
            </w:pPr>
            <w:r w:rsidRPr="00CD4982">
              <w:rPr>
                <w:rFonts w:ascii="Times New Roman" w:hAnsi="Times New Roman"/>
                <w:i/>
                <w:sz w:val="18"/>
                <w:szCs w:val="18"/>
              </w:rPr>
              <w:t>informáciám</w:t>
            </w:r>
          </w:p>
          <w:p w:rsidR="00175066" w:rsidRPr="00CD4982" w:rsidP="00175066">
            <w:pPr>
              <w:numPr>
                <w:numId w:val="4"/>
              </w:numPr>
              <w:bidi w:val="0"/>
              <w:spacing w:after="0" w:line="240" w:lineRule="auto"/>
              <w:jc w:val="both"/>
              <w:rPr>
                <w:rFonts w:ascii="Calibri" w:hAnsi="Calibri"/>
                <w:i/>
              </w:rPr>
            </w:pPr>
            <w:r w:rsidRPr="00CD4982">
              <w:rPr>
                <w:rFonts w:ascii="Times New Roman" w:hAnsi="Times New Roman"/>
                <w:i/>
                <w:sz w:val="18"/>
                <w:szCs w:val="18"/>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175066" w:rsidP="00891C35">
            <w:pPr>
              <w:bidi w:val="0"/>
              <w:spacing w:after="0" w:line="240" w:lineRule="auto"/>
              <w:rPr>
                <w:rFonts w:ascii="Times New Roman" w:hAnsi="Times New Roman"/>
              </w:rPr>
            </w:pPr>
            <w:r>
              <w:rPr>
                <w:rFonts w:ascii="Times New Roman" w:hAnsi="Times New Roman"/>
              </w:rPr>
              <w:t xml:space="preserve">Návrh zlepšuje právne postavenie vlastníkov nehnuteľností dotknutých výstavbou elektronických komunikačných sietí tým, že predlžuje lehotu, počas ktorej si títo vlastníci môžu uplatniť nárok na jednorazovú úhradu za nútené obmedzenie využívania nehnuteľností. Lehota sa predlžuje zo súčasného jedného roka odo dňa vzniku núteného obmedzenia užívania nehnuteľnosti, na </w:t>
            </w:r>
            <w:r w:rsidRPr="00714A41">
              <w:rPr>
                <w:rFonts w:ascii="Times New Roman" w:hAnsi="Times New Roman"/>
              </w:rPr>
              <w:t>štyr</w:t>
            </w:r>
            <w:r>
              <w:rPr>
                <w:rFonts w:ascii="Times New Roman" w:hAnsi="Times New Roman"/>
              </w:rPr>
              <w:t>i</w:t>
            </w:r>
            <w:r w:rsidRPr="00714A41">
              <w:rPr>
                <w:rFonts w:ascii="Times New Roman" w:hAnsi="Times New Roman"/>
              </w:rPr>
              <w:t xml:space="preserve"> rok</w:t>
            </w:r>
            <w:r>
              <w:rPr>
                <w:rFonts w:ascii="Times New Roman" w:hAnsi="Times New Roman"/>
              </w:rPr>
              <w:t>y</w:t>
            </w:r>
            <w:r w:rsidRPr="00714A41">
              <w:rPr>
                <w:rFonts w:ascii="Times New Roman" w:hAnsi="Times New Roman"/>
              </w:rPr>
              <w:t xml:space="preserve"> odo dňa vzniku núteného obmedzenia užívania nehnuteľnosti</w:t>
            </w:r>
            <w:r>
              <w:rPr>
                <w:rFonts w:ascii="Times New Roman" w:hAnsi="Times New Roman"/>
              </w:rPr>
              <w:t xml:space="preserve">.  </w:t>
            </w:r>
          </w:p>
          <w:p w:rsidR="00175066" w:rsidP="00891C35">
            <w:pPr>
              <w:bidi w:val="0"/>
              <w:spacing w:after="0" w:line="240" w:lineRule="auto"/>
              <w:rPr>
                <w:rFonts w:ascii="Times New Roman" w:hAnsi="Times New Roman"/>
              </w:rPr>
            </w:pPr>
            <w:r>
              <w:rPr>
                <w:rFonts w:ascii="Times New Roman" w:hAnsi="Times New Roman"/>
              </w:rPr>
              <w:t xml:space="preserve">Zavedením inštitútu mimosúdneho riešenia sporov návrh zlepšuje právne postavenie účastníkov (fyzických a právnických osôb). Účastníci, ktorí nebudú spokojní s výsledkom reklamácie alebo so spôsobom jej vybavenia, budú mať možnosť obrátiť sa na Úrad pre reguláciu elektronických komunikácií a poštových služieb vo veci sporov, ktoré vzniknú v oblasti upravenej </w:t>
            </w:r>
            <w:r w:rsidRPr="00E3167F">
              <w:rPr>
                <w:rFonts w:ascii="Times New Roman" w:hAnsi="Times New Roman"/>
              </w:rPr>
              <w:t>zákon</w:t>
            </w:r>
            <w:r>
              <w:rPr>
                <w:rFonts w:ascii="Times New Roman" w:hAnsi="Times New Roman"/>
              </w:rPr>
              <w:t>om</w:t>
            </w:r>
            <w:r w:rsidRPr="00E3167F">
              <w:rPr>
                <w:rFonts w:ascii="Times New Roman" w:hAnsi="Times New Roman"/>
              </w:rPr>
              <w:t xml:space="preserve"> č. 351/2011 Z. z. o elektronických komunikáciách v znení neskorších predpisov</w:t>
            </w:r>
            <w:r>
              <w:rPr>
                <w:rFonts w:ascii="Times New Roman" w:hAnsi="Times New Roman"/>
              </w:rPr>
              <w:t xml:space="preserve">. </w:t>
            </w: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RPr="0040544D" w:rsidP="00891C35">
            <w:pPr>
              <w:bidi w:val="0"/>
              <w:spacing w:after="0" w:line="240" w:lineRule="auto"/>
              <w:rPr>
                <w:rFonts w:ascii="Times New Roman" w:hAnsi="Times New Roman"/>
              </w:rPr>
            </w:pPr>
          </w:p>
        </w:tc>
      </w:tr>
    </w:tbl>
    <w:p w:rsidR="00175066" w:rsidP="00175066">
      <w:pPr>
        <w:bidi w:val="0"/>
        <w:jc w:val="both"/>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CD4982" w:rsidP="00891C35">
            <w:pPr>
              <w:bidi w:val="0"/>
              <w:spacing w:after="0" w:line="240" w:lineRule="auto"/>
              <w:jc w:val="both"/>
              <w:rPr>
                <w:rFonts w:ascii="Times New Roman" w:hAnsi="Times New Roman"/>
                <w:i/>
              </w:rPr>
            </w:pPr>
            <w:r w:rsidRPr="00CD4982">
              <w:rPr>
                <w:rFonts w:ascii="Times New Roman" w:hAnsi="Times New Roman"/>
                <w:i/>
              </w:rPr>
              <w:t xml:space="preserve">Má návrh významný vplyv na niektorú zo zraniteľných skupín obyvateľstva alebo skupín v riziku chudoby alebo sociálneho vylúčenia? </w:t>
            </w:r>
          </w:p>
          <w:p w:rsidR="00175066" w:rsidRPr="00CD4982" w:rsidP="00891C35">
            <w:pPr>
              <w:bidi w:val="0"/>
              <w:spacing w:after="0" w:line="240" w:lineRule="auto"/>
              <w:jc w:val="both"/>
              <w:rPr>
                <w:rFonts w:ascii="Calibri" w:hAnsi="Calibri"/>
                <w:i/>
              </w:rPr>
            </w:pPr>
            <w:r w:rsidRPr="00CD4982">
              <w:rPr>
                <w:rFonts w:ascii="Times New Roman" w:hAnsi="Times New Roman"/>
                <w:i/>
              </w:rPr>
              <w:t>Špecifikujte ovplyvnené skupiny v riziku chudoby a sociálneho vylúčenia a popíšte vplyv na ne. Je tento vplyv väčší ako vplyv na iné skupiny či subjekty? Uveďte veľkosť jednotlivých ovplyvnených skupín.</w:t>
            </w:r>
          </w:p>
        </w:tc>
      </w:tr>
    </w:tbl>
    <w:p w:rsidR="00175066" w:rsidP="00175066">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sz w:val="18"/>
                <w:szCs w:val="18"/>
              </w:rPr>
            </w:pPr>
            <w:r>
              <w:rPr>
                <w:rFonts w:ascii="Times New Roman" w:hAnsi="Times New Roman"/>
                <w:i/>
                <w:sz w:val="18"/>
                <w:szCs w:val="18"/>
              </w:rPr>
              <w:t>Zraniteľné skupiny alebo s</w:t>
            </w:r>
            <w:r w:rsidRPr="00CD4982">
              <w:rPr>
                <w:rFonts w:ascii="Times New Roman" w:hAnsi="Times New Roman"/>
                <w:i/>
                <w:sz w:val="18"/>
                <w:szCs w:val="18"/>
              </w:rPr>
              <w:t>kupiny v riziku chudoby alebo sociálneho vylúčenia</w:t>
            </w:r>
            <w:r>
              <w:rPr>
                <w:rFonts w:ascii="Times New Roman" w:hAnsi="Times New Roman"/>
                <w:i/>
                <w:sz w:val="18"/>
                <w:szCs w:val="18"/>
              </w:rPr>
              <w:t xml:space="preserve"> sú napr.</w:t>
            </w:r>
            <w:r w:rsidRPr="00CD4982">
              <w:rPr>
                <w:rFonts w:ascii="Times New Roman" w:hAnsi="Times New Roman"/>
                <w:i/>
                <w:sz w:val="18"/>
                <w:szCs w:val="18"/>
              </w:rPr>
              <w:t>:</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nezamestnaní, najmä dlhodobo nezamestnaní, mladí nezamestnaní a nezamestnaní nad 50 rokov,</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deti (0 – 17),</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mladí ľudia (18 – 25 rokov),</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starší ľudia, napr. ľudia vo veku nad 65 rokov alebo dôchodcovia,</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ľudia so zdravotným postihnutím,</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marginalizované rómske komunity </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domácnosti s 3 a viac deťmi,</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jednorodičovské domácnosti s deťmi (neúplné rodiny, ktoré tvoria najmä osamelé matky s deťmi),</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príslušníci tretích krajín, azylanti, žiadatelia o azyl,</w:t>
            </w:r>
          </w:p>
          <w:p w:rsidR="00175066" w:rsidRPr="00CD4982" w:rsidP="00175066">
            <w:pPr>
              <w:numPr>
                <w:numId w:val="5"/>
              </w:numPr>
              <w:bidi w:val="0"/>
              <w:spacing w:after="0" w:line="240" w:lineRule="auto"/>
              <w:jc w:val="both"/>
              <w:rPr>
                <w:rFonts w:ascii="Calibri" w:hAnsi="Calibri"/>
                <w:i/>
                <w:sz w:val="18"/>
                <w:szCs w:val="18"/>
              </w:rPr>
            </w:pPr>
            <w:r w:rsidRPr="00CD4982">
              <w:rPr>
                <w:rFonts w:ascii="Times New Roman" w:hAnsi="Times New Roman"/>
                <w:i/>
                <w:sz w:val="18"/>
                <w:szCs w:val="18"/>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175066" w:rsidRPr="0040544D" w:rsidP="00891C35">
            <w:pPr>
              <w:bidi w:val="0"/>
              <w:spacing w:after="0" w:line="240" w:lineRule="auto"/>
              <w:rPr>
                <w:rFonts w:ascii="Times New Roman" w:hAnsi="Times New Roman"/>
              </w:rPr>
            </w:pPr>
            <w:r>
              <w:rPr>
                <w:rFonts w:ascii="Times New Roman" w:hAnsi="Times New Roman"/>
              </w:rPr>
              <w:t>bez vplyvu</w:t>
            </w:r>
          </w:p>
          <w:p w:rsidR="00175066" w:rsidRPr="0040544D" w:rsidP="00891C35">
            <w:pPr>
              <w:bidi w:val="0"/>
              <w:spacing w:after="0" w:line="240" w:lineRule="auto"/>
              <w:rPr>
                <w:rFonts w:ascii="Times New Roman" w:hAnsi="Times New Roman"/>
              </w:rPr>
            </w:pPr>
          </w:p>
        </w:tc>
      </w:tr>
    </w:tbl>
    <w:p w:rsidR="00175066" w:rsidP="00175066">
      <w:pPr>
        <w:bidi w:val="0"/>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75066" w:rsidRPr="00CD4982" w:rsidP="00891C35">
            <w:pPr>
              <w:bidi w:val="0"/>
              <w:spacing w:after="0" w:line="240" w:lineRule="auto"/>
              <w:rPr>
                <w:rFonts w:ascii="Times New Roman" w:hAnsi="Times New Roman"/>
                <w:b/>
                <w:sz w:val="24"/>
                <w:szCs w:val="24"/>
              </w:rPr>
            </w:pPr>
            <w:r w:rsidRPr="00CD4982">
              <w:rPr>
                <w:rFonts w:ascii="Times New Roman" w:hAnsi="Times New Roman"/>
                <w:b/>
                <w:sz w:val="24"/>
                <w:szCs w:val="24"/>
              </w:rPr>
              <w:t>4.3 Identifikujte a popíšte vplyv na rovnosť príležitostí.</w:t>
            </w:r>
          </w:p>
          <w:p w:rsidR="00175066" w:rsidRPr="00CD4982" w:rsidP="00891C35">
            <w:pPr>
              <w:bidi w:val="0"/>
              <w:spacing w:after="0" w:line="240" w:lineRule="auto"/>
              <w:ind w:left="340"/>
              <w:jc w:val="both"/>
              <w:rPr>
                <w:rFonts w:ascii="Calibri" w:hAnsi="Calibri"/>
                <w:sz w:val="24"/>
                <w:szCs w:val="24"/>
              </w:rPr>
            </w:pPr>
            <w:r w:rsidRPr="00CD4982">
              <w:rPr>
                <w:rFonts w:ascii="Times New Roman" w:hAnsi="Times New Roman"/>
                <w:b/>
                <w:sz w:val="24"/>
                <w:szCs w:val="24"/>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CD4982" w:rsidP="00891C35">
            <w:pPr>
              <w:bidi w:val="0"/>
              <w:spacing w:after="0" w:line="240" w:lineRule="auto"/>
              <w:jc w:val="both"/>
              <w:rPr>
                <w:rFonts w:ascii="Times New Roman" w:hAnsi="Times New Roman"/>
                <w:i/>
                <w:sz w:val="24"/>
                <w:szCs w:val="24"/>
              </w:rPr>
            </w:pPr>
            <w:r w:rsidRPr="00CD4982">
              <w:rPr>
                <w:rFonts w:ascii="Times New Roman" w:hAnsi="Times New Roman"/>
                <w:i/>
                <w:szCs w:val="24"/>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175066" w:rsidP="00175066">
      <w:pPr>
        <w:bidi w:val="0"/>
        <w:rPr>
          <w:rFonts w:ascii="Times New Roman" w:hAnsi="Times New Roman"/>
        </w:rPr>
        <w:sectPr w:rsidSect="0040544D">
          <w:headerReference w:type="default" r:id="rId13"/>
          <w:footerReference w:type="default" r:id="rId14"/>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175066" w:rsidRPr="0040544D" w:rsidP="00891C35">
            <w:pPr>
              <w:bidi w:val="0"/>
              <w:spacing w:after="0" w:line="240" w:lineRule="auto"/>
              <w:rPr>
                <w:rFonts w:ascii="Times New Roman" w:hAnsi="Times New Roman"/>
              </w:rPr>
            </w:pPr>
            <w:r>
              <w:rPr>
                <w:rFonts w:ascii="Times New Roman" w:hAnsi="Times New Roman"/>
              </w:rPr>
              <w:t>bez vplyvu</w:t>
            </w:r>
          </w:p>
          <w:p w:rsidR="00175066" w:rsidRPr="0040544D" w:rsidP="00891C35">
            <w:pPr>
              <w:bidi w:val="0"/>
              <w:spacing w:after="0" w:line="240" w:lineRule="auto"/>
              <w:rPr>
                <w:rFonts w:ascii="Times New Roman" w:hAnsi="Times New Roman"/>
              </w:rPr>
            </w:pPr>
          </w:p>
          <w:p w:rsidR="00175066" w:rsidRPr="0040544D" w:rsidP="00891C35">
            <w:pPr>
              <w:bidi w:val="0"/>
              <w:spacing w:after="0" w:line="240" w:lineRule="auto"/>
              <w:rPr>
                <w:rFonts w:ascii="Times New Roman" w:hAnsi="Times New Roman"/>
                <w:i/>
              </w:rPr>
            </w:pPr>
          </w:p>
        </w:tc>
      </w:tr>
    </w:tbl>
    <w:p w:rsidR="00175066" w:rsidP="00175066">
      <w:pPr>
        <w:bidi w:val="0"/>
        <w:rPr>
          <w:rFonts w:ascii="Times New Roman" w:hAnsi="Times New Roman"/>
          <w:i/>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175066" w:rsidRPr="00CD4982" w:rsidP="00891C35">
            <w:pPr>
              <w:bidi w:val="0"/>
              <w:spacing w:after="0" w:line="240" w:lineRule="auto"/>
              <w:rPr>
                <w:rFonts w:ascii="Times New Roman" w:hAnsi="Times New Roman"/>
                <w:i/>
              </w:rPr>
            </w:pPr>
            <w:r w:rsidRPr="00CD4982">
              <w:rPr>
                <w:rFonts w:ascii="Times New Roman" w:hAnsi="Times New Roman"/>
                <w:i/>
              </w:rPr>
              <w:t>Môže mať návrh odlišný vplyv na ženy a mužov? Podporuje návrh rovnosť medzi ženami a mužmi alebo naopak bude viesť k zväčšovaniu rodových nerovností? Popíšte vplyvy.</w:t>
            </w:r>
          </w:p>
        </w:tc>
      </w:tr>
    </w:tbl>
    <w:p w:rsidR="00175066" w:rsidP="00175066">
      <w:pPr>
        <w:bidi w:val="0"/>
        <w:jc w:val="both"/>
        <w:rPr>
          <w:rFonts w:ascii="Times New Roman" w:hAnsi="Times New Roman"/>
          <w:i/>
          <w:sz w:val="18"/>
          <w:szCs w:val="18"/>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175066" w:rsidRPr="00CD4982" w:rsidP="00891C35">
            <w:pPr>
              <w:bidi w:val="0"/>
              <w:spacing w:after="0" w:line="240" w:lineRule="auto"/>
              <w:jc w:val="both"/>
              <w:rPr>
                <w:rFonts w:ascii="Times New Roman" w:hAnsi="Times New Roman"/>
                <w:i/>
                <w:sz w:val="18"/>
                <w:szCs w:val="18"/>
              </w:rPr>
            </w:pPr>
            <w:r w:rsidRPr="00CD4982">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vyrovnávania ekonomickej nezávislosti, </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zosúladenie pracovného, súkromného a rodinného života, </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rovnej participácie na rozhodovaní, </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boj proti rodovo podmienenému násiliu a obchodovaniu s ľuďmi, </w:t>
            </w:r>
          </w:p>
          <w:p w:rsidR="00175066" w:rsidRPr="00CD4982" w:rsidP="00175066">
            <w:pPr>
              <w:numPr>
                <w:numId w:val="5"/>
              </w:numPr>
              <w:bidi w:val="0"/>
              <w:spacing w:after="0" w:line="240" w:lineRule="auto"/>
              <w:jc w:val="both"/>
              <w:rPr>
                <w:rFonts w:ascii="Times New Roman" w:hAnsi="Times New Roman"/>
                <w:i/>
                <w:sz w:val="18"/>
                <w:szCs w:val="18"/>
              </w:rPr>
            </w:pPr>
            <w:r w:rsidRPr="00CD4982">
              <w:rPr>
                <w:rFonts w:ascii="Times New Roman" w:hAnsi="Times New Roman"/>
                <w:i/>
                <w:sz w:val="18"/>
                <w:szCs w:val="18"/>
              </w:rPr>
              <w:t>eliminácia rodových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175066" w:rsidP="00891C35">
            <w:pPr>
              <w:bidi w:val="0"/>
              <w:spacing w:after="0" w:line="240" w:lineRule="auto"/>
              <w:rPr>
                <w:rFonts w:ascii="Times New Roman" w:hAnsi="Times New Roman"/>
              </w:rPr>
            </w:pPr>
            <w:r>
              <w:rPr>
                <w:rFonts w:ascii="Times New Roman" w:hAnsi="Times New Roman"/>
              </w:rPr>
              <w:t>bez vplyvu</w:t>
            </w: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P="00891C35">
            <w:pPr>
              <w:bidi w:val="0"/>
              <w:spacing w:after="0" w:line="240" w:lineRule="auto"/>
              <w:rPr>
                <w:rFonts w:ascii="Times New Roman" w:hAnsi="Times New Roman"/>
              </w:rPr>
            </w:pPr>
          </w:p>
          <w:p w:rsidR="00175066" w:rsidRPr="00CA6BAF" w:rsidP="00891C35">
            <w:pPr>
              <w:bidi w:val="0"/>
              <w:spacing w:after="0" w:line="240" w:lineRule="auto"/>
              <w:rPr>
                <w:rFonts w:ascii="Times New Roman" w:hAnsi="Times New Roman"/>
              </w:rPr>
            </w:pPr>
          </w:p>
        </w:tc>
      </w:tr>
    </w:tbl>
    <w:p w:rsidR="00175066" w:rsidP="00175066">
      <w:pPr>
        <w:bidi w:val="0"/>
        <w:rPr>
          <w:rFonts w:ascii="Times New Roman" w:hAnsi="Times New Roman"/>
          <w:b/>
          <w:sz w:val="24"/>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75066" w:rsidRPr="00994C53" w:rsidP="00175066">
            <w:pPr>
              <w:keepNext/>
              <w:keepLines/>
              <w:bidi w:val="0"/>
              <w:spacing w:after="0" w:line="240" w:lineRule="auto"/>
              <w:rPr>
                <w:rFonts w:ascii="Times New Roman" w:hAnsi="Times New Roman"/>
                <w:b/>
                <w:sz w:val="24"/>
              </w:rPr>
            </w:pPr>
            <w:r w:rsidRPr="00CD4982">
              <w:rPr>
                <w:rFonts w:ascii="Times New Roman" w:hAnsi="Times New Roman"/>
                <w:b/>
                <w:sz w:val="24"/>
              </w:rPr>
              <w:t xml:space="preserve">4.4 </w:t>
            </w:r>
            <w:r w:rsidRPr="00994C53">
              <w:rPr>
                <w:rFonts w:ascii="Times New Roman" w:hAnsi="Times New Roman"/>
                <w:b/>
                <w:sz w:val="24"/>
              </w:rPr>
              <w:t>Identifikujte, popíšte a kvantifikujte vplyvy na zamestnanosť a na trh práce.</w:t>
            </w:r>
          </w:p>
          <w:p w:rsidR="00175066" w:rsidRPr="00994C53" w:rsidP="00175066">
            <w:pPr>
              <w:keepNext/>
              <w:keepLines/>
              <w:bidi w:val="0"/>
              <w:spacing w:after="0" w:line="240" w:lineRule="auto"/>
              <w:jc w:val="both"/>
              <w:rPr>
                <w:rFonts w:ascii="Times New Roman" w:hAnsi="Times New Roman"/>
                <w:i/>
              </w:rPr>
            </w:pPr>
            <w:r w:rsidRPr="00994C53">
              <w:rPr>
                <w:rFonts w:ascii="Times New Roman" w:hAnsi="Times New Roman"/>
                <w:i/>
              </w:rPr>
              <w:t xml:space="preserve">V prípade kladnej odpovede pripojte </w:t>
            </w:r>
            <w:r w:rsidRPr="00994C53">
              <w:rPr>
                <w:rFonts w:ascii="Times New Roman" w:hAnsi="Times New Roman"/>
                <w:b/>
                <w:i/>
              </w:rPr>
              <w:t>odôvodnenie</w:t>
            </w:r>
            <w:r w:rsidRPr="00994C53">
              <w:rPr>
                <w:rFonts w:ascii="Times New Roman" w:hAnsi="Times New Roman"/>
                <w:i/>
              </w:rPr>
              <w:t xml:space="preserve"> v súlade s Metodickým postupom pre analýzu sociálnych vplyvov.</w:t>
            </w:r>
          </w:p>
        </w:tc>
      </w:tr>
    </w:tbl>
    <w:p w:rsidR="00175066" w:rsidP="00175066">
      <w:pPr>
        <w:widowControl w:val="0"/>
        <w:bidi w:val="0"/>
        <w:rPr>
          <w:rFonts w:ascii="Times New Roman" w:hAnsi="Times New Roman"/>
          <w:i/>
          <w:szCs w:val="24"/>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175066" w:rsidRPr="00994C53" w:rsidP="00175066">
            <w:pPr>
              <w:keepNext/>
              <w:keepLines/>
              <w:bidi w:val="0"/>
              <w:spacing w:after="0" w:line="240" w:lineRule="auto"/>
              <w:rPr>
                <w:rFonts w:ascii="Times New Roman" w:hAnsi="Times New Roman"/>
                <w:i/>
              </w:rPr>
            </w:pPr>
            <w:r w:rsidRPr="00994C53">
              <w:rPr>
                <w:rFonts w:ascii="Times New Roman" w:hAnsi="Times New Roman"/>
                <w:i/>
              </w:rPr>
              <w:t>Uľahčuje 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bez vplyvu</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994C53" w:rsidP="00891C35">
            <w:pPr>
              <w:bidi w:val="0"/>
              <w:spacing w:after="0" w:line="240" w:lineRule="auto"/>
              <w:rPr>
                <w:rFonts w:ascii="Times New Roman" w:hAnsi="Times New Roman"/>
                <w:i/>
              </w:rPr>
            </w:pPr>
            <w:r w:rsidRPr="00994C53">
              <w:rPr>
                <w:rFonts w:ascii="Times New Roman" w:hAnsi="Times New Roman"/>
                <w:i/>
              </w:rPr>
              <w:t>Vedie návrh k zániku pracovných miest?</w:t>
            </w:r>
            <w:r w:rsidRPr="00994C53">
              <w:rPr>
                <w:rFonts w:ascii="Times New Roman" w:hAnsi="Times New Roman"/>
              </w:rPr>
              <w:t xml:space="preserve"> </w:t>
            </w:r>
            <w:r w:rsidRPr="00994C53">
              <w:rPr>
                <w:rFonts w:ascii="Times New Roman" w:hAnsi="Times New Roman"/>
                <w:i/>
              </w:rPr>
              <w:t>Ak áno,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 xml:space="preserve">bez vplyvu </w:t>
            </w: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994C53" w:rsidP="00891C35">
            <w:pPr>
              <w:bidi w:val="0"/>
              <w:spacing w:after="0" w:line="240" w:lineRule="auto"/>
              <w:rPr>
                <w:rFonts w:ascii="Times New Roman" w:hAnsi="Times New Roman"/>
              </w:rPr>
            </w:pPr>
            <w:r w:rsidRPr="00994C53">
              <w:rPr>
                <w:rFonts w:ascii="Times New Roman" w:hAnsi="Times New Roman"/>
                <w:i/>
              </w:rPr>
              <w:t>Ovplyvňuje návrh dopyt po práci?</w:t>
            </w:r>
            <w:r w:rsidRPr="00994C53">
              <w:rPr>
                <w:rFonts w:ascii="Times New Roman" w:hAnsi="Times New Roman"/>
              </w:rPr>
              <w:t xml:space="preserve"> </w:t>
            </w:r>
            <w:r w:rsidRPr="00994C53">
              <w:rPr>
                <w:rFonts w:ascii="Times New Roman" w:hAnsi="Times New Roman"/>
                <w:i/>
              </w:rPr>
              <w:t>Ak áno, ako?</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bez vplyvu</w:t>
            </w: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994C53" w:rsidP="00891C35">
            <w:pPr>
              <w:bidi w:val="0"/>
              <w:spacing w:after="0" w:line="240" w:lineRule="auto"/>
              <w:rPr>
                <w:rFonts w:ascii="Times New Roman" w:hAnsi="Times New Roman"/>
              </w:rPr>
            </w:pPr>
            <w:r w:rsidRPr="00994C53">
              <w:rPr>
                <w:rFonts w:ascii="Times New Roman" w:hAnsi="Times New Roman"/>
                <w:i/>
              </w:rPr>
              <w:t>Má návrh dosah na fungovanie trhu práce?</w:t>
            </w:r>
            <w:r w:rsidRPr="00994C53">
              <w:rPr>
                <w:rFonts w:ascii="Times New Roman" w:hAnsi="Times New Roman"/>
              </w:rPr>
              <w:t xml:space="preserve"> </w:t>
            </w:r>
            <w:r w:rsidRPr="00994C53">
              <w:rPr>
                <w:rFonts w:ascii="Times New Roman" w:hAnsi="Times New Roman"/>
                <w:i/>
              </w:rPr>
              <w:t>Ak áno,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bez vplyvu</w:t>
            </w: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994C53" w:rsidP="00891C35">
            <w:pPr>
              <w:bidi w:val="0"/>
              <w:spacing w:after="0" w:line="240" w:lineRule="auto"/>
              <w:rPr>
                <w:rFonts w:ascii="Times New Roman" w:hAnsi="Times New Roman"/>
              </w:rPr>
            </w:pPr>
            <w:r w:rsidRPr="00994C53">
              <w:rPr>
                <w:rFonts w:ascii="Times New Roman" w:hAnsi="Times New Roman"/>
                <w:i/>
              </w:rPr>
              <w:t>Má návrh špecifické negatívne dôsledky pre isté skupiny profesií, skupín zamestnancov či živnostníkov?</w:t>
            </w:r>
            <w:r w:rsidRPr="00994C53">
              <w:rPr>
                <w:rFonts w:ascii="Times New Roman" w:hAnsi="Times New Roman"/>
              </w:rPr>
              <w:t xml:space="preserve"> </w:t>
            </w:r>
            <w:r w:rsidRPr="00994C53">
              <w:rPr>
                <w:rFonts w:ascii="Times New Roman" w:hAnsi="Times New Roman"/>
                <w:i/>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bez vplyvu</w:t>
            </w: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175066" w:rsidRPr="00994C53" w:rsidP="00891C35">
            <w:pPr>
              <w:bidi w:val="0"/>
              <w:spacing w:after="0" w:line="240" w:lineRule="auto"/>
              <w:rPr>
                <w:rFonts w:ascii="Times New Roman" w:hAnsi="Times New Roman"/>
              </w:rPr>
            </w:pPr>
            <w:r w:rsidRPr="00994C53">
              <w:rPr>
                <w:rFonts w:ascii="Times New Roman" w:hAnsi="Times New Roman"/>
                <w:i/>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994C53" w:rsidP="00891C35">
            <w:pPr>
              <w:bidi w:val="0"/>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175066" w:rsidRPr="00A30F1C" w:rsidP="00891C35">
            <w:pPr>
              <w:bidi w:val="0"/>
              <w:spacing w:after="0" w:line="240" w:lineRule="auto"/>
              <w:rPr>
                <w:rFonts w:ascii="Times New Roman" w:hAnsi="Times New Roman"/>
                <w:szCs w:val="18"/>
              </w:rPr>
            </w:pPr>
            <w:r>
              <w:rPr>
                <w:rFonts w:ascii="Times New Roman" w:hAnsi="Times New Roman"/>
                <w:szCs w:val="18"/>
              </w:rPr>
              <w:t>bez vplyvu</w:t>
            </w:r>
          </w:p>
        </w:tc>
      </w:tr>
    </w:tbl>
    <w:p w:rsidR="00B723BD"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p w:rsidR="00175066" w:rsidP="00B723BD">
      <w:pPr>
        <w:bidi w:val="0"/>
        <w:jc w:val="center"/>
        <w:rPr>
          <w:rFonts w:ascii="Times New Roman"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175066" w:rsidRPr="00B1784E" w:rsidP="00891C35">
            <w:pPr>
              <w:bidi w:val="0"/>
              <w:spacing w:after="0" w:line="240" w:lineRule="auto"/>
              <w:jc w:val="center"/>
              <w:rPr>
                <w:rFonts w:ascii="Times New Roman" w:hAnsi="Times New Roman"/>
                <w:b/>
                <w:bCs/>
                <w:sz w:val="32"/>
                <w:szCs w:val="32"/>
              </w:rPr>
            </w:pPr>
            <w:r w:rsidRPr="00B1784E">
              <w:rPr>
                <w:rFonts w:ascii="Times New Roman" w:hAnsi="Times New Roman"/>
                <w:b/>
                <w:bCs/>
                <w:sz w:val="32"/>
                <w:szCs w:val="32"/>
              </w:rPr>
              <w:t xml:space="preserve">Analýza </w:t>
            </w:r>
            <w:r w:rsidRPr="00964DDF">
              <w:rPr>
                <w:rFonts w:ascii="Times New Roman" w:hAnsi="Times New Roman"/>
                <w:b/>
                <w:bCs/>
                <w:sz w:val="32"/>
                <w:szCs w:val="32"/>
              </w:rPr>
              <w:t>vplyvov na služby verejnej správy pre občana</w:t>
            </w:r>
          </w:p>
          <w:p w:rsidR="00175066" w:rsidRPr="005C4B9C" w:rsidP="00891C35">
            <w:pPr>
              <w:bidi w:val="0"/>
              <w:spacing w:after="0" w:line="240" w:lineRule="auto"/>
              <w:rPr>
                <w:rFonts w:ascii="Times New Roman" w:hAnsi="Times New Roman"/>
                <w:b/>
                <w:i/>
                <w:iCs/>
                <w:sz w:val="2"/>
                <w:szCs w:val="2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75066" w:rsidRPr="00AB307C" w:rsidP="00891C35">
            <w:pPr>
              <w:bidi w:val="0"/>
              <w:spacing w:after="0" w:line="240" w:lineRule="auto"/>
              <w:jc w:val="center"/>
              <w:rPr>
                <w:rFonts w:ascii="Times New Roman" w:hAnsi="Times New Roman"/>
                <w:b/>
                <w:sz w:val="28"/>
                <w:szCs w:val="28"/>
              </w:rPr>
            </w:pPr>
            <w:r w:rsidRPr="00AB307C">
              <w:rPr>
                <w:rFonts w:ascii="Times New Roman" w:hAnsi="Times New Roman"/>
                <w:b/>
                <w:sz w:val="28"/>
                <w:szCs w:val="28"/>
              </w:rPr>
              <w:t xml:space="preserve">7.1 Identifikácia služby </w:t>
            </w:r>
            <w:r>
              <w:rPr>
                <w:rFonts w:ascii="Times New Roman" w:hAnsi="Times New Roman"/>
                <w:b/>
                <w:sz w:val="28"/>
                <w:szCs w:val="28"/>
              </w:rPr>
              <w:t>verejnej správy</w:t>
            </w:r>
            <w:r w:rsidRPr="00AB307C">
              <w:rPr>
                <w:rFonts w:ascii="Times New Roman" w:hAnsi="Times New Roman"/>
                <w:b/>
                <w:sz w:val="28"/>
                <w:szCs w:val="28"/>
              </w:rPr>
              <w:t xml:space="preserve">,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i/>
                <w:sz w:val="22"/>
                <w:szCs w:val="22"/>
              </w:rPr>
            </w:pPr>
            <w:r>
              <w:rPr>
                <w:rFonts w:ascii="Times New Roman" w:hAnsi="Times New Roman"/>
                <w:b/>
              </w:rPr>
              <w:t>7.1.1</w:t>
            </w:r>
            <w:r w:rsidRPr="00B1784E">
              <w:rPr>
                <w:rFonts w:ascii="Times New Roman" w:hAnsi="Times New Roman"/>
                <w:b/>
              </w:rPr>
              <w:t xml:space="preserve"> Predpokladá predložený návrh zmenu existujúcej služby verejnej správy alebo vytvorenie novej služby?</w:t>
            </w:r>
            <w:r w:rsidRPr="00F36EF9">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b/>
                <w:i/>
                <w:sz w:val="22"/>
                <w:szCs w:val="22"/>
              </w:rPr>
            </w:pPr>
            <w:r w:rsidRPr="00F36EF9">
              <w:rPr>
                <w:rFonts w:ascii="Times New Roman" w:hAnsi="Times New Roman"/>
                <w:i/>
                <w:sz w:val="22"/>
                <w:szCs w:val="22"/>
              </w:rPr>
              <w:t>Zmena existujúcej služby (konkretizujte a popíšte)</w:t>
            </w:r>
            <w:r>
              <w:rPr>
                <w:rFonts w:ascii="Times New Roman" w:hAnsi="Times New Roman"/>
                <w:i/>
                <w:sz w:val="22"/>
                <w:szCs w:val="22"/>
              </w:rPr>
              <w:t xml:space="preserv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i/>
                <w:sz w:val="22"/>
                <w:szCs w:val="22"/>
              </w:rPr>
            </w:pPr>
            <w:r w:rsidRPr="00F36EF9">
              <w:rPr>
                <w:rFonts w:ascii="Times New Roman" w:hAnsi="Times New Roman"/>
                <w:i/>
                <w:sz w:val="22"/>
                <w:szCs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i/>
                <w:sz w:val="22"/>
                <w:szCs w:val="22"/>
              </w:rPr>
            </w:pPr>
            <w:r>
              <w:rPr>
                <w:rFonts w:ascii="Times New Roman" w:hAnsi="Times New Roman"/>
                <w:i/>
                <w:sz w:val="22"/>
                <w:szCs w:val="22"/>
              </w:rPr>
              <w:t>Navrhovaná zmena predpokladá zakotvenie inštitútu mimosúdneho riešenia sporov. Bude tak v kompetencii úradu</w:t>
            </w:r>
            <w:r w:rsidRPr="006707C7">
              <w:rPr>
                <w:rFonts w:ascii="Times New Roman" w:hAnsi="Times New Roman"/>
                <w:i/>
                <w:sz w:val="22"/>
                <w:szCs w:val="22"/>
              </w:rPr>
              <w:t xml:space="preserve"> mimosúdne riešiť aj spory, ktoré nie sú pokryté zákonom č. 391/2015 Z. z. o alternatívnom riešení spotrebiteľských sporov a o zmene a doplnení niektorých zákonov (ďalej len „zákon o ARS“), teda aj spory, ktoré sa netýkajú iba kvality a ceny služieb podľa ZEK. </w:t>
            </w:r>
            <w:r w:rsidRPr="00C22921">
              <w:rPr>
                <w:rFonts w:ascii="Times New Roman" w:hAnsi="Times New Roman"/>
                <w:i/>
                <w:sz w:val="22"/>
                <w:szCs w:val="22"/>
              </w:rPr>
              <w:t xml:space="preserve">Návrh na mimosúdne riešenie sporu môže podať osoba, ktorá nie je spotrebiteľom podľa osobitného predpisu, ale je účastníkom podľa ZEK. </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rPr>
            </w:pPr>
            <w:r w:rsidRPr="00F36EF9">
              <w:rPr>
                <w:rFonts w:ascii="Times New Roman" w:hAnsi="Times New Roman"/>
                <w:b/>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i/>
                <w:sz w:val="22"/>
                <w:szCs w:val="22"/>
              </w:rPr>
            </w:pPr>
            <w:r w:rsidRPr="00D3615C">
              <w:rPr>
                <w:rFonts w:ascii="Times New Roman" w:hAnsi="Times New Roman"/>
                <w:i/>
                <w:sz w:val="22"/>
                <w:szCs w:val="22"/>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D3615C" w:rsidP="00891C35">
            <w:pPr>
              <w:bidi w:val="0"/>
              <w:spacing w:after="0" w:line="240" w:lineRule="auto"/>
              <w:rPr>
                <w:rFonts w:ascii="Times New Roman" w:hAnsi="Times New Roman"/>
                <w:i/>
                <w:sz w:val="22"/>
                <w:szCs w:val="22"/>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i/>
                <w:sz w:val="22"/>
                <w:szCs w:val="22"/>
              </w:rPr>
            </w:pPr>
            <w:r w:rsidRPr="000C45E7">
              <w:rPr>
                <w:rFonts w:ascii="Times New Roman" w:hAnsi="Times New Roman"/>
                <w:i/>
                <w:sz w:val="22"/>
                <w:szCs w:val="22"/>
              </w:rPr>
              <w:t>Platná právna úprava, na základe ktorej je služba poskytovaná</w:t>
            </w:r>
            <w:r>
              <w:rPr>
                <w:rFonts w:ascii="Times New Roman" w:hAnsi="Times New Roman"/>
                <w:i/>
                <w:sz w:val="22"/>
                <w:szCs w:val="22"/>
              </w:rPr>
              <w:t xml:space="preserve">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i/>
                <w:sz w:val="22"/>
                <w:szCs w:val="22"/>
              </w:rPr>
            </w:pPr>
            <w:r>
              <w:rPr>
                <w:rFonts w:ascii="Times New Roman" w:hAnsi="Times New Roman"/>
                <w:i/>
                <w:sz w:val="22"/>
                <w:szCs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1031A" w:rsidP="00891C35">
            <w:pPr>
              <w:bidi w:val="0"/>
              <w:spacing w:after="0" w:line="240" w:lineRule="auto"/>
              <w:rPr>
                <w:rFonts w:ascii="Times New Roman" w:hAnsi="Times New Roman"/>
                <w:sz w:val="22"/>
                <w:szCs w:val="22"/>
              </w:rPr>
            </w:pP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b/>
                <w:i/>
                <w:sz w:val="22"/>
                <w:szCs w:val="22"/>
              </w:rPr>
            </w:pPr>
            <w:r w:rsidRPr="00B1784E">
              <w:rPr>
                <w:rFonts w:ascii="Times New Roman" w:hAnsi="Times New Roman"/>
                <w:b/>
              </w:rPr>
              <w:t>7.</w:t>
            </w:r>
            <w:r>
              <w:rPr>
                <w:rFonts w:ascii="Times New Roman" w:hAnsi="Times New Roman"/>
                <w:b/>
              </w:rPr>
              <w:t>1.3</w:t>
            </w:r>
            <w:r w:rsidRPr="00B1784E">
              <w:rPr>
                <w:rFonts w:ascii="Times New Roman" w:hAnsi="Times New Roman"/>
                <w:b/>
              </w:rPr>
              <w:t xml:space="preserve"> </w:t>
            </w:r>
            <w:r>
              <w:rPr>
                <w:rFonts w:ascii="Times New Roman" w:hAnsi="Times New Roman"/>
                <w:b/>
              </w:rPr>
              <w:t>O aký vplyv</w:t>
            </w:r>
            <w:r w:rsidRPr="00B1784E">
              <w:rPr>
                <w:rFonts w:ascii="Times New Roman" w:hAnsi="Times New Roman"/>
                <w:b/>
              </w:rPr>
              <w:t xml:space="preserve"> na službu </w:t>
            </w:r>
            <w:r>
              <w:rPr>
                <w:rFonts w:ascii="Times New Roman" w:hAnsi="Times New Roman"/>
                <w:b/>
              </w:rPr>
              <w:t>verejnej správy ide</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i/>
                <w:sz w:val="22"/>
                <w:szCs w:val="22"/>
              </w:rPr>
            </w:pPr>
            <w:r w:rsidRPr="00F36EF9">
              <w:rPr>
                <w:rFonts w:ascii="Times New Roman" w:hAnsi="Times New Roman"/>
                <w:i/>
                <w:sz w:val="22"/>
                <w:szCs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b/>
                <w:i/>
                <w:sz w:val="22"/>
                <w:szCs w:val="22"/>
              </w:rPr>
            </w:pPr>
            <w:r>
              <w:rPr>
                <w:rFonts w:ascii="Times New Roman" w:hAnsi="Times New Roman"/>
                <w:b/>
                <w:i/>
                <w:sz w:val="22"/>
                <w:szCs w:val="22"/>
              </w:rPr>
              <w:t>Zavádza sa nová kompetencia Úradu pre reguláciu elektronických komunikácií a poštových služieb.</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F36EF9" w:rsidP="00891C35">
            <w:pPr>
              <w:bidi w:val="0"/>
              <w:spacing w:after="0" w:line="240" w:lineRule="auto"/>
              <w:rPr>
                <w:rFonts w:ascii="Times New Roman" w:hAnsi="Times New Roman"/>
                <w:b/>
                <w:i/>
                <w:sz w:val="22"/>
                <w:szCs w:val="22"/>
              </w:rPr>
            </w:pPr>
            <w:r w:rsidRPr="00F36EF9">
              <w:rPr>
                <w:rFonts w:ascii="Times New Roman" w:hAnsi="Times New Roman"/>
                <w:i/>
                <w:sz w:val="22"/>
                <w:szCs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b/>
                <w:i/>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175066" w:rsidRPr="00B1784E" w:rsidP="00891C35">
            <w:pPr>
              <w:bidi w:val="0"/>
              <w:spacing w:after="0" w:line="240" w:lineRule="auto"/>
              <w:jc w:val="center"/>
              <w:rPr>
                <w:rFonts w:ascii="Times New Roman" w:hAnsi="Times New Roman"/>
                <w:b/>
                <w:sz w:val="28"/>
                <w:szCs w:val="28"/>
              </w:rPr>
            </w:pPr>
            <w:r>
              <w:rPr>
                <w:rFonts w:ascii="Times New Roman" w:hAnsi="Times New Roman"/>
                <w:b/>
                <w:sz w:val="28"/>
                <w:szCs w:val="28"/>
              </w:rPr>
              <w:t>7.2 Vplyv služieb verejnej správy na</w:t>
            </w:r>
            <w:r w:rsidRPr="00B1784E">
              <w:rPr>
                <w:rFonts w:ascii="Times New Roman" w:hAnsi="Times New Roman"/>
                <w:b/>
                <w:sz w:val="28"/>
                <w:szCs w:val="28"/>
              </w:rPr>
              <w:t xml:space="preserve">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 xml:space="preserve">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b/>
              </w:rPr>
            </w:pPr>
            <w:r>
              <w:rPr>
                <w:rFonts w:ascii="Times New Roman" w:hAnsi="Times New Roman"/>
                <w:i/>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E43AA2" w:rsidP="00891C35">
            <w:pPr>
              <w:bidi w:val="0"/>
              <w:spacing w:after="0"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E43AA2" w:rsidP="00891C35">
            <w:pPr>
              <w:bidi w:val="0"/>
              <w:spacing w:after="0"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E43AA2" w:rsidP="00891C35">
            <w:pPr>
              <w:bidi w:val="0"/>
              <w:spacing w:after="0" w:line="240" w:lineRule="auto"/>
              <w:rPr>
                <w:rFonts w:ascii="Times New Roman" w:hAnsi="Times New Roman"/>
                <w:i/>
              </w:rPr>
            </w:pPr>
            <w:r>
              <w:rPr>
                <w:rFonts w:ascii="Times New Roman" w:hAnsi="Times New Roman"/>
                <w:i/>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i/>
              </w:rPr>
            </w:pPr>
            <w:r>
              <w:rPr>
                <w:rFonts w:ascii="Times New Roman" w:hAnsi="Times New Roman"/>
                <w:i/>
              </w:rPr>
              <w:t>Zapojením Úradu pre reguláciu elektronických komunikácií a poštových služieb do riešenia sporov medzi účastníkmi a podnikmi sa zvyšuje pravdepodobnosť vyriešenia sporu v súlade so zákonom. Ak teda podnik pri riešení reklamácie postupoval v rozpore so zákonom, zvyšuje sa pravdepodobnosť úspešného vyriešenia sporu v prospech účastníka/občana. Nepriamo sa tak eliminujú náklady súvisiace s riešením sporu súdnou cestou.</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E43AA2" w:rsidP="00891C35">
            <w:pPr>
              <w:bidi w:val="0"/>
              <w:spacing w:after="0" w:line="240" w:lineRule="auto"/>
              <w:rPr>
                <w:rFonts w:ascii="Times New Roman" w:hAnsi="Times New Roman"/>
                <w:i/>
              </w:rPr>
            </w:pPr>
            <w:r w:rsidRPr="00E43AA2">
              <w:rPr>
                <w:rFonts w:ascii="Times New Roman" w:hAnsi="Times New Roman"/>
                <w:i/>
              </w:rPr>
              <w:t xml:space="preserve">Zvýšenie </w:t>
            </w:r>
            <w:r>
              <w:rPr>
                <w:rFonts w:ascii="Times New Roman" w:hAnsi="Times New Roman"/>
                <w:i/>
              </w:rPr>
              <w:t>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E43AA2" w:rsidP="00891C35">
            <w:pPr>
              <w:bidi w:val="0"/>
              <w:spacing w:after="0" w:line="240" w:lineRule="auto"/>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1031A" w:rsidP="00891C35">
            <w:pPr>
              <w:bidi w:val="0"/>
              <w:spacing w:after="0" w:line="240" w:lineRule="auto"/>
              <w:rPr>
                <w:rFonts w:ascii="Times New Roman" w:hAnsi="Times New Roman"/>
                <w:i/>
                <w:iCs/>
              </w:rPr>
            </w:pPr>
            <w:r>
              <w:rPr>
                <w:rFonts w:ascii="Times New Roman" w:hAnsi="Times New Roman"/>
                <w:b/>
              </w:rPr>
              <w:t xml:space="preserve">7.2.2 </w:t>
            </w:r>
            <w:r w:rsidRPr="00B1784E">
              <w:rPr>
                <w:rFonts w:ascii="Times New Roman" w:hAnsi="Times New Roman"/>
                <w:b/>
              </w:rPr>
              <w:t xml:space="preserve">Časový </w:t>
            </w:r>
            <w:r>
              <w:rPr>
                <w:rFonts w:ascii="Times New Roman" w:hAnsi="Times New Roman"/>
                <w:b/>
              </w:rPr>
              <w:t>vplyv</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b/>
              </w:rPr>
            </w:pPr>
            <w:r w:rsidRPr="00B007AE">
              <w:rPr>
                <w:rFonts w:ascii="Times New Roman" w:hAnsi="Times New Roman"/>
                <w:i/>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3C3251" w:rsidP="00891C35">
            <w:pPr>
              <w:bidi w:val="0"/>
              <w:spacing w:after="0" w:line="240" w:lineRule="auto"/>
              <w:rPr>
                <w:rFonts w:ascii="Times New Roman" w:hAnsi="Times New Roman"/>
                <w:b/>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b/>
              </w:rPr>
            </w:pPr>
            <w:r>
              <w:rPr>
                <w:rFonts w:ascii="Times New Roman" w:hAnsi="Times New Roman"/>
                <w:i/>
              </w:rPr>
              <w:t xml:space="preserve">Zníženie času </w:t>
            </w:r>
            <w:r w:rsidRPr="00B007AE">
              <w:rPr>
                <w:rFonts w:ascii="Times New Roman" w:hAnsi="Times New Roman"/>
                <w:i/>
              </w:rPr>
              <w:t>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175C8" w:rsidP="00891C35">
            <w:pPr>
              <w:bidi w:val="0"/>
              <w:spacing w:after="0" w:line="240" w:lineRule="auto"/>
              <w:rPr>
                <w:rFonts w:ascii="Times New Roman" w:hAnsi="Times New Roman"/>
                <w:i/>
              </w:rPr>
            </w:pPr>
            <w:r w:rsidRPr="00B175C8">
              <w:rPr>
                <w:rFonts w:ascii="Times New Roman" w:hAnsi="Times New Roman"/>
                <w:i/>
              </w:rPr>
              <w:t>Maximálne lehoty na ukončenie mimosúdneho riešenia sporu sú stanovené fixne, a to na 60 dní od podania úplného návrhu, v zložitých prípadoch 90 dní od podania úplného návrhu.  Využitím inštitútu mimosúdneho riešenia sporov teda dôjde k úspore času v porovnaní s prípadmi riešenia takýchto sporov súdnou cestou.</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b/>
              </w:rPr>
            </w:pPr>
            <w:r>
              <w:rPr>
                <w:rFonts w:ascii="Times New Roman" w:hAnsi="Times New Roman"/>
                <w:b/>
              </w:rPr>
              <w:t>7.2</w:t>
            </w:r>
            <w:r w:rsidRPr="00B1784E">
              <w:rPr>
                <w:rFonts w:ascii="Times New Roman" w:hAnsi="Times New Roman"/>
                <w:b/>
              </w:rPr>
              <w:t>.</w:t>
            </w:r>
            <w:r>
              <w:rPr>
                <w:rFonts w:ascii="Times New Roman" w:hAnsi="Times New Roman"/>
                <w:b/>
              </w:rPr>
              <w:t>3</w:t>
            </w:r>
            <w:r w:rsidRPr="00B1784E">
              <w:rPr>
                <w:rFonts w:ascii="Times New Roman" w:hAnsi="Times New Roman"/>
                <w:b/>
              </w:rPr>
              <w:t xml:space="preserve"> </w:t>
            </w:r>
            <w:r>
              <w:rPr>
                <w:rFonts w:ascii="Times New Roman" w:hAnsi="Times New Roman"/>
                <w:b/>
              </w:rPr>
              <w:t>Ktorá</w:t>
            </w:r>
            <w:r w:rsidRPr="00AD30F4">
              <w:rPr>
                <w:rFonts w:ascii="Times New Roman" w:hAnsi="Times New Roman"/>
                <w:b/>
              </w:rPr>
              <w:t xml:space="preserve"> skupina občanov bude predloženým návrhom ovplyvnená</w:t>
            </w:r>
            <w:r w:rsidRPr="00B1784E">
              <w:rPr>
                <w:rFonts w:ascii="Times New Roman" w:hAnsi="Times New Roman"/>
                <w:b/>
              </w:rPr>
              <w:t xml:space="preserve">? </w:t>
            </w:r>
          </w:p>
          <w:p w:rsidR="00175066" w:rsidRPr="005C4B9C" w:rsidP="00891C35">
            <w:pPr>
              <w:bidi w:val="0"/>
              <w:spacing w:after="0" w:line="240" w:lineRule="auto"/>
              <w:rPr>
                <w:rFonts w:ascii="Times New Roman" w:hAnsi="Times New Roman"/>
                <w:i/>
                <w:iCs/>
              </w:rPr>
            </w:pPr>
            <w:r>
              <w:rPr>
                <w:rFonts w:ascii="Times New Roman" w:hAnsi="Times New Roman"/>
                <w:i/>
                <w:iCs/>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1784E" w:rsidP="00891C35">
            <w:pPr>
              <w:bidi w:val="0"/>
              <w:spacing w:after="0" w:line="240" w:lineRule="auto"/>
              <w:rPr>
                <w:rFonts w:ascii="Times New Roman" w:hAnsi="Times New Roman"/>
                <w:i/>
                <w:iCs/>
              </w:rPr>
            </w:pPr>
            <w:r>
              <w:rPr>
                <w:rFonts w:ascii="Times New Roman" w:hAnsi="Times New Roman"/>
                <w:i/>
                <w:iCs/>
              </w:rPr>
              <w:t xml:space="preserve">Účastník podľa ZEK, konkrétne tu pôjde o koncového užívateľa FO, ktorý uzatvoril s podnikom poskytujúcim verejnú službu zmluvu o poskytovaní verejných služieb a nie je spotrebiteľom podľa osobitného predpisu.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i/>
                <w:iCs/>
              </w:rPr>
            </w:pPr>
            <w:r w:rsidRPr="00B1784E">
              <w:rPr>
                <w:rFonts w:ascii="Times New Roman" w:hAnsi="Times New Roman"/>
                <w:b/>
              </w:rPr>
              <w:t>7</w:t>
            </w:r>
            <w:r>
              <w:rPr>
                <w:rFonts w:ascii="Times New Roman" w:hAnsi="Times New Roman"/>
                <w:b/>
              </w:rPr>
              <w:t>.2</w:t>
            </w:r>
            <w:r w:rsidRPr="00B1784E">
              <w:rPr>
                <w:rFonts w:ascii="Times New Roman" w:hAnsi="Times New Roman"/>
                <w:b/>
              </w:rPr>
              <w:t>.</w:t>
            </w:r>
            <w:r>
              <w:rPr>
                <w:rFonts w:ascii="Times New Roman" w:hAnsi="Times New Roman"/>
                <w:b/>
              </w:rPr>
              <w:t xml:space="preserve">4 </w:t>
            </w:r>
            <w:r w:rsidRPr="00B1784E">
              <w:rPr>
                <w:rFonts w:ascii="Times New Roman" w:hAnsi="Times New Roman"/>
                <w:b/>
              </w:rPr>
              <w:t>Vyplývajú z návrhu pre</w:t>
            </w:r>
            <w:r>
              <w:rPr>
                <w:rFonts w:ascii="Times New Roman" w:hAnsi="Times New Roman"/>
                <w:b/>
              </w:rPr>
              <w:t xml:space="preserve"> občana</w:t>
            </w:r>
            <w:r w:rsidRPr="00B1784E">
              <w:rPr>
                <w:rFonts w:ascii="Times New Roman" w:hAnsi="Times New Roman"/>
                <w:b/>
              </w:rPr>
              <w:t xml:space="preserve"> pri vybavení svojej požiadavky nové povinnosti </w:t>
            </w:r>
            <w:r>
              <w:rPr>
                <w:rFonts w:ascii="Times New Roman" w:hAnsi="Times New Roman"/>
                <w:b/>
              </w:rPr>
              <w:t xml:space="preserve">alebo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i/>
                <w:iCs/>
              </w:rPr>
            </w:pPr>
            <w:r w:rsidRPr="00B007AE">
              <w:rPr>
                <w:rFonts w:ascii="Times New Roman" w:hAnsi="Times New Roman"/>
                <w:i/>
                <w:iCs/>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i/>
                <w:iCs/>
              </w:rPr>
            </w:pPr>
            <w:r>
              <w:rPr>
                <w:rFonts w:ascii="Times New Roman" w:hAnsi="Times New Roman"/>
                <w:i/>
                <w:iCs/>
              </w:rPr>
              <w:t>V prípade, že občan má záujem využiť inštitút mimosúdneho riešenia sporu je povinný splniť obsahové náležitosti súvisiace s návrhom na začatie mimosúdneho riešenia sporu a  dokumentáciu súvisiacu s predmetom sporu, ktorá preukazuje</w:t>
            </w:r>
            <w:r w:rsidRPr="00034DFB">
              <w:rPr>
                <w:rFonts w:ascii="Times New Roman" w:hAnsi="Times New Roman"/>
                <w:i/>
                <w:iCs/>
              </w:rPr>
              <w:t xml:space="preserve"> skutočnosti uvedené v</w:t>
            </w:r>
            <w:r>
              <w:rPr>
                <w:rFonts w:ascii="Times New Roman" w:hAnsi="Times New Roman"/>
                <w:i/>
                <w:iCs/>
              </w:rPr>
              <w:t> </w:t>
            </w:r>
            <w:r w:rsidRPr="00034DFB">
              <w:rPr>
                <w:rFonts w:ascii="Times New Roman" w:hAnsi="Times New Roman"/>
                <w:i/>
                <w:iCs/>
              </w:rPr>
              <w:t>návrhu</w:t>
            </w:r>
            <w:r>
              <w:rPr>
                <w:rFonts w:ascii="Times New Roman" w:hAnsi="Times New Roman"/>
                <w:i/>
                <w:iCs/>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i/>
                <w:iCs/>
              </w:rPr>
            </w:pPr>
          </w:p>
          <w:p w:rsidR="00175066" w:rsidP="00891C35">
            <w:pPr>
              <w:bidi w:val="0"/>
              <w:spacing w:after="0" w:line="240" w:lineRule="auto"/>
              <w:rPr>
                <w:rFonts w:ascii="Times New Roman" w:hAnsi="Times New Roman"/>
                <w:i/>
                <w:iCs/>
              </w:rPr>
            </w:pPr>
          </w:p>
          <w:p w:rsidR="00175066" w:rsidP="00891C35">
            <w:pPr>
              <w:bidi w:val="0"/>
              <w:spacing w:after="0" w:line="240" w:lineRule="auto"/>
              <w:rPr>
                <w:rFonts w:ascii="Times New Roman" w:hAnsi="Times New Roman"/>
                <w:i/>
                <w:iCs/>
              </w:rPr>
            </w:pPr>
          </w:p>
          <w:p w:rsidR="00175066" w:rsidRPr="00B1784E" w:rsidP="00891C35">
            <w:pPr>
              <w:bidi w:val="0"/>
              <w:spacing w:after="0"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175066" w:rsidRPr="00B1784E" w:rsidP="00891C35">
            <w:pPr>
              <w:bidi w:val="0"/>
              <w:spacing w:after="0" w:line="240" w:lineRule="auto"/>
              <w:jc w:val="center"/>
              <w:rPr>
                <w:rFonts w:ascii="Times New Roman" w:hAnsi="Times New Roman"/>
                <w:b/>
                <w:sz w:val="28"/>
                <w:szCs w:val="28"/>
              </w:rPr>
            </w:pPr>
            <w:r>
              <w:rPr>
                <w:rFonts w:ascii="Times New Roman" w:hAnsi="Times New Roman"/>
                <w:b/>
                <w:sz w:val="28"/>
                <w:szCs w:val="28"/>
              </w:rPr>
              <w:t>7.3 Vplyv</w:t>
            </w:r>
            <w:r w:rsidRPr="00B1784E">
              <w:rPr>
                <w:rFonts w:ascii="Times New Roman" w:hAnsi="Times New Roman"/>
                <w:b/>
                <w:sz w:val="28"/>
                <w:szCs w:val="28"/>
              </w:rPr>
              <w:t xml:space="preserve"> na procesy </w:t>
            </w:r>
            <w:r>
              <w:rPr>
                <w:rFonts w:ascii="Times New Roman" w:hAnsi="Times New Roman"/>
                <w:b/>
                <w:sz w:val="28"/>
                <w:szCs w:val="28"/>
              </w:rPr>
              <w:t xml:space="preserve">služieb </w:t>
            </w:r>
            <w:r w:rsidRPr="00B1784E">
              <w:rPr>
                <w:rFonts w:ascii="Times New Roman" w:hAnsi="Times New Roman"/>
                <w:b/>
                <w:sz w:val="28"/>
                <w:szCs w:val="28"/>
              </w:rPr>
              <w:t xml:space="preserve">vo </w:t>
            </w:r>
            <w:r>
              <w:rPr>
                <w:rFonts w:ascii="Times New Roman" w:hAnsi="Times New Roman"/>
                <w:b/>
                <w:sz w:val="28"/>
                <w:szCs w:val="28"/>
              </w:rPr>
              <w:t>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P="00891C35">
            <w:pPr>
              <w:bidi w:val="0"/>
              <w:spacing w:after="0" w:line="240" w:lineRule="auto"/>
              <w:rPr>
                <w:rFonts w:ascii="Times New Roman" w:hAnsi="Times New Roman"/>
                <w:b/>
              </w:rPr>
            </w:pPr>
            <w:r>
              <w:rPr>
                <w:rFonts w:ascii="Times New Roman" w:hAnsi="Times New Roman"/>
                <w:b/>
              </w:rPr>
              <w:t>7.3.1</w:t>
            </w:r>
            <w:r w:rsidRPr="00B1784E">
              <w:rPr>
                <w:rFonts w:ascii="Times New Roman" w:hAnsi="Times New Roman"/>
                <w:b/>
              </w:rPr>
              <w:t xml:space="preserve"> Ktoré sú dotknuté subjekty </w:t>
            </w:r>
            <w:r>
              <w:rPr>
                <w:rFonts w:ascii="Times New Roman" w:hAnsi="Times New Roman"/>
                <w:b/>
              </w:rPr>
              <w:t>verejnej správy</w:t>
            </w:r>
            <w:r w:rsidRPr="00B1784E">
              <w:rPr>
                <w:rFonts w:ascii="Times New Roman" w:hAnsi="Times New Roman"/>
                <w:b/>
              </w:rPr>
              <w:t xml:space="preserve">? </w:t>
            </w:r>
          </w:p>
          <w:p w:rsidR="00175066" w:rsidRPr="00435B44" w:rsidP="00891C35">
            <w:pPr>
              <w:bidi w:val="0"/>
              <w:spacing w:after="0" w:line="240" w:lineRule="auto"/>
              <w:rPr>
                <w:rFonts w:ascii="Times New Roman" w:hAnsi="Times New Roman"/>
                <w:i/>
                <w:iCs/>
              </w:rPr>
            </w:pPr>
            <w:r>
              <w:rPr>
                <w:rFonts w:ascii="Times New Roman" w:hAnsi="Times New Roman"/>
                <w:i/>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95A85" w:rsidP="00891C35">
            <w:pPr>
              <w:bidi w:val="0"/>
              <w:spacing w:after="0" w:line="240" w:lineRule="auto"/>
              <w:rPr>
                <w:rFonts w:ascii="Times New Roman" w:hAnsi="Times New Roman"/>
              </w:rPr>
            </w:pPr>
            <w:r w:rsidRPr="00595A85">
              <w:rPr>
                <w:rFonts w:ascii="Times New Roman" w:hAnsi="Times New Roman"/>
              </w:rPr>
              <w:t>Úrad pre reguláciu elektronických komunikácií a poštových služieb</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5C4B9C" w:rsidP="00891C35">
            <w:pPr>
              <w:bidi w:val="0"/>
              <w:spacing w:after="0" w:line="240" w:lineRule="auto"/>
              <w:rPr>
                <w:rFonts w:ascii="Times New Roman" w:hAnsi="Times New Roman"/>
                <w:i/>
                <w:iCs/>
              </w:rPr>
            </w:pPr>
            <w:r>
              <w:rPr>
                <w:rFonts w:ascii="Times New Roman" w:hAnsi="Times New Roman"/>
                <w:b/>
              </w:rPr>
              <w:t xml:space="preserve">7.3.2 </w:t>
            </w:r>
            <w:r w:rsidRPr="00B1784E">
              <w:rPr>
                <w:rFonts w:ascii="Times New Roman" w:hAnsi="Times New Roman"/>
                <w:b/>
              </w:rPr>
              <w:t xml:space="preserve">Vyplývajú z návrhu pre orgán </w:t>
            </w:r>
            <w:r>
              <w:rPr>
                <w:rFonts w:ascii="Times New Roman" w:hAnsi="Times New Roman"/>
                <w:b/>
              </w:rPr>
              <w:t>verejnej správy</w:t>
            </w:r>
            <w:r w:rsidRPr="00B1784E">
              <w:rPr>
                <w:rFonts w:ascii="Times New Roman" w:hAnsi="Times New Roman"/>
                <w:b/>
              </w:rPr>
              <w:t xml:space="preserve"> pri vybavení požiadavky nové povinnosti al</w:t>
            </w:r>
            <w:r>
              <w:rPr>
                <w:rFonts w:ascii="Times New Roman" w:hAnsi="Times New Roman"/>
                <w:b/>
              </w:rPr>
              <w:t xml:space="preserve">ebo </w:t>
            </w:r>
            <w:r w:rsidRPr="0095420F">
              <w:rPr>
                <w:rFonts w:ascii="Times New Roman" w:hAnsi="Times New Roman"/>
                <w:b/>
              </w:rPr>
              <w:t xml:space="preserve">zanikajú </w:t>
            </w:r>
            <w:r>
              <w:rPr>
                <w:rFonts w:ascii="Times New Roman" w:hAnsi="Times New Roman"/>
                <w:b/>
              </w:rPr>
              <w:t xml:space="preserve">už existujúce </w:t>
            </w:r>
            <w:r w:rsidRPr="0095420F">
              <w:rPr>
                <w:rFonts w:ascii="Times New Roman" w:hAnsi="Times New Roman"/>
                <w:b/>
              </w:rPr>
              <w:t>povinnosti?</w:t>
            </w:r>
            <w:r w:rsidRPr="00B1784E">
              <w:rPr>
                <w:rFonts w:ascii="Times New Roman" w:hAnsi="Times New Roman"/>
                <w:b/>
              </w:rPr>
              <w:t xml:space="preserve">  </w:t>
            </w:r>
            <w:r>
              <w:rPr>
                <w:rFonts w:ascii="Times New Roman" w:hAnsi="Times New Roman"/>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i/>
                <w:iCs/>
              </w:rPr>
            </w:pPr>
            <w:r w:rsidRPr="00B007AE">
              <w:rPr>
                <w:rFonts w:ascii="Times New Roman" w:hAnsi="Times New Roman"/>
                <w:i/>
                <w:iCs/>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CF700F" w:rsidP="00891C35">
            <w:pPr>
              <w:bidi w:val="0"/>
              <w:spacing w:after="0" w:line="240" w:lineRule="auto"/>
              <w:rPr>
                <w:rFonts w:ascii="Times New Roman" w:hAnsi="Times New Roman"/>
                <w:i/>
                <w:iCs/>
              </w:rPr>
            </w:pPr>
            <w:r w:rsidRPr="00CF700F">
              <w:rPr>
                <w:rFonts w:ascii="Times New Roman" w:hAnsi="Times New Roman"/>
                <w:i/>
              </w:rPr>
              <w:t>Úradu pre reguláciu elektronických komunikácií a poštových služieb vznikajú v súvi</w:t>
            </w:r>
            <w:r>
              <w:rPr>
                <w:rFonts w:ascii="Times New Roman" w:hAnsi="Times New Roman"/>
                <w:i/>
              </w:rPr>
              <w:t>slosti so zavedením</w:t>
            </w:r>
            <w:r w:rsidRPr="00CF700F">
              <w:rPr>
                <w:rFonts w:ascii="Times New Roman" w:hAnsi="Times New Roman"/>
                <w:i/>
              </w:rPr>
              <w:t xml:space="preserve"> inštitútu mimosúdneho riešenia sporov nové procesné povinnosti, čo bude mať za následok zvýšenie jeho pracovnej a administratívnej záťaže</w:t>
            </w:r>
            <w:r>
              <w:rPr>
                <w:rFonts w:ascii="Times New Roman" w:hAnsi="Times New Roman"/>
                <w:i/>
                <w:iCs/>
              </w:rPr>
              <w:t>.</w:t>
            </w:r>
            <w:r w:rsidRPr="00CF700F">
              <w:rPr>
                <w:rFonts w:ascii="Times New Roman" w:hAnsi="Times New Roman"/>
                <w:i/>
                <w:iCs/>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007AE" w:rsidP="00891C35">
            <w:pPr>
              <w:bidi w:val="0"/>
              <w:spacing w:after="0" w:line="240" w:lineRule="auto"/>
              <w:rPr>
                <w:rFonts w:ascii="Times New Roman" w:hAnsi="Times New Roman"/>
                <w:i/>
                <w:iCs/>
              </w:rPr>
            </w:pPr>
            <w:r w:rsidRPr="00B007AE">
              <w:rPr>
                <w:rFonts w:ascii="Times New Roman" w:hAnsi="Times New Roman"/>
                <w:i/>
                <w:iCs/>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175066" w:rsidRPr="00B1784E" w:rsidP="00891C35">
            <w:pPr>
              <w:bidi w:val="0"/>
              <w:spacing w:after="0" w:line="240" w:lineRule="auto"/>
              <w:rPr>
                <w:rFonts w:ascii="Times New Roman" w:hAnsi="Times New Roman"/>
                <w:i/>
                <w:iCs/>
              </w:rPr>
            </w:pPr>
          </w:p>
        </w:tc>
      </w:tr>
    </w:tbl>
    <w:p w:rsidR="00175066" w:rsidP="00B723BD">
      <w:pPr>
        <w:bidi w:val="0"/>
        <w:jc w:val="center"/>
        <w:rPr>
          <w:rFonts w:ascii="Times New Roman" w:hAnsi="Times New Roman"/>
        </w:rPr>
      </w:pPr>
    </w:p>
    <w:p w:rsidR="00430A34" w:rsidP="00175066">
      <w:pPr>
        <w:bidi w:val="0"/>
        <w:jc w:val="center"/>
        <w:rPr>
          <w:rFonts w:ascii="Times New Roman" w:hAnsi="Times New Roman"/>
          <w:b/>
          <w:caps/>
          <w:spacing w:val="30"/>
          <w:sz w:val="24"/>
          <w:szCs w:val="24"/>
        </w:rPr>
      </w:pPr>
      <w:r>
        <w:rPr>
          <w:rFonts w:ascii="Times New Roman" w:hAnsi="Times New Roman"/>
          <w:b/>
          <w:caps/>
          <w:spacing w:val="30"/>
          <w:sz w:val="24"/>
          <w:szCs w:val="24"/>
        </w:rPr>
        <w:t>III</w:t>
      </w:r>
    </w:p>
    <w:p w:rsidR="00175066" w:rsidRPr="000366DD" w:rsidP="00430A34">
      <w:pPr>
        <w:bidi w:val="0"/>
        <w:rPr>
          <w:rFonts w:ascii="Times New Roman" w:hAnsi="Times New Roman"/>
          <w:b/>
          <w:sz w:val="24"/>
          <w:szCs w:val="24"/>
        </w:rPr>
      </w:pPr>
      <w:r w:rsidRPr="00430A34" w:rsidR="00430A34">
        <w:rPr>
          <w:rFonts w:ascii="Times New Roman" w:hAnsi="Times New Roman"/>
          <w:b/>
          <w:bCs/>
          <w:sz w:val="24"/>
          <w:szCs w:val="24"/>
        </w:rPr>
        <w:t>Doložka zlučiteľnosti</w:t>
      </w:r>
      <w:r w:rsidR="00430A34">
        <w:rPr>
          <w:rFonts w:ascii="Times New Roman" w:hAnsi="Times New Roman"/>
          <w:b/>
          <w:bCs/>
          <w:sz w:val="24"/>
          <w:szCs w:val="24"/>
        </w:rPr>
        <w:t xml:space="preserve"> </w:t>
      </w:r>
      <w:r w:rsidRPr="000366DD">
        <w:rPr>
          <w:rFonts w:ascii="Times New Roman" w:hAnsi="Times New Roman"/>
          <w:b/>
          <w:sz w:val="24"/>
          <w:szCs w:val="24"/>
        </w:rPr>
        <w:t>právneho predpisu s právom Európskej únie </w:t>
      </w:r>
    </w:p>
    <w:p w:rsidR="00175066" w:rsidRPr="00936F16" w:rsidP="00175066">
      <w:pPr>
        <w:bidi w:val="0"/>
        <w:rPr>
          <w:rFonts w:ascii="Times New Roman" w:hAnsi="Times New Roman"/>
        </w:rPr>
      </w:pPr>
    </w:p>
    <w:p w:rsidR="00175066" w:rsidRPr="000366DD" w:rsidP="00175066">
      <w:pPr>
        <w:bidi w:val="0"/>
        <w:ind w:left="360" w:hanging="360"/>
        <w:rPr>
          <w:rFonts w:ascii="Times New Roman" w:hAnsi="Times New Roman"/>
          <w:b/>
          <w:sz w:val="24"/>
          <w:szCs w:val="24"/>
        </w:rPr>
      </w:pPr>
      <w:r w:rsidRPr="000366DD">
        <w:rPr>
          <w:rFonts w:ascii="Times New Roman" w:hAnsi="Times New Roman"/>
          <w:b/>
          <w:sz w:val="24"/>
          <w:szCs w:val="24"/>
        </w:rPr>
        <w:t>1.</w:t>
        <w:tab/>
        <w:t>Predkladateľ právneho predpisu:</w:t>
      </w:r>
      <w:r w:rsidRPr="000366DD">
        <w:rPr>
          <w:rFonts w:ascii="Times New Roman" w:hAnsi="Times New Roman"/>
          <w:sz w:val="24"/>
          <w:szCs w:val="24"/>
        </w:rPr>
        <w:t xml:space="preserve"> vláda Slovenskej republiky </w:t>
      </w:r>
    </w:p>
    <w:p w:rsidR="00175066" w:rsidRPr="000366DD" w:rsidP="00175066">
      <w:pPr>
        <w:tabs>
          <w:tab w:val="left" w:pos="360"/>
        </w:tabs>
        <w:bidi w:val="0"/>
        <w:ind w:left="360"/>
        <w:rPr>
          <w:rFonts w:ascii="Times New Roman" w:hAnsi="Times New Roman"/>
          <w:sz w:val="24"/>
          <w:szCs w:val="24"/>
        </w:rPr>
      </w:pPr>
      <w:r w:rsidRPr="000366DD">
        <w:rPr>
          <w:rFonts w:ascii="Times New Roman" w:hAnsi="Times New Roman"/>
          <w:sz w:val="24"/>
          <w:szCs w:val="24"/>
        </w:rPr>
        <w:t xml:space="preserve"> </w:t>
      </w:r>
    </w:p>
    <w:p w:rsidR="00175066" w:rsidRPr="000366DD" w:rsidP="00175066">
      <w:pPr>
        <w:bidi w:val="0"/>
        <w:ind w:left="360" w:hanging="360"/>
        <w:jc w:val="both"/>
        <w:rPr>
          <w:rFonts w:ascii="Times New Roman" w:hAnsi="Times New Roman"/>
          <w:sz w:val="24"/>
          <w:szCs w:val="24"/>
        </w:rPr>
      </w:pPr>
      <w:r w:rsidRPr="000366DD">
        <w:rPr>
          <w:rFonts w:ascii="Times New Roman" w:hAnsi="Times New Roman"/>
          <w:b/>
          <w:sz w:val="24"/>
          <w:szCs w:val="24"/>
        </w:rPr>
        <w:t>2.</w:t>
        <w:tab/>
        <w:t>Názov návrhu právneho predpisu:</w:t>
      </w:r>
      <w:r w:rsidRPr="000366DD">
        <w:rPr>
          <w:rFonts w:ascii="Times New Roman" w:hAnsi="Times New Roman"/>
          <w:sz w:val="24"/>
          <w:szCs w:val="24"/>
        </w:rPr>
        <w:t xml:space="preserve"> Návrh zákona, ktorým sa mení a dopĺňa zákon č. 351/2011 Z. z. o elektronických komunikáciách v znení neskorších predpisov</w:t>
      </w:r>
    </w:p>
    <w:p w:rsidR="00175066" w:rsidRPr="000366DD" w:rsidP="00175066">
      <w:pPr>
        <w:bidi w:val="0"/>
        <w:ind w:left="360" w:hanging="360"/>
        <w:jc w:val="both"/>
        <w:rPr>
          <w:rFonts w:ascii="Times New Roman" w:hAnsi="Times New Roman"/>
          <w:sz w:val="24"/>
          <w:szCs w:val="24"/>
        </w:rPr>
      </w:pPr>
      <w:r w:rsidRPr="000366DD">
        <w:rPr>
          <w:rFonts w:ascii="Times New Roman" w:hAnsi="Times New Roman"/>
          <w:sz w:val="24"/>
          <w:szCs w:val="24"/>
        </w:rPr>
        <w:t> </w:t>
      </w:r>
    </w:p>
    <w:p w:rsidR="00175066" w:rsidRPr="000366DD" w:rsidP="00175066">
      <w:pPr>
        <w:bidi w:val="0"/>
        <w:ind w:left="360" w:hanging="360"/>
        <w:rPr>
          <w:rFonts w:ascii="Times New Roman" w:hAnsi="Times New Roman"/>
          <w:b/>
          <w:sz w:val="24"/>
          <w:szCs w:val="24"/>
        </w:rPr>
      </w:pPr>
      <w:r w:rsidRPr="000366DD">
        <w:rPr>
          <w:rFonts w:ascii="Times New Roman" w:hAnsi="Times New Roman"/>
          <w:b/>
          <w:sz w:val="24"/>
          <w:szCs w:val="24"/>
        </w:rPr>
        <w:t>3.</w:t>
        <w:tab/>
        <w:t>Problematika návrhu právneho predpisu:</w:t>
      </w:r>
    </w:p>
    <w:p w:rsidR="00175066" w:rsidRPr="000366DD" w:rsidP="00175066">
      <w:pPr>
        <w:bidi w:val="0"/>
        <w:ind w:firstLine="360"/>
        <w:rPr>
          <w:rFonts w:ascii="Times New Roman" w:hAnsi="Times New Roman"/>
          <w:sz w:val="24"/>
          <w:szCs w:val="24"/>
        </w:rPr>
      </w:pPr>
    </w:p>
    <w:p w:rsidR="00175066" w:rsidRPr="000366DD" w:rsidP="00175066">
      <w:pPr>
        <w:bidi w:val="0"/>
        <w:ind w:left="709" w:hanging="349"/>
        <w:rPr>
          <w:rFonts w:ascii="Times New Roman" w:hAnsi="Times New Roman"/>
          <w:sz w:val="24"/>
          <w:szCs w:val="24"/>
        </w:rPr>
      </w:pPr>
      <w:r w:rsidRPr="000366DD">
        <w:rPr>
          <w:rFonts w:ascii="Times New Roman" w:hAnsi="Times New Roman"/>
          <w:sz w:val="24"/>
          <w:szCs w:val="24"/>
        </w:rPr>
        <w:t>a)</w:t>
        <w:tab/>
        <w:t>je upravená v práve Európskej únie</w:t>
      </w:r>
    </w:p>
    <w:p w:rsidR="00175066" w:rsidRPr="000366DD" w:rsidP="00175066">
      <w:pPr>
        <w:bidi w:val="0"/>
        <w:ind w:left="360"/>
        <w:rPr>
          <w:rFonts w:ascii="Times New Roman" w:hAnsi="Times New Roman"/>
          <w:sz w:val="24"/>
          <w:szCs w:val="24"/>
        </w:rPr>
      </w:pPr>
    </w:p>
    <w:p w:rsidR="00175066" w:rsidRPr="000366DD" w:rsidP="00175066">
      <w:pPr>
        <w:tabs>
          <w:tab w:val="left" w:pos="1068"/>
        </w:tabs>
        <w:bidi w:val="0"/>
        <w:ind w:left="879" w:hanging="171"/>
        <w:rPr>
          <w:rFonts w:ascii="Times New Roman" w:hAnsi="Times New Roman"/>
          <w:i/>
          <w:sz w:val="24"/>
          <w:szCs w:val="24"/>
        </w:rPr>
      </w:pPr>
      <w:r w:rsidRPr="000366DD">
        <w:rPr>
          <w:rFonts w:ascii="Times New Roman" w:hAnsi="Times New Roman"/>
          <w:sz w:val="24"/>
          <w:szCs w:val="24"/>
        </w:rPr>
        <w:t>-</w:t>
        <w:tab/>
      </w:r>
      <w:r w:rsidRPr="000366DD">
        <w:rPr>
          <w:rFonts w:ascii="Times New Roman" w:hAnsi="Times New Roman"/>
          <w:i/>
          <w:sz w:val="24"/>
          <w:szCs w:val="24"/>
        </w:rPr>
        <w:t>primárnom</w:t>
      </w:r>
    </w:p>
    <w:p w:rsidR="00175066" w:rsidRPr="000366DD" w:rsidP="00175066">
      <w:pPr>
        <w:bidi w:val="0"/>
        <w:ind w:left="851"/>
        <w:rPr>
          <w:rFonts w:ascii="Times New Roman" w:hAnsi="Times New Roman"/>
          <w:sz w:val="24"/>
          <w:szCs w:val="24"/>
        </w:rPr>
      </w:pPr>
    </w:p>
    <w:p w:rsidR="00175066" w:rsidRPr="000366DD" w:rsidP="00175066">
      <w:pPr>
        <w:bidi w:val="0"/>
        <w:ind w:left="851"/>
        <w:rPr>
          <w:rFonts w:ascii="Times New Roman" w:hAnsi="Times New Roman"/>
          <w:sz w:val="24"/>
          <w:szCs w:val="24"/>
        </w:rPr>
      </w:pPr>
      <w:r w:rsidRPr="000366DD">
        <w:rPr>
          <w:rFonts w:ascii="Times New Roman" w:hAnsi="Times New Roman"/>
          <w:sz w:val="24"/>
          <w:szCs w:val="24"/>
        </w:rPr>
        <w:t>čl. 172 (predtým 156) Zmluvy o fungovaní Európskej únie,</w:t>
      </w:r>
    </w:p>
    <w:p w:rsidR="00175066" w:rsidRPr="000366DD" w:rsidP="00175066">
      <w:pPr>
        <w:bidi w:val="0"/>
        <w:ind w:left="851"/>
        <w:rPr>
          <w:rFonts w:ascii="Times New Roman" w:hAnsi="Times New Roman"/>
          <w:sz w:val="24"/>
          <w:szCs w:val="24"/>
        </w:rPr>
      </w:pPr>
      <w:r w:rsidRPr="000366DD">
        <w:rPr>
          <w:rFonts w:ascii="Times New Roman" w:hAnsi="Times New Roman"/>
          <w:sz w:val="24"/>
          <w:szCs w:val="24"/>
        </w:rPr>
        <w:t xml:space="preserve">čl. 114 (predtým 95) Zmluvy o fungovaní Európskej únie. </w:t>
        <w:br/>
        <w:t> </w:t>
      </w:r>
    </w:p>
    <w:p w:rsidR="00175066" w:rsidRPr="000366DD" w:rsidP="00175066">
      <w:pPr>
        <w:tabs>
          <w:tab w:val="left" w:pos="1068"/>
        </w:tabs>
        <w:bidi w:val="0"/>
        <w:ind w:left="879" w:hanging="171"/>
        <w:jc w:val="both"/>
        <w:rPr>
          <w:rFonts w:ascii="Times New Roman" w:hAnsi="Times New Roman"/>
          <w:i/>
          <w:sz w:val="24"/>
          <w:szCs w:val="24"/>
        </w:rPr>
      </w:pPr>
      <w:r w:rsidRPr="000366DD">
        <w:rPr>
          <w:rFonts w:ascii="Times New Roman" w:hAnsi="Times New Roman"/>
          <w:sz w:val="24"/>
          <w:szCs w:val="24"/>
        </w:rPr>
        <w:t>-</w:t>
        <w:tab/>
      </w:r>
      <w:r w:rsidRPr="000366DD">
        <w:rPr>
          <w:rFonts w:ascii="Times New Roman" w:hAnsi="Times New Roman"/>
          <w:i/>
          <w:sz w:val="24"/>
          <w:szCs w:val="24"/>
        </w:rPr>
        <w:t>sekundárnom (prijatom po nadobudnutí platnosti Lisabonskej zmluvy, ktorou sa mení a dopĺňa Zmluva o Európskom spoločenstve a Zmluva o Európskej únii – po 30. novembri 2009)</w:t>
      </w:r>
    </w:p>
    <w:p w:rsidR="00175066" w:rsidRPr="000366DD" w:rsidP="00175066">
      <w:pPr>
        <w:tabs>
          <w:tab w:val="left" w:pos="1068"/>
        </w:tabs>
        <w:bidi w:val="0"/>
        <w:ind w:left="879" w:hanging="171"/>
        <w:rPr>
          <w:rFonts w:ascii="Times New Roman" w:hAnsi="Times New Roman"/>
          <w:i/>
          <w:sz w:val="24"/>
          <w:szCs w:val="24"/>
        </w:rPr>
      </w:pPr>
    </w:p>
    <w:p w:rsidR="00175066" w:rsidRPr="000366DD" w:rsidP="00175066">
      <w:pPr>
        <w:bidi w:val="0"/>
        <w:ind w:left="1239" w:hanging="360"/>
        <w:rPr>
          <w:rFonts w:ascii="Times New Roman" w:hAnsi="Times New Roman"/>
          <w:i/>
          <w:sz w:val="24"/>
          <w:szCs w:val="24"/>
        </w:rPr>
      </w:pPr>
      <w:r w:rsidRPr="000366DD">
        <w:rPr>
          <w:rFonts w:ascii="Times New Roman" w:hAnsi="Times New Roman"/>
          <w:sz w:val="24"/>
          <w:szCs w:val="24"/>
        </w:rPr>
        <w:t>1.</w:t>
        <w:tab/>
        <w:t xml:space="preserve">legislatívne akty </w:t>
      </w:r>
    </w:p>
    <w:p w:rsidR="00175066" w:rsidRPr="000366DD" w:rsidP="00175066">
      <w:pPr>
        <w:widowControl w:val="0"/>
        <w:numPr>
          <w:numId w:val="6"/>
        </w:numPr>
        <w:autoSpaceDE w:val="0"/>
        <w:autoSpaceDN w:val="0"/>
        <w:bidi w:val="0"/>
        <w:adjustRightInd w:val="0"/>
        <w:ind w:left="1418" w:hanging="567"/>
        <w:jc w:val="both"/>
        <w:rPr>
          <w:rFonts w:ascii="Times New Roman" w:hAnsi="Times New Roman"/>
          <w:sz w:val="24"/>
          <w:szCs w:val="24"/>
        </w:rPr>
      </w:pPr>
      <w:r w:rsidRPr="000366DD">
        <w:rPr>
          <w:rStyle w:val="Strong"/>
          <w:rFonts w:ascii="Times New Roman" w:hAnsi="Times New Roman"/>
          <w:b w:val="0"/>
          <w:bCs w:val="0"/>
          <w:sz w:val="24"/>
          <w:szCs w:val="24"/>
        </w:rPr>
        <w:t>Nariadenie Európskeho parlamentu a Rady (EÚ) č. 531/2012 z  13. júna 2012 o roamingu vo verejných mobilných komunikačných sieťach v rámci Únie (prepracované znenie) (</w:t>
      </w:r>
      <w:r w:rsidRPr="000366DD">
        <w:rPr>
          <w:rFonts w:ascii="Times New Roman" w:hAnsi="Times New Roman"/>
          <w:sz w:val="24"/>
          <w:szCs w:val="24"/>
        </w:rPr>
        <w:t>Ú. v. EÚ L 172, 30.6.2012) v platnom znení</w:t>
      </w:r>
    </w:p>
    <w:p w:rsidR="00175066" w:rsidRPr="000366DD" w:rsidP="00175066">
      <w:pPr>
        <w:widowControl w:val="0"/>
        <w:numPr>
          <w:numId w:val="6"/>
        </w:numPr>
        <w:autoSpaceDE w:val="0"/>
        <w:autoSpaceDN w:val="0"/>
        <w:bidi w:val="0"/>
        <w:adjustRightInd w:val="0"/>
        <w:ind w:left="1418" w:hanging="567"/>
        <w:jc w:val="both"/>
        <w:rPr>
          <w:rFonts w:ascii="Times New Roman" w:hAnsi="Times New Roman"/>
          <w:sz w:val="24"/>
          <w:szCs w:val="24"/>
        </w:rPr>
      </w:pPr>
      <w:r w:rsidRPr="000366DD">
        <w:rPr>
          <w:rFonts w:ascii="Times New Roman" w:hAnsi="Times New Roman"/>
          <w:sz w:val="24"/>
          <w:szCs w:val="24"/>
        </w:rPr>
        <w:t>Nariadenie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(Ú. v. EÚ L 310, 26. 11. 2015)</w:t>
      </w:r>
    </w:p>
    <w:p w:rsidR="00175066" w:rsidRPr="000366DD" w:rsidP="00175066">
      <w:pPr>
        <w:bidi w:val="0"/>
        <w:ind w:left="1239" w:hanging="360"/>
        <w:jc w:val="both"/>
        <w:rPr>
          <w:rFonts w:ascii="Times New Roman" w:hAnsi="Times New Roman"/>
          <w:sz w:val="24"/>
          <w:szCs w:val="24"/>
        </w:rPr>
      </w:pPr>
    </w:p>
    <w:p w:rsidR="00175066" w:rsidRPr="000366DD" w:rsidP="00175066">
      <w:pPr>
        <w:bidi w:val="0"/>
        <w:ind w:left="1239" w:hanging="360"/>
        <w:jc w:val="both"/>
        <w:rPr>
          <w:rFonts w:ascii="Times New Roman" w:hAnsi="Times New Roman"/>
          <w:sz w:val="24"/>
          <w:szCs w:val="24"/>
        </w:rPr>
      </w:pPr>
      <w:r w:rsidRPr="000366DD">
        <w:rPr>
          <w:rFonts w:ascii="Times New Roman" w:hAnsi="Times New Roman"/>
          <w:sz w:val="24"/>
          <w:szCs w:val="24"/>
        </w:rPr>
        <w:t>2.</w:t>
        <w:tab/>
        <w:t>nelegislatívne akty</w:t>
      </w:r>
    </w:p>
    <w:tbl>
      <w:tblPr>
        <w:tblStyle w:val="TableNormal"/>
        <w:tblW w:w="8658" w:type="dxa"/>
        <w:tblInd w:w="918" w:type="dxa"/>
        <w:tblLayout w:type="fixed"/>
        <w:tblCellMar>
          <w:top w:w="0" w:type="dxa"/>
          <w:bottom w:w="0" w:type="dxa"/>
        </w:tblCellMar>
      </w:tblPr>
      <w:tblGrid>
        <w:gridCol w:w="8658"/>
      </w:tblGrid>
      <w:tr>
        <w:tblPrEx>
          <w:tblW w:w="8658" w:type="dxa"/>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175066" w:rsidRPr="000366DD" w:rsidP="00891C35">
            <w:pPr>
              <w:bidi w:val="0"/>
              <w:spacing w:after="0" w:line="240" w:lineRule="auto"/>
              <w:jc w:val="both"/>
              <w:rPr>
                <w:rFonts w:ascii="Times New Roman" w:hAnsi="Times New Roman"/>
                <w:sz w:val="24"/>
                <w:szCs w:val="24"/>
              </w:rPr>
            </w:pPr>
          </w:p>
        </w:tc>
      </w:tr>
    </w:tbl>
    <w:p w:rsidR="00175066" w:rsidRPr="000366DD" w:rsidP="00175066">
      <w:pPr>
        <w:bidi w:val="0"/>
        <w:ind w:left="879" w:hanging="171"/>
        <w:jc w:val="both"/>
        <w:rPr>
          <w:rFonts w:ascii="Times New Roman" w:hAnsi="Times New Roman"/>
          <w:i/>
          <w:sz w:val="24"/>
          <w:szCs w:val="24"/>
        </w:rPr>
      </w:pPr>
      <w:r w:rsidRPr="000366DD">
        <w:rPr>
          <w:rFonts w:ascii="Times New Roman" w:hAnsi="Times New Roman"/>
          <w:sz w:val="24"/>
          <w:szCs w:val="24"/>
        </w:rPr>
        <w:t>-</w:t>
        <w:tab/>
      </w:r>
      <w:r w:rsidRPr="000366DD">
        <w:rPr>
          <w:rFonts w:ascii="Times New Roman" w:hAnsi="Times New Roman"/>
          <w:i/>
          <w:sz w:val="24"/>
          <w:szCs w:val="24"/>
        </w:rPr>
        <w:t>sekundárnom (prijatom pred nadobudnutím platnosti Lisabonskej zmluvy, ktorou sa mení a dopĺňa Zmluva o Európskom spoločenstve a Zmluva o Európskej únii – do 30. novembra 2009)</w:t>
      </w:r>
    </w:p>
    <w:tbl>
      <w:tblPr>
        <w:tblStyle w:val="TableNormal"/>
        <w:tblW w:w="0" w:type="auto"/>
        <w:tblInd w:w="-34" w:type="dxa"/>
        <w:tblLayout w:type="fixed"/>
        <w:tblCellMar>
          <w:top w:w="0" w:type="dxa"/>
          <w:bottom w:w="0" w:type="dxa"/>
        </w:tblCellMar>
      </w:tblPr>
      <w:tblGrid>
        <w:gridCol w:w="8658"/>
      </w:tblGrid>
      <w:tr>
        <w:tblPrEx>
          <w:tblW w:w="0" w:type="auto"/>
          <w:tblInd w:w="-34" w:type="dxa"/>
          <w:tblLayout w:type="fixed"/>
          <w:tblCellMar>
            <w:top w:w="0" w:type="dxa"/>
            <w:bottom w:w="0" w:type="dxa"/>
          </w:tblCellMar>
        </w:tblPrEx>
        <w:tc>
          <w:tcPr>
            <w:tcW w:w="8658" w:type="dxa"/>
            <w:tcBorders>
              <w:top w:val="nil"/>
              <w:left w:val="nil"/>
              <w:bottom w:val="nil"/>
              <w:right w:val="nil"/>
            </w:tcBorders>
            <w:textDirection w:val="lrTb"/>
            <w:vAlign w:val="top"/>
          </w:tcPr>
          <w:p w:rsidR="00175066" w:rsidRPr="000366DD" w:rsidP="00891C35">
            <w:pPr>
              <w:bidi w:val="0"/>
              <w:spacing w:after="0" w:line="240" w:lineRule="auto"/>
              <w:ind w:left="1418"/>
              <w:jc w:val="both"/>
              <w:rPr>
                <w:rFonts w:ascii="Times New Roman" w:hAnsi="Times New Roman"/>
                <w:sz w:val="24"/>
                <w:szCs w:val="24"/>
              </w:rPr>
            </w:pPr>
          </w:p>
        </w:tc>
      </w:tr>
    </w:tbl>
    <w:p w:rsidR="00175066" w:rsidRPr="000366DD" w:rsidP="00175066">
      <w:pPr>
        <w:bidi w:val="0"/>
        <w:ind w:left="709" w:hanging="349"/>
        <w:rPr>
          <w:rFonts w:ascii="Times New Roman" w:hAnsi="Times New Roman"/>
          <w:sz w:val="24"/>
          <w:szCs w:val="24"/>
        </w:rPr>
      </w:pPr>
      <w:r w:rsidRPr="000366DD">
        <w:rPr>
          <w:rFonts w:ascii="Times New Roman" w:hAnsi="Times New Roman"/>
          <w:sz w:val="24"/>
          <w:szCs w:val="24"/>
        </w:rPr>
        <w:t>b)</w:t>
        <w:tab/>
        <w:t>nie je obsiahnutá v judikatúre Súdneho dvora Európskej únie.</w:t>
      </w:r>
    </w:p>
    <w:p w:rsidR="00175066" w:rsidRPr="000366DD" w:rsidP="00175066">
      <w:pPr>
        <w:bidi w:val="0"/>
        <w:rPr>
          <w:rFonts w:ascii="Times New Roman" w:hAnsi="Times New Roman"/>
          <w:sz w:val="24"/>
          <w:szCs w:val="24"/>
        </w:rPr>
      </w:pPr>
    </w:p>
    <w:p w:rsidR="00175066" w:rsidRPr="000366DD" w:rsidP="00175066">
      <w:pPr>
        <w:bidi w:val="0"/>
        <w:ind w:left="360" w:hanging="360"/>
        <w:rPr>
          <w:rFonts w:ascii="Times New Roman" w:hAnsi="Times New Roman"/>
          <w:b/>
          <w:sz w:val="24"/>
          <w:szCs w:val="24"/>
        </w:rPr>
      </w:pPr>
      <w:r w:rsidRPr="000366DD">
        <w:rPr>
          <w:rFonts w:ascii="Times New Roman" w:hAnsi="Times New Roman"/>
          <w:b/>
          <w:sz w:val="24"/>
          <w:szCs w:val="24"/>
        </w:rPr>
        <w:t>4.</w:t>
        <w:tab/>
        <w:t xml:space="preserve">Záväzky Slovenskej republiky vo vzťahu k Európskej únii: </w:t>
      </w:r>
    </w:p>
    <w:p w:rsidR="00175066" w:rsidRPr="000366DD" w:rsidP="00175066">
      <w:pPr>
        <w:bidi w:val="0"/>
        <w:rPr>
          <w:rFonts w:ascii="Times New Roman" w:hAnsi="Times New Roman"/>
          <w:sz w:val="24"/>
          <w:szCs w:val="24"/>
        </w:rPr>
      </w:pPr>
    </w:p>
    <w:p w:rsidR="00175066" w:rsidRPr="000366DD" w:rsidP="00175066">
      <w:pPr>
        <w:bidi w:val="0"/>
        <w:ind w:left="426" w:hanging="426"/>
        <w:jc w:val="both"/>
        <w:rPr>
          <w:rFonts w:ascii="Times New Roman" w:hAnsi="Times New Roman"/>
          <w:sz w:val="24"/>
          <w:szCs w:val="24"/>
        </w:rPr>
      </w:pPr>
      <w:r w:rsidRPr="000366DD">
        <w:rPr>
          <w:rFonts w:ascii="Times New Roman" w:hAnsi="Times New Roman"/>
          <w:sz w:val="24"/>
          <w:szCs w:val="24"/>
        </w:rPr>
        <w:t>a)</w:t>
        <w:tab/>
        <w:t>lehota na prebratie smernice alebo lehota na implementáciu nariadenia alebo rozhodnutia</w:t>
      </w:r>
    </w:p>
    <w:p w:rsidR="00175066" w:rsidRPr="000366DD" w:rsidP="00430A34">
      <w:pPr>
        <w:pStyle w:val="Odsektext"/>
        <w:bidi w:val="0"/>
        <w:rPr>
          <w:rFonts w:ascii="Times New Roman" w:hAnsi="Times New Roman"/>
        </w:rPr>
      </w:pPr>
      <w:r w:rsidRPr="000366DD">
        <w:rPr>
          <w:rFonts w:ascii="Times New Roman" w:hAnsi="Times New Roman"/>
        </w:rPr>
        <w:t xml:space="preserve">Lehota na oznámenie pravidiel o ukladaní sankcií za porušovanie článkov 3, 4 a 5 nariadenia Európskeho parlamentu a Rady (EÚ) 2015/2120 z 25. novembra 2015, ktorým sa ustanovujú opatrenia týkajúce sa prístupu k otvorenému internetu a ktorým sa mení smernica 2002/22/ES o univerzálnej službe a právach užívateľov týkajúcich sa elektronických komunikačných sietí a služieb a nariadenie (EÚ) č. 531/2012 o roamingu vo verejných mobilných komunikačných sieťach v rámci Únie a opatrení na zabezpečenie ich vykonávania Európskej komisii je stanovená do 30. apríla 2016.  </w:t>
      </w:r>
    </w:p>
    <w:p w:rsidR="00175066" w:rsidRPr="000366DD" w:rsidP="00175066">
      <w:pPr>
        <w:bidi w:val="0"/>
        <w:ind w:left="426" w:hanging="426"/>
        <w:jc w:val="both"/>
        <w:rPr>
          <w:rFonts w:ascii="Times New Roman" w:hAnsi="Times New Roman"/>
          <w:sz w:val="24"/>
          <w:szCs w:val="24"/>
        </w:rPr>
      </w:pPr>
      <w:r w:rsidRPr="000366DD">
        <w:rPr>
          <w:rFonts w:ascii="Times New Roman" w:hAnsi="Times New Roman"/>
          <w:sz w:val="24"/>
          <w:szCs w:val="24"/>
        </w:rPr>
        <w:t>b)</w:t>
        <w:tab/>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175066" w:rsidRPr="000366DD" w:rsidP="00175066">
      <w:pPr>
        <w:bidi w:val="0"/>
        <w:ind w:left="426" w:hanging="426"/>
        <w:jc w:val="both"/>
        <w:rPr>
          <w:rFonts w:ascii="Times New Roman" w:hAnsi="Times New Roman"/>
          <w:sz w:val="24"/>
          <w:szCs w:val="24"/>
        </w:rPr>
      </w:pPr>
    </w:p>
    <w:p w:rsidR="00175066" w:rsidRPr="000366DD" w:rsidP="00175066">
      <w:pPr>
        <w:bidi w:val="0"/>
        <w:ind w:left="709" w:hanging="349"/>
        <w:rPr>
          <w:rFonts w:ascii="Times New Roman" w:hAnsi="Times New Roman"/>
          <w:sz w:val="24"/>
          <w:szCs w:val="24"/>
        </w:rPr>
      </w:pPr>
      <w:r w:rsidRPr="000366DD">
        <w:rPr>
          <w:rFonts w:ascii="Times New Roman" w:hAnsi="Times New Roman"/>
          <w:sz w:val="24"/>
          <w:szCs w:val="24"/>
        </w:rPr>
        <w:t>bezpredmetné</w:t>
      </w:r>
    </w:p>
    <w:p w:rsidR="00175066" w:rsidRPr="000366DD" w:rsidP="00175066">
      <w:pPr>
        <w:bidi w:val="0"/>
        <w:ind w:left="709" w:hanging="349"/>
        <w:rPr>
          <w:rFonts w:ascii="Times New Roman" w:hAnsi="Times New Roman"/>
          <w:sz w:val="24"/>
          <w:szCs w:val="24"/>
        </w:rPr>
      </w:pPr>
      <w:r w:rsidRPr="000366DD">
        <w:rPr>
          <w:rFonts w:ascii="Times New Roman" w:hAnsi="Times New Roman"/>
          <w:sz w:val="24"/>
          <w:szCs w:val="24"/>
        </w:rPr>
        <w:tab/>
      </w:r>
    </w:p>
    <w:p w:rsidR="00175066" w:rsidRPr="000366DD" w:rsidP="00175066">
      <w:pPr>
        <w:bidi w:val="0"/>
        <w:ind w:left="426" w:hanging="426"/>
        <w:jc w:val="both"/>
        <w:rPr>
          <w:rFonts w:ascii="Times New Roman" w:hAnsi="Times New Roman"/>
          <w:sz w:val="24"/>
          <w:szCs w:val="24"/>
        </w:rPr>
      </w:pPr>
      <w:r w:rsidRPr="000366DD">
        <w:rPr>
          <w:rFonts w:ascii="Times New Roman" w:hAnsi="Times New Roman"/>
          <w:sz w:val="24"/>
          <w:szCs w:val="24"/>
        </w:rPr>
        <w:t>c)</w:t>
        <w:tab/>
        <w:t>informácia o konaní začatom proti Slovenskej republike o porušení podľa čl. 258 až 260 Zmluvy o fungovaní Európskej únie</w:t>
      </w:r>
    </w:p>
    <w:p w:rsidR="00175066" w:rsidRPr="000366DD" w:rsidP="00175066">
      <w:pPr>
        <w:bidi w:val="0"/>
        <w:ind w:left="720"/>
        <w:rPr>
          <w:rFonts w:ascii="Times New Roman" w:hAnsi="Times New Roman"/>
          <w:sz w:val="24"/>
          <w:szCs w:val="24"/>
        </w:rPr>
      </w:pPr>
    </w:p>
    <w:p w:rsidR="00175066" w:rsidRPr="000366DD" w:rsidP="00175066">
      <w:pPr>
        <w:bidi w:val="0"/>
        <w:ind w:left="709" w:hanging="349"/>
        <w:rPr>
          <w:rFonts w:ascii="Times New Roman" w:hAnsi="Times New Roman"/>
          <w:sz w:val="24"/>
          <w:szCs w:val="24"/>
        </w:rPr>
      </w:pPr>
      <w:r w:rsidRPr="000366DD">
        <w:rPr>
          <w:rFonts w:ascii="Times New Roman" w:hAnsi="Times New Roman"/>
          <w:sz w:val="24"/>
          <w:szCs w:val="24"/>
        </w:rPr>
        <w:t>bezpredmetné</w:t>
      </w:r>
    </w:p>
    <w:p w:rsidR="00175066" w:rsidRPr="000366DD" w:rsidP="00175066">
      <w:pPr>
        <w:bidi w:val="0"/>
        <w:ind w:firstLine="708"/>
        <w:rPr>
          <w:rFonts w:ascii="Times New Roman" w:hAnsi="Times New Roman"/>
          <w:sz w:val="24"/>
          <w:szCs w:val="24"/>
        </w:rPr>
      </w:pPr>
    </w:p>
    <w:p w:rsidR="00175066" w:rsidRPr="000366DD" w:rsidP="00175066">
      <w:pPr>
        <w:bidi w:val="0"/>
        <w:ind w:left="426" w:hanging="426"/>
        <w:jc w:val="both"/>
        <w:rPr>
          <w:rFonts w:ascii="Times New Roman" w:hAnsi="Times New Roman"/>
          <w:sz w:val="24"/>
          <w:szCs w:val="24"/>
        </w:rPr>
      </w:pPr>
      <w:r w:rsidRPr="000366DD">
        <w:rPr>
          <w:rFonts w:ascii="Times New Roman" w:hAnsi="Times New Roman"/>
          <w:sz w:val="24"/>
          <w:szCs w:val="24"/>
        </w:rPr>
        <w:t>d)</w:t>
        <w:tab/>
        <w:t>informácia o právnych predpisoch, v ktorých sú preberané smernice už prebraté spolu s uvedením rozsahu tohto prebratia</w:t>
      </w:r>
    </w:p>
    <w:p w:rsidR="00175066" w:rsidRPr="000366DD" w:rsidP="00175066">
      <w:pPr>
        <w:bidi w:val="0"/>
        <w:ind w:left="720"/>
        <w:rPr>
          <w:rFonts w:ascii="Times New Roman" w:hAnsi="Times New Roman"/>
          <w:sz w:val="24"/>
          <w:szCs w:val="24"/>
        </w:rPr>
      </w:pPr>
    </w:p>
    <w:p w:rsidR="00175066" w:rsidRPr="000366DD" w:rsidP="00175066">
      <w:pPr>
        <w:bidi w:val="0"/>
        <w:ind w:firstLine="360"/>
        <w:rPr>
          <w:rFonts w:ascii="Times New Roman" w:hAnsi="Times New Roman"/>
          <w:sz w:val="24"/>
          <w:szCs w:val="24"/>
        </w:rPr>
      </w:pPr>
      <w:r w:rsidRPr="000366DD">
        <w:rPr>
          <w:rFonts w:ascii="Times New Roman" w:hAnsi="Times New Roman"/>
          <w:sz w:val="24"/>
          <w:szCs w:val="24"/>
        </w:rPr>
        <w:t>bezpredmetné</w:t>
      </w:r>
    </w:p>
    <w:p w:rsidR="00175066" w:rsidRPr="000366DD" w:rsidP="00175066">
      <w:pPr>
        <w:bidi w:val="0"/>
        <w:ind w:firstLine="708"/>
        <w:rPr>
          <w:rFonts w:ascii="Times New Roman" w:hAnsi="Times New Roman"/>
          <w:sz w:val="24"/>
          <w:szCs w:val="24"/>
        </w:rPr>
      </w:pPr>
    </w:p>
    <w:p w:rsidR="00175066" w:rsidRPr="000366DD" w:rsidP="00175066">
      <w:pPr>
        <w:bidi w:val="0"/>
        <w:ind w:left="360" w:hanging="360"/>
        <w:rPr>
          <w:rFonts w:ascii="Times New Roman" w:hAnsi="Times New Roman"/>
          <w:b/>
          <w:sz w:val="24"/>
          <w:szCs w:val="24"/>
        </w:rPr>
      </w:pPr>
      <w:r w:rsidRPr="000366DD">
        <w:rPr>
          <w:rFonts w:ascii="Times New Roman" w:hAnsi="Times New Roman"/>
          <w:b/>
          <w:sz w:val="24"/>
          <w:szCs w:val="24"/>
        </w:rPr>
        <w:t>5.</w:t>
        <w:tab/>
        <w:t>Stupeň zlučiteľnosti návrhu právneho predpisu s právom Európskej únie:</w:t>
      </w:r>
    </w:p>
    <w:p w:rsidR="00175066" w:rsidRPr="000366DD" w:rsidP="00175066">
      <w:pPr>
        <w:bidi w:val="0"/>
        <w:rPr>
          <w:rFonts w:ascii="Times New Roman" w:hAnsi="Times New Roman"/>
          <w:sz w:val="24"/>
          <w:szCs w:val="24"/>
        </w:rPr>
      </w:pPr>
    </w:p>
    <w:p w:rsidR="00175066" w:rsidRPr="000366DD" w:rsidP="00175066">
      <w:pPr>
        <w:bidi w:val="0"/>
        <w:ind w:firstLine="360"/>
        <w:rPr>
          <w:rFonts w:ascii="Times New Roman" w:hAnsi="Times New Roman"/>
          <w:sz w:val="24"/>
          <w:szCs w:val="24"/>
        </w:rPr>
      </w:pPr>
      <w:r w:rsidRPr="000366DD">
        <w:rPr>
          <w:rFonts w:ascii="Times New Roman" w:hAnsi="Times New Roman"/>
          <w:sz w:val="24"/>
          <w:szCs w:val="24"/>
        </w:rPr>
        <w:t>Stupeň zlučiteľnosti - úplný </w:t>
      </w:r>
    </w:p>
    <w:p w:rsidR="00175066" w:rsidRPr="000366DD" w:rsidP="00175066">
      <w:pPr>
        <w:bidi w:val="0"/>
        <w:rPr>
          <w:rFonts w:ascii="Times New Roman" w:hAnsi="Times New Roman"/>
          <w:sz w:val="24"/>
          <w:szCs w:val="24"/>
        </w:rPr>
      </w:pPr>
    </w:p>
    <w:p w:rsidR="00175066" w:rsidRPr="000366DD" w:rsidP="00175066">
      <w:pPr>
        <w:bidi w:val="0"/>
        <w:ind w:left="360" w:hanging="360"/>
        <w:rPr>
          <w:rFonts w:ascii="Times New Roman" w:hAnsi="Times New Roman"/>
          <w:b/>
          <w:sz w:val="24"/>
          <w:szCs w:val="24"/>
        </w:rPr>
      </w:pPr>
      <w:r w:rsidRPr="000366DD">
        <w:rPr>
          <w:rFonts w:ascii="Times New Roman" w:hAnsi="Times New Roman"/>
          <w:b/>
          <w:sz w:val="24"/>
          <w:szCs w:val="24"/>
        </w:rPr>
        <w:t>6.</w:t>
        <w:tab/>
        <w:t xml:space="preserve">Gestor a spolupracujúce rezorty: </w:t>
      </w:r>
    </w:p>
    <w:p w:rsidR="00175066" w:rsidRPr="000366DD" w:rsidP="00175066">
      <w:pPr>
        <w:tabs>
          <w:tab w:val="left" w:pos="360"/>
        </w:tabs>
        <w:bidi w:val="0"/>
        <w:ind w:left="360"/>
        <w:rPr>
          <w:rFonts w:ascii="Times New Roman" w:hAnsi="Times New Roman"/>
          <w:sz w:val="24"/>
          <w:szCs w:val="24"/>
        </w:rPr>
      </w:pPr>
    </w:p>
    <w:p w:rsidR="00175066" w:rsidRPr="000366DD" w:rsidP="00175066">
      <w:pPr>
        <w:tabs>
          <w:tab w:val="left" w:pos="360"/>
        </w:tabs>
        <w:bidi w:val="0"/>
        <w:ind w:left="360"/>
        <w:rPr>
          <w:rFonts w:ascii="Times New Roman" w:hAnsi="Times New Roman"/>
          <w:sz w:val="24"/>
          <w:szCs w:val="24"/>
        </w:rPr>
      </w:pPr>
      <w:r w:rsidRPr="000366DD">
        <w:rPr>
          <w:rFonts w:ascii="Times New Roman" w:hAnsi="Times New Roman"/>
          <w:sz w:val="24"/>
          <w:szCs w:val="24"/>
        </w:rPr>
        <w:t>Ministerstvo dopravy, výstavby a regionálneho rozvoja Slovenskej republiky</w:t>
      </w:r>
    </w:p>
    <w:p w:rsidR="00175066" w:rsidRPr="00936F16" w:rsidP="00175066">
      <w:pPr>
        <w:tabs>
          <w:tab w:val="left" w:pos="360"/>
        </w:tabs>
        <w:bidi w:val="0"/>
        <w:ind w:left="360"/>
        <w:rPr>
          <w:rFonts w:ascii="Times New Roman" w:hAnsi="Times New Roman"/>
        </w:rPr>
      </w:pPr>
    </w:p>
    <w:p w:rsidR="00175066"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430A34" w:rsidP="00B723BD">
      <w:pPr>
        <w:bidi w:val="0"/>
        <w:jc w:val="center"/>
        <w:rPr>
          <w:rFonts w:ascii="Times New Roman" w:hAnsi="Times New Roman"/>
        </w:rPr>
      </w:pPr>
    </w:p>
    <w:p w:rsidR="00430A34" w:rsidP="00B723BD">
      <w:pPr>
        <w:bidi w:val="0"/>
        <w:jc w:val="center"/>
        <w:rPr>
          <w:rFonts w:ascii="Times New Roman" w:hAnsi="Times New Roman"/>
        </w:rPr>
      </w:pPr>
    </w:p>
    <w:p w:rsidR="00430A34" w:rsidP="00B723BD">
      <w:pPr>
        <w:bidi w:val="0"/>
        <w:jc w:val="center"/>
        <w:rPr>
          <w:rFonts w:ascii="Times New Roman" w:hAnsi="Times New Roman"/>
        </w:rPr>
      </w:pPr>
    </w:p>
    <w:p w:rsidR="00430A34" w:rsidP="00B723BD">
      <w:pPr>
        <w:bidi w:val="0"/>
        <w:jc w:val="center"/>
        <w:rPr>
          <w:rFonts w:ascii="Times New Roman" w:hAnsi="Times New Roman"/>
        </w:rPr>
      </w:pPr>
    </w:p>
    <w:p w:rsidR="000366DD" w:rsidP="00B723BD">
      <w:pPr>
        <w:bidi w:val="0"/>
        <w:jc w:val="center"/>
        <w:rPr>
          <w:rFonts w:ascii="Times New Roman" w:hAnsi="Times New Roman"/>
        </w:rPr>
      </w:pPr>
    </w:p>
    <w:p w:rsidR="000366DD" w:rsidP="00B723BD">
      <w:pPr>
        <w:bidi w:val="0"/>
        <w:jc w:val="center"/>
        <w:rPr>
          <w:rFonts w:ascii="Times New Roman" w:hAnsi="Times New Roman"/>
        </w:rPr>
      </w:pPr>
    </w:p>
    <w:p w:rsidR="00430A34" w:rsidP="00430A34">
      <w:pPr>
        <w:bidi w:val="0"/>
        <w:jc w:val="center"/>
        <w:rPr>
          <w:rFonts w:ascii="Times New Roman" w:hAnsi="Times New Roman"/>
          <w:b/>
          <w:color w:val="000000"/>
          <w:sz w:val="25"/>
          <w:szCs w:val="25"/>
        </w:rPr>
      </w:pPr>
      <w:r>
        <w:rPr>
          <w:rFonts w:ascii="Times New Roman" w:hAnsi="Times New Roman"/>
          <w:b/>
          <w:color w:val="000000"/>
          <w:sz w:val="25"/>
          <w:szCs w:val="25"/>
        </w:rPr>
        <w:t>IV</w:t>
      </w:r>
    </w:p>
    <w:p w:rsidR="000366DD" w:rsidP="00430A34">
      <w:pPr>
        <w:bidi w:val="0"/>
        <w:rPr>
          <w:rFonts w:ascii="Times New Roman" w:hAnsi="Times New Roman"/>
          <w:b/>
          <w:color w:val="000000"/>
          <w:sz w:val="25"/>
          <w:szCs w:val="25"/>
        </w:rPr>
      </w:pPr>
      <w:r w:rsidRPr="002A7595">
        <w:rPr>
          <w:rFonts w:ascii="Times New Roman" w:hAnsi="Times New Roman"/>
          <w:b/>
          <w:color w:val="000000"/>
          <w:sz w:val="25"/>
          <w:szCs w:val="25"/>
        </w:rPr>
        <w:t>Osobitná časť</w:t>
      </w:r>
    </w:p>
    <w:p w:rsidR="000366DD" w:rsidP="000366DD">
      <w:pPr>
        <w:pStyle w:val="Normaltext"/>
        <w:bidi w:val="0"/>
        <w:spacing w:before="0" w:after="0"/>
        <w:rPr>
          <w:rFonts w:ascii="Times New Roman" w:hAnsi="Times New Roman"/>
          <w:b/>
          <w:sz w:val="24"/>
          <w:szCs w:val="24"/>
        </w:rPr>
      </w:pPr>
    </w:p>
    <w:p w:rsidR="000366DD" w:rsidP="000366DD">
      <w:pPr>
        <w:pStyle w:val="Normaltext"/>
        <w:bidi w:val="0"/>
        <w:spacing w:before="0" w:after="0"/>
        <w:rPr>
          <w:rFonts w:ascii="Times New Roman" w:hAnsi="Times New Roman"/>
          <w:b/>
          <w:sz w:val="24"/>
          <w:szCs w:val="24"/>
        </w:rPr>
      </w:pPr>
      <w:r>
        <w:rPr>
          <w:rFonts w:ascii="Times New Roman" w:hAnsi="Times New Roman"/>
          <w:b/>
          <w:sz w:val="24"/>
          <w:szCs w:val="24"/>
        </w:rPr>
        <w:t>Čl. I</w:t>
      </w:r>
    </w:p>
    <w:p w:rsidR="000366DD" w:rsidP="000366DD">
      <w:pPr>
        <w:pStyle w:val="Normaltext"/>
        <w:bidi w:val="0"/>
        <w:spacing w:before="0" w:after="0"/>
        <w:rPr>
          <w:rFonts w:ascii="Times New Roman" w:hAnsi="Times New Roman"/>
          <w:b/>
          <w:sz w:val="24"/>
          <w:szCs w:val="24"/>
        </w:rPr>
      </w:pPr>
    </w:p>
    <w:p w:rsidR="000366DD" w:rsidRPr="00F57E4D" w:rsidP="000366DD">
      <w:pPr>
        <w:pStyle w:val="Normaltext"/>
        <w:bidi w:val="0"/>
        <w:spacing w:before="0" w:after="0"/>
        <w:rPr>
          <w:rFonts w:ascii="Times New Roman" w:hAnsi="Times New Roman"/>
          <w:b/>
          <w:sz w:val="24"/>
        </w:rPr>
      </w:pPr>
      <w:r w:rsidRPr="00F57E4D">
        <w:rPr>
          <w:rFonts w:ascii="Times New Roman" w:hAnsi="Times New Roman"/>
          <w:b/>
          <w:sz w:val="24"/>
        </w:rPr>
        <w:t>K bodu 1</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Legislatívno-technická úprava v súvislosti s navrhovan</w:t>
      </w:r>
      <w:r>
        <w:rPr>
          <w:rFonts w:ascii="Times New Roman" w:hAnsi="Times New Roman"/>
          <w:sz w:val="24"/>
        </w:rPr>
        <w:t>ý</w:t>
      </w:r>
      <w:r w:rsidRPr="00F57E4D">
        <w:rPr>
          <w:rFonts w:ascii="Times New Roman" w:hAnsi="Times New Roman"/>
          <w:sz w:val="24"/>
        </w:rPr>
        <w:t>m bod</w:t>
      </w:r>
      <w:r>
        <w:rPr>
          <w:rFonts w:ascii="Times New Roman" w:hAnsi="Times New Roman"/>
          <w:sz w:val="24"/>
        </w:rPr>
        <w:t>om</w:t>
      </w:r>
      <w:r w:rsidRPr="00F57E4D">
        <w:rPr>
          <w:rFonts w:ascii="Times New Roman" w:hAnsi="Times New Roman"/>
          <w:sz w:val="24"/>
        </w:rPr>
        <w:t xml:space="preserve"> </w:t>
      </w:r>
      <w:r w:rsidRPr="008C78D4">
        <w:rPr>
          <w:rFonts w:ascii="Times New Roman" w:hAnsi="Times New Roman"/>
          <w:sz w:val="24"/>
        </w:rPr>
        <w:t>22</w:t>
      </w:r>
      <w:r w:rsidRPr="00F57E4D">
        <w:rPr>
          <w:rFonts w:ascii="Times New Roman" w:hAnsi="Times New Roman"/>
          <w:sz w:val="24"/>
        </w:rPr>
        <w:t>.</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122B47" w:rsidP="000366DD">
      <w:pPr>
        <w:pStyle w:val="Normaltext"/>
        <w:bidi w:val="0"/>
        <w:spacing w:before="0" w:after="0"/>
        <w:rPr>
          <w:rFonts w:ascii="Times New Roman" w:hAnsi="Times New Roman"/>
          <w:b/>
          <w:sz w:val="24"/>
        </w:rPr>
      </w:pPr>
      <w:r w:rsidRPr="00122B47">
        <w:rPr>
          <w:rFonts w:ascii="Times New Roman" w:hAnsi="Times New Roman"/>
          <w:b/>
          <w:sz w:val="24"/>
        </w:rPr>
        <w:t>K</w:t>
      </w:r>
      <w:r w:rsidRPr="00147980">
        <w:rPr>
          <w:rFonts w:ascii="Times New Roman" w:hAnsi="Times New Roman"/>
          <w:b/>
          <w:sz w:val="24"/>
        </w:rPr>
        <w:t> </w:t>
      </w:r>
      <w:r w:rsidRPr="00122B47">
        <w:rPr>
          <w:rFonts w:ascii="Times New Roman" w:hAnsi="Times New Roman"/>
          <w:b/>
          <w:sz w:val="24"/>
        </w:rPr>
        <w:t>bodu 2</w:t>
      </w:r>
    </w:p>
    <w:p w:rsidR="000366DD" w:rsidP="000366DD">
      <w:pPr>
        <w:pStyle w:val="Normaltext"/>
        <w:bidi w:val="0"/>
        <w:spacing w:before="0" w:after="0"/>
        <w:rPr>
          <w:rFonts w:ascii="Times New Roman" w:hAnsi="Times New Roman"/>
          <w:sz w:val="24"/>
        </w:rPr>
      </w:pPr>
      <w:r>
        <w:rPr>
          <w:rFonts w:ascii="Times New Roman" w:hAnsi="Times New Roman"/>
          <w:sz w:val="24"/>
        </w:rPr>
        <w:t>Dochádza k úprave znenia § 15 ods. 4 a ods. 5 písm. a) v súlade so zmenou označenia odsekov   § 73.</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b/>
          <w:sz w:val="24"/>
        </w:rPr>
      </w:pPr>
      <w:r w:rsidRPr="00F57E4D">
        <w:rPr>
          <w:rFonts w:ascii="Times New Roman" w:hAnsi="Times New Roman"/>
          <w:b/>
          <w:sz w:val="24"/>
        </w:rPr>
        <w:t xml:space="preserve">K bodu </w:t>
      </w:r>
      <w:r>
        <w:rPr>
          <w:rFonts w:ascii="Times New Roman" w:hAnsi="Times New Roman"/>
          <w:b/>
          <w:sz w:val="24"/>
        </w:rPr>
        <w:t>3</w:t>
      </w:r>
      <w:r w:rsidRPr="00F57E4D">
        <w:rPr>
          <w:rFonts w:ascii="Times New Roman" w:hAnsi="Times New Roman"/>
          <w:b/>
          <w:sz w:val="24"/>
        </w:rPr>
        <w:t xml:space="preserve"> </w:t>
      </w:r>
    </w:p>
    <w:p w:rsidR="000366DD" w:rsidRPr="00F57E4D" w:rsidP="000366DD">
      <w:pPr>
        <w:pStyle w:val="Normaltext"/>
        <w:bidi w:val="0"/>
        <w:spacing w:before="0" w:after="0"/>
        <w:rPr>
          <w:rFonts w:ascii="Times New Roman" w:hAnsi="Times New Roman"/>
          <w:sz w:val="24"/>
        </w:rPr>
      </w:pPr>
      <w:r w:rsidRPr="00F57E4D">
        <w:rPr>
          <w:rFonts w:ascii="Times New Roman" w:hAnsi="Times New Roman"/>
          <w:sz w:val="24"/>
        </w:rPr>
        <w:t xml:space="preserve">Legislatívno-technická úprava; </w:t>
      </w:r>
    </w:p>
    <w:p w:rsidR="000366DD" w:rsidP="000366DD">
      <w:pPr>
        <w:pStyle w:val="Normaltext"/>
        <w:bidi w:val="0"/>
        <w:spacing w:before="0" w:after="0"/>
        <w:rPr>
          <w:rFonts w:ascii="Times New Roman" w:hAnsi="Times New Roman"/>
          <w:sz w:val="24"/>
        </w:rPr>
      </w:pPr>
      <w:r>
        <w:rPr>
          <w:rFonts w:ascii="Times New Roman" w:hAnsi="Times New Roman"/>
          <w:sz w:val="24"/>
        </w:rPr>
        <w:t>O</w:t>
      </w:r>
      <w:r w:rsidRPr="00F57E4D">
        <w:rPr>
          <w:rFonts w:ascii="Times New Roman" w:hAnsi="Times New Roman"/>
          <w:sz w:val="24"/>
        </w:rPr>
        <w:t xml:space="preserve">pravuje </w:t>
      </w:r>
      <w:r>
        <w:rPr>
          <w:rFonts w:ascii="Times New Roman" w:hAnsi="Times New Roman"/>
          <w:sz w:val="24"/>
        </w:rPr>
        <w:t xml:space="preserve">sa </w:t>
      </w:r>
      <w:r w:rsidRPr="00F57E4D">
        <w:rPr>
          <w:rFonts w:ascii="Times New Roman" w:hAnsi="Times New Roman"/>
          <w:sz w:val="24"/>
        </w:rPr>
        <w:t xml:space="preserve">nesprávny odkaz pod čiarou č. 21, ktorý odkazuje na ustanovenie § 33 </w:t>
      </w:r>
      <w:r w:rsidRPr="000F59EA">
        <w:rPr>
          <w:rFonts w:ascii="Times New Roman" w:hAnsi="Times New Roman"/>
          <w:sz w:val="24"/>
        </w:rPr>
        <w:t>zákona č. 71/1967 Zb. o správnom konaní (správny poriadok)</w:t>
      </w:r>
      <w:r>
        <w:t xml:space="preserve"> </w:t>
      </w:r>
      <w:r w:rsidRPr="00F57E4D">
        <w:rPr>
          <w:rFonts w:ascii="Times New Roman" w:hAnsi="Times New Roman"/>
          <w:sz w:val="24"/>
        </w:rPr>
        <w:t>v znení neskorších predpisov, na správny odkaz pod čiarou č. 22, ktorý odkazuje na ustanovenie § 66a zákona č. 513/1991 Zb. Obchodný zákonník v znení neskorších predpisov.</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 xml:space="preserve"> </w:t>
      </w:r>
    </w:p>
    <w:p w:rsidR="000366DD" w:rsidRPr="00F57E4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b/>
          <w:sz w:val="24"/>
        </w:rPr>
      </w:pPr>
      <w:r w:rsidRPr="00F57E4D">
        <w:rPr>
          <w:rFonts w:ascii="Times New Roman" w:hAnsi="Times New Roman"/>
          <w:b/>
          <w:sz w:val="24"/>
        </w:rPr>
        <w:t xml:space="preserve">K bodu </w:t>
      </w:r>
      <w:r>
        <w:rPr>
          <w:rFonts w:ascii="Times New Roman" w:hAnsi="Times New Roman"/>
          <w:b/>
          <w:sz w:val="24"/>
        </w:rPr>
        <w:t>4</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 xml:space="preserve">Novelizácia predmetného ustanovenia reaguje na skutočnosť, že nie všetci držitelia individuálneho povolenia na používanie frekvencií sú podnikmi podľa </w:t>
      </w:r>
      <w:r>
        <w:rPr>
          <w:rFonts w:ascii="Times New Roman" w:hAnsi="Times New Roman"/>
          <w:sz w:val="24"/>
        </w:rPr>
        <w:t>zákona o elektronických komunikáciách</w:t>
      </w:r>
      <w:r w:rsidRPr="00F57E4D">
        <w:rPr>
          <w:rFonts w:ascii="Times New Roman" w:hAnsi="Times New Roman"/>
          <w:sz w:val="24"/>
        </w:rPr>
        <w:t xml:space="preserve"> (napr. vodárne, železnice a pod.). Vzhľadom na skutočnosť, že tieto subjekty sú oprávnené získať predmetné individuálne povolenie</w:t>
      </w:r>
      <w:r>
        <w:rPr>
          <w:rFonts w:ascii="Times New Roman" w:hAnsi="Times New Roman"/>
          <w:sz w:val="24"/>
        </w:rPr>
        <w:t>,</w:t>
      </w:r>
      <w:r w:rsidRPr="00F57E4D">
        <w:rPr>
          <w:rFonts w:ascii="Times New Roman" w:hAnsi="Times New Roman"/>
          <w:sz w:val="24"/>
        </w:rPr>
        <w:t xml:space="preserve"> je potrebné upraviť názov subjektu z „podnik“ na „držiteľ individuálneho povolenia“.</w:t>
      </w:r>
      <w:r>
        <w:rPr>
          <w:rFonts w:ascii="Times New Roman" w:hAnsi="Times New Roman"/>
          <w:sz w:val="24"/>
        </w:rPr>
        <w:t xml:space="preserve"> Zároveň sa z pôvodného odseku 13 presunuli povinnosti vzťahujúce sa na prenájom práv do nového odseku 14. </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966175" w:rsidP="000366DD">
      <w:pPr>
        <w:pStyle w:val="Normaltext"/>
        <w:bidi w:val="0"/>
        <w:spacing w:before="0" w:after="0"/>
        <w:rPr>
          <w:rFonts w:ascii="Times New Roman" w:hAnsi="Times New Roman"/>
          <w:b/>
          <w:sz w:val="24"/>
        </w:rPr>
      </w:pPr>
      <w:r w:rsidRPr="00966175">
        <w:rPr>
          <w:rFonts w:ascii="Times New Roman" w:hAnsi="Times New Roman"/>
          <w:b/>
          <w:sz w:val="24"/>
        </w:rPr>
        <w:t xml:space="preserve">K bodu </w:t>
      </w:r>
      <w:r>
        <w:rPr>
          <w:rFonts w:ascii="Times New Roman" w:hAnsi="Times New Roman"/>
          <w:b/>
          <w:sz w:val="24"/>
        </w:rPr>
        <w:t>5</w:t>
      </w:r>
    </w:p>
    <w:p w:rsidR="000366DD" w:rsidP="000366DD">
      <w:pPr>
        <w:pStyle w:val="Normaltext"/>
        <w:bidi w:val="0"/>
        <w:spacing w:before="0" w:after="0"/>
        <w:rPr>
          <w:rFonts w:ascii="Times New Roman" w:hAnsi="Times New Roman"/>
          <w:sz w:val="24"/>
        </w:rPr>
      </w:pPr>
      <w:r>
        <w:rPr>
          <w:rFonts w:ascii="Times New Roman" w:hAnsi="Times New Roman"/>
          <w:sz w:val="24"/>
        </w:rPr>
        <w:t>Nový odsek 14 upravuje osobitne povinnosti držiteľa individuálneho povolenia pri prenájme práv vyplývajúcich z pridelenia frekvencií. Vkladá sa zároveň nový odsek 15, ktorý zavádza kompetenciu</w:t>
      </w:r>
      <w:r w:rsidRPr="00F57E4D">
        <w:rPr>
          <w:rFonts w:ascii="Times New Roman" w:hAnsi="Times New Roman"/>
          <w:sz w:val="24"/>
        </w:rPr>
        <w:t xml:space="preserve"> úradu, v rámci ktorej úrad na základe oznámenia o uskutočnení prevodu práv z individuálneho povolenia na používanie frekvencií vykoná zmenu držiteľa predmetného povolenia</w:t>
      </w:r>
      <w:r>
        <w:rPr>
          <w:rFonts w:ascii="Times New Roman" w:hAnsi="Times New Roman"/>
          <w:sz w:val="24"/>
        </w:rPr>
        <w:t xml:space="preserve">.  Táto úprava má za cieľ sprehľadnenie a potrebnú aktualizáciu databázy subjektov, ktoré získali individuálne povolenie prevodom.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b/>
          <w:sz w:val="24"/>
        </w:rPr>
      </w:pPr>
      <w:r w:rsidRPr="00F57E4D">
        <w:rPr>
          <w:rFonts w:ascii="Times New Roman" w:hAnsi="Times New Roman"/>
          <w:b/>
          <w:sz w:val="24"/>
        </w:rPr>
        <w:t xml:space="preserve">K bodu </w:t>
      </w:r>
      <w:r>
        <w:rPr>
          <w:rFonts w:ascii="Times New Roman" w:hAnsi="Times New Roman"/>
          <w:b/>
          <w:sz w:val="24"/>
        </w:rPr>
        <w:t>6</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 xml:space="preserve">Nahrádza </w:t>
      </w:r>
      <w:r>
        <w:rPr>
          <w:rFonts w:ascii="Times New Roman" w:hAnsi="Times New Roman"/>
          <w:sz w:val="24"/>
        </w:rPr>
        <w:t xml:space="preserve">sa </w:t>
      </w:r>
      <w:r w:rsidRPr="00F57E4D">
        <w:rPr>
          <w:rFonts w:ascii="Times New Roman" w:hAnsi="Times New Roman"/>
          <w:sz w:val="24"/>
        </w:rPr>
        <w:t>pojem „podniku“ pojmom „osobe“</w:t>
      </w:r>
      <w:r>
        <w:rPr>
          <w:rFonts w:ascii="Times New Roman" w:hAnsi="Times New Roman"/>
          <w:sz w:val="24"/>
        </w:rPr>
        <w:t>,</w:t>
      </w:r>
      <w:r w:rsidRPr="00F57E4D">
        <w:rPr>
          <w:rFonts w:ascii="Times New Roman" w:hAnsi="Times New Roman"/>
          <w:sz w:val="24"/>
        </w:rPr>
        <w:t xml:space="preserve"> čím sa zosúlaďuje terminológia s ustanovením </w:t>
      </w:r>
      <w:r>
        <w:rPr>
          <w:rFonts w:ascii="Times New Roman" w:hAnsi="Times New Roman"/>
          <w:sz w:val="24"/>
        </w:rPr>
        <w:t xml:space="preserve"> </w:t>
      </w:r>
      <w:r w:rsidRPr="00F57E4D">
        <w:rPr>
          <w:rFonts w:ascii="Times New Roman" w:hAnsi="Times New Roman"/>
          <w:sz w:val="24"/>
        </w:rPr>
        <w:t xml:space="preserve">§ 32 ods. 13. Predmetná úprava taktiež dopĺňa odobratie pridelenej frekvencie ako dôvod, pre ktorý nie je možné previesť alebo prenajať práva z individuálneho povolenia na osobu, ktorej bola odobratá pridelená frekvencia. Pri navrhovanej úprave sa vychádza najmä z princípu dodržiavania efektívneho využívania frekvenčného spektra. </w:t>
      </w:r>
      <w:r>
        <w:rPr>
          <w:rFonts w:ascii="Times New Roman" w:hAnsi="Times New Roman"/>
          <w:sz w:val="24"/>
        </w:rPr>
        <w:t>Súčasne</w:t>
      </w:r>
      <w:r w:rsidRPr="00F57E4D">
        <w:rPr>
          <w:rFonts w:ascii="Times New Roman" w:hAnsi="Times New Roman"/>
          <w:sz w:val="24"/>
        </w:rPr>
        <w:t xml:space="preserve"> sa odstraňuje rozdielny prístup k subjektom, ktoré v rámci jedného individuálneho povolenia majú pridelený väčší počet frekvencií, oproti subjektom, ktoré v rámci jedného individuálneho povolenia majú pridelenú iba jednu frekvenciu.</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7</w:t>
      </w:r>
      <w:r w:rsidRPr="00814CB6">
        <w:rPr>
          <w:rFonts w:ascii="Times New Roman" w:hAnsi="Times New Roman"/>
          <w:b/>
          <w:sz w:val="24"/>
        </w:rPr>
        <w:t xml:space="preserve"> </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Navrhovanou úpravou ustanovenia § 32 ods. 1</w:t>
      </w:r>
      <w:r>
        <w:rPr>
          <w:rFonts w:ascii="Times New Roman" w:hAnsi="Times New Roman"/>
          <w:sz w:val="24"/>
        </w:rPr>
        <w:t>8</w:t>
      </w:r>
      <w:r w:rsidRPr="00F57E4D">
        <w:rPr>
          <w:rFonts w:ascii="Times New Roman" w:hAnsi="Times New Roman"/>
          <w:sz w:val="24"/>
        </w:rPr>
        <w:t xml:space="preserve"> úrad reaguje na potreby pri udeľovaní dočasného individuálneho povolenia na používanie frekvencií v prípadoch, ktoré nemožno predvídať s dostatočným predstihom, ale aj na experimentálne používanie frekvencií, ak požadované frekvencie sú k dispozícii a nedôjde ku škodlivému rušeniu. </w:t>
      </w:r>
    </w:p>
    <w:p w:rsidR="000366DD" w:rsidRPr="00F57E4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8</w:t>
      </w:r>
    </w:p>
    <w:p w:rsidR="000366DD" w:rsidP="000366DD">
      <w:pPr>
        <w:pStyle w:val="Normaltext"/>
        <w:bidi w:val="0"/>
        <w:spacing w:before="0" w:after="0"/>
        <w:rPr>
          <w:rFonts w:ascii="Times New Roman" w:hAnsi="Times New Roman"/>
          <w:sz w:val="24"/>
        </w:rPr>
      </w:pPr>
      <w:r>
        <w:rPr>
          <w:rFonts w:ascii="Times New Roman" w:hAnsi="Times New Roman"/>
          <w:sz w:val="24"/>
        </w:rPr>
        <w:t>D</w:t>
      </w:r>
      <w:r w:rsidRPr="00F57E4D">
        <w:rPr>
          <w:rFonts w:ascii="Times New Roman" w:hAnsi="Times New Roman"/>
          <w:sz w:val="24"/>
        </w:rPr>
        <w:t>op</w:t>
      </w:r>
      <w:r>
        <w:rPr>
          <w:rFonts w:ascii="Times New Roman" w:hAnsi="Times New Roman"/>
          <w:sz w:val="24"/>
        </w:rPr>
        <w:t>ĺňa sa</w:t>
      </w:r>
      <w:r w:rsidRPr="00F57E4D">
        <w:rPr>
          <w:rFonts w:ascii="Times New Roman" w:hAnsi="Times New Roman"/>
          <w:sz w:val="24"/>
        </w:rPr>
        <w:t xml:space="preserve"> odobratie pridelenej frekvencie ako dôvod oprávňujúci výberovú komisiu vylúčiť z výberového konania účastníka výberového konania. Pri navrhovanej úprave sa vychádza najmä z princípu dodržiavania efektívneho využívania frekvenčného spektra. Predmetnou úpravou sa taktiež odstraňuje rozdielny prístup k subjektom, ktoré v rámci jedného individuálneho povolenia majú pridelený väčší počet frekvencií, oproti subjektom, ktoré v rámci jedného individuálneho povolenia majú pridelenú iba jednu frekvenciu.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9</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Predmetná úprava ustanovuje právo úradu vyžiadať si od podniku informácie potrebné pre stanovenie výšky jeho obratu. Taktiež umožní úrad</w:t>
      </w:r>
      <w:r>
        <w:rPr>
          <w:rFonts w:ascii="Times New Roman" w:hAnsi="Times New Roman"/>
          <w:sz w:val="24"/>
        </w:rPr>
        <w:t>u</w:t>
      </w:r>
      <w:r w:rsidRPr="00F57E4D">
        <w:rPr>
          <w:rFonts w:ascii="Times New Roman" w:hAnsi="Times New Roman"/>
          <w:sz w:val="24"/>
        </w:rPr>
        <w:t xml:space="preserve"> získať potrebné informácie od subjektov, ktoré nie sú povinné zverejňovať výkazy potrebné pre výpočet výšky obratu. V uvedených prípadoch úrad vyzve predmetnú osobu na predloženie výkazov potrebných na výpočet obratu</w:t>
      </w:r>
      <w:r>
        <w:rPr>
          <w:rFonts w:ascii="Times New Roman" w:hAnsi="Times New Roman"/>
          <w:sz w:val="24"/>
        </w:rPr>
        <w:t>,</w:t>
      </w:r>
      <w:r w:rsidRPr="00F57E4D">
        <w:rPr>
          <w:rFonts w:ascii="Times New Roman" w:hAnsi="Times New Roman"/>
          <w:sz w:val="24"/>
        </w:rPr>
        <w:t xml:space="preserve"> respektíve na predloženie výkazov preukazujúcich pravosť informácií poskytnutých predmetnou osobou. Táto možnosť úradu umožní zrýchlenie procesu ukladania sankcií podľa ustanovenia § 73 </w:t>
      </w:r>
      <w:r>
        <w:rPr>
          <w:rFonts w:ascii="Times New Roman" w:hAnsi="Times New Roman"/>
          <w:sz w:val="24"/>
        </w:rPr>
        <w:t>zákona o elektronických komunikáciách</w:t>
      </w:r>
      <w:r w:rsidRPr="00F57E4D">
        <w:rPr>
          <w:rFonts w:ascii="Times New Roman" w:hAnsi="Times New Roman"/>
          <w:sz w:val="24"/>
        </w:rPr>
        <w:t xml:space="preserve">.  </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122B47" w:rsidP="000366DD">
      <w:pPr>
        <w:pStyle w:val="Normaltext"/>
        <w:bidi w:val="0"/>
        <w:spacing w:before="0" w:after="0"/>
        <w:rPr>
          <w:rFonts w:ascii="Times New Roman" w:hAnsi="Times New Roman"/>
          <w:b/>
          <w:sz w:val="24"/>
        </w:rPr>
      </w:pPr>
      <w:r w:rsidRPr="00122B47">
        <w:rPr>
          <w:rFonts w:ascii="Times New Roman" w:hAnsi="Times New Roman"/>
          <w:b/>
          <w:sz w:val="24"/>
        </w:rPr>
        <w:t>K</w:t>
      </w:r>
      <w:r w:rsidRPr="00147980">
        <w:rPr>
          <w:rFonts w:ascii="Times New Roman" w:hAnsi="Times New Roman"/>
          <w:b/>
          <w:sz w:val="24"/>
        </w:rPr>
        <w:t> </w:t>
      </w:r>
      <w:r w:rsidRPr="00122B47">
        <w:rPr>
          <w:rFonts w:ascii="Times New Roman" w:hAnsi="Times New Roman"/>
          <w:b/>
          <w:sz w:val="24"/>
        </w:rPr>
        <w:t>bodu 10</w:t>
      </w:r>
    </w:p>
    <w:p w:rsidR="000366DD" w:rsidP="000366DD">
      <w:pPr>
        <w:pStyle w:val="Normaltext"/>
        <w:bidi w:val="0"/>
        <w:spacing w:before="0" w:after="0"/>
        <w:rPr>
          <w:rFonts w:ascii="Times New Roman" w:hAnsi="Times New Roman"/>
          <w:sz w:val="24"/>
        </w:rPr>
      </w:pPr>
      <w:r>
        <w:rPr>
          <w:rFonts w:ascii="Times New Roman" w:hAnsi="Times New Roman"/>
          <w:sz w:val="24"/>
        </w:rPr>
        <w:t xml:space="preserve">Dochádza k úprave znenia § 40 ods. 4 </w:t>
      </w:r>
      <w:r w:rsidRPr="00EF7644">
        <w:rPr>
          <w:rFonts w:ascii="Times New Roman" w:hAnsi="Times New Roman"/>
          <w:sz w:val="24"/>
        </w:rPr>
        <w:t>zákona o elektronických komunikáciách</w:t>
      </w:r>
      <w:r>
        <w:rPr>
          <w:rFonts w:ascii="Times New Roman" w:hAnsi="Times New Roman"/>
          <w:sz w:val="24"/>
        </w:rPr>
        <w:t xml:space="preserve"> vzhľadom na doplnenie nového písmena do § 40 ods. 3.</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122B47" w:rsidP="000366DD">
      <w:pPr>
        <w:pStyle w:val="Normaltext"/>
        <w:bidi w:val="0"/>
        <w:spacing w:before="0" w:after="0"/>
        <w:rPr>
          <w:rFonts w:ascii="Times New Roman" w:hAnsi="Times New Roman"/>
          <w:b/>
          <w:sz w:val="24"/>
        </w:rPr>
      </w:pPr>
      <w:r w:rsidRPr="00122B47">
        <w:rPr>
          <w:rFonts w:ascii="Times New Roman" w:hAnsi="Times New Roman"/>
          <w:b/>
          <w:sz w:val="24"/>
        </w:rPr>
        <w:t>K</w:t>
      </w:r>
      <w:r w:rsidRPr="00147980">
        <w:rPr>
          <w:rFonts w:ascii="Times New Roman" w:hAnsi="Times New Roman"/>
          <w:b/>
          <w:sz w:val="24"/>
        </w:rPr>
        <w:t> </w:t>
      </w:r>
      <w:r w:rsidRPr="00122B47">
        <w:rPr>
          <w:rFonts w:ascii="Times New Roman" w:hAnsi="Times New Roman"/>
          <w:b/>
          <w:sz w:val="24"/>
        </w:rPr>
        <w:t>bodu 11</w:t>
      </w:r>
    </w:p>
    <w:p w:rsidR="000366DD" w:rsidP="000366DD">
      <w:pPr>
        <w:pStyle w:val="Normaltext"/>
        <w:bidi w:val="0"/>
        <w:spacing w:before="0" w:after="0"/>
        <w:rPr>
          <w:rFonts w:ascii="Times New Roman" w:hAnsi="Times New Roman"/>
          <w:sz w:val="24"/>
        </w:rPr>
      </w:pPr>
      <w:r>
        <w:rPr>
          <w:rFonts w:ascii="Times New Roman" w:hAnsi="Times New Roman"/>
          <w:sz w:val="24"/>
        </w:rPr>
        <w:t xml:space="preserve">Dochádza k úprave znenia § 57 ods. 5 </w:t>
      </w:r>
      <w:r w:rsidRPr="00EF7644">
        <w:rPr>
          <w:rFonts w:ascii="Times New Roman" w:hAnsi="Times New Roman"/>
          <w:sz w:val="24"/>
        </w:rPr>
        <w:t>zákona o elektronických komunikáciách</w:t>
      </w:r>
      <w:r>
        <w:rPr>
          <w:rFonts w:ascii="Times New Roman" w:hAnsi="Times New Roman"/>
          <w:sz w:val="24"/>
        </w:rPr>
        <w:t xml:space="preserve"> v súlade s doplnením nového § 75a upravujúceho inštitút mimosúdneho riešenia sporov.  </w:t>
      </w:r>
    </w:p>
    <w:p w:rsidR="000366DD" w:rsidP="000366DD">
      <w:pPr>
        <w:pStyle w:val="Normaltext"/>
        <w:bidi w:val="0"/>
        <w:spacing w:before="0" w:after="0"/>
        <w:rPr>
          <w:rFonts w:ascii="Times New Roman" w:hAnsi="Times New Roman"/>
          <w:b/>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12</w:t>
      </w:r>
    </w:p>
    <w:p w:rsidR="000366DD" w:rsidP="000366DD">
      <w:pPr>
        <w:pStyle w:val="Normaltext"/>
        <w:bidi w:val="0"/>
        <w:spacing w:before="0" w:after="0"/>
        <w:rPr>
          <w:rFonts w:ascii="Times New Roman" w:hAnsi="Times New Roman"/>
          <w:sz w:val="24"/>
        </w:rPr>
      </w:pPr>
      <w:r>
        <w:rPr>
          <w:rFonts w:ascii="Times New Roman" w:hAnsi="Times New Roman"/>
          <w:sz w:val="24"/>
        </w:rPr>
        <w:t xml:space="preserve">Cieľom navrhovanej úpravy je precizovať predmetné ustanovenie tak, aby v praxi nedochádzalo k prípadom jeho rozdielneho výkladu. Zdôrazňuje, že doručenie písomného súhlasu zákonného sudcu podniku nie je podmienkou poskytnutia údajov z rozsahu telekomunikačného tajomstva. Podnik poskytujúci verejné siete alebo verejné služby poskytuje údaje, ktoré sú predmetom telekomunikačného tajomstva na základe písomnej žiadosti. Príslušný orgán vyhotovuje žiadosť až po udelení súhlasu zákonného sudcu.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13</w:t>
      </w:r>
    </w:p>
    <w:p w:rsidR="000366DD" w:rsidRPr="00184C64" w:rsidP="000366DD">
      <w:pPr>
        <w:pStyle w:val="Normaltext"/>
        <w:bidi w:val="0"/>
        <w:spacing w:before="0" w:after="0"/>
        <w:rPr>
          <w:rFonts w:ascii="Times New Roman" w:hAnsi="Times New Roman"/>
          <w:sz w:val="24"/>
          <w:szCs w:val="24"/>
        </w:rPr>
      </w:pPr>
      <w:r w:rsidRPr="00184C64">
        <w:rPr>
          <w:rFonts w:ascii="Times New Roman" w:hAnsi="Times New Roman"/>
          <w:sz w:val="24"/>
          <w:szCs w:val="24"/>
        </w:rPr>
        <w:t>Podnik poskytujúci verejné siete alebo verejné služby je povinný na výzvu ministra vnútra Slovenskej republiky alebo ministra obrany Slovenskej republiky obmedziť prevádzku verejnej siete alebo verejnej služby. Lehota na uskutočnenie je určená vo výzve a podnik nie je povinný obmedziť prevádzku verejnej siete a verejnej služby bezodkladne, ale v tejto určenej lehote.</w:t>
      </w:r>
      <w:r>
        <w:rPr>
          <w:rFonts w:ascii="Times New Roman" w:hAnsi="Times New Roman"/>
          <w:sz w:val="24"/>
          <w:szCs w:val="24"/>
        </w:rPr>
        <w:t xml:space="preserve"> Cieľom navrhovanej úpravy je tak precizovať predmetné ustanovenie.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b/>
          <w:sz w:val="24"/>
        </w:rPr>
      </w:pPr>
      <w:r w:rsidRPr="00814CB6">
        <w:rPr>
          <w:rFonts w:ascii="Times New Roman" w:hAnsi="Times New Roman"/>
          <w:b/>
          <w:sz w:val="24"/>
        </w:rPr>
        <w:t>K bod</w:t>
      </w:r>
      <w:r>
        <w:rPr>
          <w:rFonts w:ascii="Times New Roman" w:hAnsi="Times New Roman"/>
          <w:b/>
          <w:sz w:val="24"/>
        </w:rPr>
        <w:t>u</w:t>
      </w:r>
      <w:r w:rsidRPr="00814CB6">
        <w:rPr>
          <w:rFonts w:ascii="Times New Roman" w:hAnsi="Times New Roman"/>
          <w:b/>
          <w:sz w:val="24"/>
        </w:rPr>
        <w:t xml:space="preserve"> </w:t>
      </w:r>
      <w:r>
        <w:rPr>
          <w:rFonts w:ascii="Times New Roman" w:hAnsi="Times New Roman"/>
          <w:b/>
          <w:sz w:val="24"/>
        </w:rPr>
        <w:t>14</w:t>
      </w:r>
    </w:p>
    <w:p w:rsidR="000366DD" w:rsidP="000366DD">
      <w:pPr>
        <w:pStyle w:val="Default"/>
        <w:bidi w:val="0"/>
        <w:jc w:val="both"/>
        <w:rPr>
          <w:rFonts w:ascii="Times New Roman" w:hAnsi="Times New Roman"/>
        </w:rPr>
      </w:pPr>
      <w:r>
        <w:rPr>
          <w:rFonts w:ascii="Times New Roman" w:hAnsi="Times New Roman"/>
        </w:rPr>
        <w:t xml:space="preserve">Navrhovaná úprava dopĺňa povinnosti podniku poskytujúceho verejné siete alebo verejné služby, a to strpieť v nevyhnutnom rozsahu a na nevyhnutne potrebný čas zabránenie v uskutočnení komunikácie alebo v jej pokračovaní alebo na žiadosť iného oprávneného orgánu zabrániť v uskutočnení takejto komunikácie alebo jej pokračovaniu, ak taká komunikácia predstavuje priame ohrozenie bezpečnosti Slovenskej republiky. Podnik </w:t>
      </w:r>
      <w:r w:rsidRPr="00D520AE">
        <w:rPr>
          <w:rFonts w:ascii="Times New Roman" w:hAnsi="Times New Roman"/>
        </w:rPr>
        <w:t>nezodpovedá za škody spôsobené uplatňovaním predmetného ustanovenia.</w:t>
      </w:r>
    </w:p>
    <w:p w:rsidR="000366DD" w:rsidP="000366DD">
      <w:pPr>
        <w:pStyle w:val="Normaltext"/>
        <w:bidi w:val="0"/>
        <w:spacing w:before="0" w:after="0"/>
        <w:rPr>
          <w:rFonts w:ascii="Times New Roman" w:hAnsi="Times New Roman"/>
          <w:b/>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15</w:t>
      </w:r>
    </w:p>
    <w:p w:rsidR="000366DD" w:rsidP="000366DD">
      <w:pPr>
        <w:pStyle w:val="Normaltext"/>
        <w:bidi w:val="0"/>
        <w:spacing w:before="0" w:after="0"/>
        <w:rPr>
          <w:rFonts w:ascii="Times New Roman" w:hAnsi="Times New Roman"/>
          <w:b/>
          <w:sz w:val="24"/>
        </w:rPr>
      </w:pPr>
      <w:r>
        <w:rPr>
          <w:rFonts w:ascii="Times New Roman" w:hAnsi="Times New Roman"/>
          <w:sz w:val="24"/>
        </w:rPr>
        <w:t>U</w:t>
      </w:r>
      <w:r w:rsidRPr="00F57E4D">
        <w:rPr>
          <w:rFonts w:ascii="Times New Roman" w:hAnsi="Times New Roman"/>
          <w:sz w:val="24"/>
        </w:rPr>
        <w:t>pravuje</w:t>
      </w:r>
      <w:r>
        <w:rPr>
          <w:rFonts w:ascii="Times New Roman" w:hAnsi="Times New Roman"/>
          <w:sz w:val="24"/>
        </w:rPr>
        <w:t xml:space="preserve"> sa</w:t>
      </w:r>
      <w:r w:rsidRPr="00F57E4D">
        <w:rPr>
          <w:rFonts w:ascii="Times New Roman" w:hAnsi="Times New Roman"/>
          <w:sz w:val="24"/>
        </w:rPr>
        <w:t xml:space="preserve"> dĺžk</w:t>
      </w:r>
      <w:r>
        <w:rPr>
          <w:rFonts w:ascii="Times New Roman" w:hAnsi="Times New Roman"/>
          <w:sz w:val="24"/>
        </w:rPr>
        <w:t>a</w:t>
      </w:r>
      <w:r w:rsidRPr="00F57E4D">
        <w:rPr>
          <w:rFonts w:ascii="Times New Roman" w:hAnsi="Times New Roman"/>
          <w:sz w:val="24"/>
        </w:rPr>
        <w:t xml:space="preserve"> lehoty vlastníka nehnuteľnosti na uplatnenie jednorazovej náhrady za nútené obmedzenie užívania nehnuteľnosti. </w:t>
      </w:r>
      <w:r>
        <w:rPr>
          <w:rFonts w:ascii="Times New Roman" w:hAnsi="Times New Roman"/>
          <w:sz w:val="24"/>
        </w:rPr>
        <w:t>P</w:t>
      </w:r>
      <w:r w:rsidRPr="00F57E4D">
        <w:rPr>
          <w:rFonts w:ascii="Times New Roman" w:hAnsi="Times New Roman"/>
          <w:sz w:val="24"/>
        </w:rPr>
        <w:t>latn</w:t>
      </w:r>
      <w:r>
        <w:rPr>
          <w:rFonts w:ascii="Times New Roman" w:hAnsi="Times New Roman"/>
          <w:sz w:val="24"/>
        </w:rPr>
        <w:t>á</w:t>
      </w:r>
      <w:r w:rsidRPr="00F57E4D">
        <w:rPr>
          <w:rFonts w:ascii="Times New Roman" w:hAnsi="Times New Roman"/>
          <w:sz w:val="24"/>
        </w:rPr>
        <w:t xml:space="preserve"> jednoročn</w:t>
      </w:r>
      <w:r>
        <w:rPr>
          <w:rFonts w:ascii="Times New Roman" w:hAnsi="Times New Roman"/>
          <w:sz w:val="24"/>
        </w:rPr>
        <w:t>á</w:t>
      </w:r>
      <w:r w:rsidRPr="00F57E4D">
        <w:rPr>
          <w:rFonts w:ascii="Times New Roman" w:hAnsi="Times New Roman"/>
          <w:sz w:val="24"/>
        </w:rPr>
        <w:t xml:space="preserve"> lehot</w:t>
      </w:r>
      <w:r>
        <w:rPr>
          <w:rFonts w:ascii="Times New Roman" w:hAnsi="Times New Roman"/>
          <w:sz w:val="24"/>
        </w:rPr>
        <w:t>a</w:t>
      </w:r>
      <w:r w:rsidRPr="00F57E4D">
        <w:rPr>
          <w:rFonts w:ascii="Times New Roman" w:hAnsi="Times New Roman"/>
          <w:sz w:val="24"/>
        </w:rPr>
        <w:t xml:space="preserve"> na uplatnenie nároku vlastníka nehnuteľnosti </w:t>
      </w:r>
      <w:r>
        <w:rPr>
          <w:rFonts w:ascii="Times New Roman" w:hAnsi="Times New Roman"/>
          <w:sz w:val="24"/>
        </w:rPr>
        <w:t>nie je dostatočná</w:t>
      </w:r>
      <w:r w:rsidRPr="00F57E4D">
        <w:rPr>
          <w:rFonts w:ascii="Times New Roman" w:hAnsi="Times New Roman"/>
          <w:sz w:val="24"/>
        </w:rPr>
        <w:t xml:space="preserve">, najmä s ohľadom na prípady, v ktorých si podnik nesplní povinnosť podľa ustanovenia § 66 ods. 3 druhej vety. </w:t>
      </w:r>
    </w:p>
    <w:p w:rsidR="000366DD" w:rsidP="000366DD">
      <w:pPr>
        <w:pStyle w:val="Normaltext"/>
        <w:bidi w:val="0"/>
        <w:spacing w:before="0" w:after="0"/>
        <w:rPr>
          <w:rFonts w:ascii="Times New Roman" w:hAnsi="Times New Roman"/>
          <w:b/>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16</w:t>
      </w:r>
    </w:p>
    <w:p w:rsidR="000366DD" w:rsidP="000366DD">
      <w:pPr>
        <w:pStyle w:val="Normaltext"/>
        <w:bidi w:val="0"/>
        <w:spacing w:before="0" w:after="0"/>
        <w:rPr>
          <w:rFonts w:ascii="Times New Roman" w:hAnsi="Times New Roman"/>
          <w:sz w:val="24"/>
        </w:rPr>
      </w:pPr>
      <w:r w:rsidRPr="00F57E4D">
        <w:rPr>
          <w:rFonts w:ascii="Times New Roman" w:hAnsi="Times New Roman"/>
          <w:sz w:val="24"/>
        </w:rPr>
        <w:t>Pre dotknuté podniky sa zavádza povinnosť v prípade územného alebo stavebného konania poskytovať vyjadrenia o</w:t>
      </w:r>
      <w:r>
        <w:rPr>
          <w:rFonts w:ascii="Times New Roman" w:hAnsi="Times New Roman"/>
          <w:sz w:val="24"/>
        </w:rPr>
        <w:t> </w:t>
      </w:r>
      <w:r w:rsidRPr="00F57E4D">
        <w:rPr>
          <w:rFonts w:ascii="Times New Roman" w:hAnsi="Times New Roman"/>
          <w:sz w:val="24"/>
        </w:rPr>
        <w:t>existencii</w:t>
      </w:r>
      <w:r>
        <w:rPr>
          <w:rFonts w:ascii="Times New Roman" w:hAnsi="Times New Roman"/>
          <w:sz w:val="24"/>
        </w:rPr>
        <w:t xml:space="preserve"> trás</w:t>
      </w:r>
      <w:r w:rsidRPr="00F57E4D">
        <w:rPr>
          <w:rFonts w:ascii="Times New Roman" w:hAnsi="Times New Roman"/>
          <w:sz w:val="24"/>
        </w:rPr>
        <w:t xml:space="preserve"> </w:t>
      </w:r>
      <w:r>
        <w:rPr>
          <w:rFonts w:ascii="Times New Roman" w:hAnsi="Times New Roman"/>
          <w:sz w:val="24"/>
        </w:rPr>
        <w:t xml:space="preserve">ich </w:t>
      </w:r>
      <w:r w:rsidRPr="00F57E4D">
        <w:rPr>
          <w:rFonts w:ascii="Times New Roman" w:hAnsi="Times New Roman"/>
          <w:sz w:val="24"/>
        </w:rPr>
        <w:t>podzemných alebo nadzemných vedení</w:t>
      </w:r>
      <w:r>
        <w:rPr>
          <w:rFonts w:ascii="Times New Roman" w:hAnsi="Times New Roman"/>
          <w:sz w:val="24"/>
        </w:rPr>
        <w:t xml:space="preserve"> v mieste stavby. </w:t>
      </w:r>
      <w:r w:rsidRPr="00F57E4D">
        <w:rPr>
          <w:rFonts w:ascii="Times New Roman" w:hAnsi="Times New Roman"/>
          <w:sz w:val="24"/>
        </w:rPr>
        <w:t xml:space="preserve">Táto povinnosť sa zavádza s ohľadom na </w:t>
      </w:r>
      <w:r>
        <w:rPr>
          <w:rFonts w:ascii="Times New Roman" w:hAnsi="Times New Roman"/>
          <w:sz w:val="24"/>
        </w:rPr>
        <w:t xml:space="preserve">povinnosť </w:t>
      </w:r>
      <w:r w:rsidRPr="00F57E4D">
        <w:rPr>
          <w:rFonts w:ascii="Times New Roman" w:hAnsi="Times New Roman"/>
          <w:sz w:val="24"/>
        </w:rPr>
        <w:t xml:space="preserve">projektanta stavby podľa ustanovenia § 66 ods. 7 </w:t>
      </w:r>
      <w:r>
        <w:rPr>
          <w:rFonts w:ascii="Times New Roman" w:hAnsi="Times New Roman"/>
          <w:sz w:val="24"/>
        </w:rPr>
        <w:t>zákona o elektronických komunikáciách</w:t>
      </w:r>
      <w:r w:rsidRPr="00F57E4D">
        <w:rPr>
          <w:rFonts w:ascii="Times New Roman" w:hAnsi="Times New Roman"/>
          <w:sz w:val="24"/>
        </w:rPr>
        <w:t>.</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9B2777" w:rsidP="000366DD">
      <w:pPr>
        <w:pStyle w:val="Normaltext"/>
        <w:bidi w:val="0"/>
        <w:spacing w:before="0" w:after="0"/>
        <w:rPr>
          <w:rFonts w:ascii="Times New Roman" w:hAnsi="Times New Roman"/>
          <w:b/>
          <w:sz w:val="24"/>
        </w:rPr>
      </w:pPr>
      <w:r w:rsidRPr="009B2777">
        <w:rPr>
          <w:rFonts w:ascii="Times New Roman" w:hAnsi="Times New Roman"/>
          <w:b/>
          <w:sz w:val="24"/>
        </w:rPr>
        <w:t>K bodu 1</w:t>
      </w:r>
      <w:r>
        <w:rPr>
          <w:rFonts w:ascii="Times New Roman" w:hAnsi="Times New Roman"/>
          <w:b/>
          <w:sz w:val="24"/>
        </w:rPr>
        <w:t>7</w:t>
      </w:r>
    </w:p>
    <w:p w:rsidR="000366DD" w:rsidP="000366DD">
      <w:pPr>
        <w:pStyle w:val="Normaltext"/>
        <w:bidi w:val="0"/>
        <w:spacing w:before="0" w:after="0"/>
        <w:rPr>
          <w:rFonts w:ascii="Times New Roman" w:hAnsi="Times New Roman"/>
          <w:sz w:val="24"/>
          <w:szCs w:val="24"/>
        </w:rPr>
      </w:pPr>
      <w:r>
        <w:rPr>
          <w:rFonts w:ascii="Times New Roman" w:hAnsi="Times New Roman"/>
          <w:sz w:val="24"/>
        </w:rPr>
        <w:t>Pojem priebeh sa nahrádza pojmom trasa. Pojem priebeh sa v zákone o elektronických komunikáciách terminologicky spája s časovým aspektom. Pojem trasa naopak zosúlaďuje zákon o elektronických komunikáciách s dikciou  zá</w:t>
      </w:r>
      <w:r w:rsidRPr="009B20BF">
        <w:rPr>
          <w:rFonts w:ascii="Times New Roman" w:hAnsi="Times New Roman"/>
          <w:sz w:val="24"/>
        </w:rPr>
        <w:t>kon</w:t>
      </w:r>
      <w:r>
        <w:rPr>
          <w:rFonts w:ascii="Times New Roman" w:hAnsi="Times New Roman"/>
          <w:sz w:val="24"/>
        </w:rPr>
        <w:t>a č. 50/1976 Zb. o  územnom plánovaní a stavebnom poriadku (stavebný zákon) v znení neskorší</w:t>
      </w:r>
      <w:r w:rsidRPr="009B20BF">
        <w:rPr>
          <w:rFonts w:ascii="Times New Roman" w:hAnsi="Times New Roman"/>
          <w:sz w:val="24"/>
        </w:rPr>
        <w:t>ch predpisov</w:t>
      </w:r>
      <w:r>
        <w:rPr>
          <w:rFonts w:ascii="Times New Roman" w:hAnsi="Times New Roman"/>
          <w:sz w:val="24"/>
        </w:rPr>
        <w:t xml:space="preserve"> ako aj s terminológiou smernice</w:t>
      </w:r>
      <w:r w:rsidRPr="00CE20FA">
        <w:rPr>
          <w:rFonts w:ascii="Times New Roman" w:hAnsi="Times New Roman"/>
          <w:sz w:val="24"/>
        </w:rPr>
        <w:t xml:space="preserve"> </w:t>
      </w:r>
      <w:r w:rsidRPr="00EB1691">
        <w:rPr>
          <w:rFonts w:ascii="Times New Roman" w:hAnsi="Times New Roman"/>
          <w:sz w:val="24"/>
          <w:szCs w:val="24"/>
        </w:rPr>
        <w:t>Európskeho parlamentu a Rady 2014/61/EÚ z 15. mája 2014 o opatreniach na zníženie nákladov na zavedenie vysokorýchlostných elektronických komunikačných sietí</w:t>
      </w:r>
      <w:r>
        <w:rPr>
          <w:rFonts w:ascii="Times New Roman" w:hAnsi="Times New Roman"/>
          <w:sz w:val="24"/>
          <w:szCs w:val="24"/>
        </w:rPr>
        <w:t>.</w:t>
      </w:r>
    </w:p>
    <w:p w:rsidR="000366DD" w:rsidP="000366DD">
      <w:pPr>
        <w:pStyle w:val="Normaltext"/>
        <w:bidi w:val="0"/>
        <w:spacing w:before="0" w:after="0"/>
        <w:rPr>
          <w:rFonts w:ascii="Times New Roman" w:hAnsi="Times New Roman"/>
          <w:sz w:val="24"/>
          <w:szCs w:val="24"/>
        </w:rPr>
      </w:pPr>
    </w:p>
    <w:p w:rsidR="000366DD" w:rsidP="000366DD">
      <w:pPr>
        <w:pStyle w:val="Normaltext"/>
        <w:bidi w:val="0"/>
        <w:spacing w:before="0" w:after="0"/>
        <w:rPr>
          <w:rFonts w:ascii="Times New Roman" w:hAnsi="Times New Roman"/>
          <w:sz w:val="24"/>
          <w:szCs w:val="24"/>
        </w:rPr>
      </w:pPr>
    </w:p>
    <w:p w:rsidR="000366DD" w:rsidRPr="00122B47" w:rsidP="000366DD">
      <w:pPr>
        <w:pStyle w:val="Normaltext"/>
        <w:bidi w:val="0"/>
        <w:spacing w:before="0" w:after="0"/>
        <w:rPr>
          <w:rFonts w:ascii="Times New Roman" w:hAnsi="Times New Roman"/>
          <w:b/>
          <w:sz w:val="24"/>
          <w:szCs w:val="24"/>
        </w:rPr>
      </w:pPr>
      <w:r w:rsidRPr="00122B47">
        <w:rPr>
          <w:rFonts w:ascii="Times New Roman" w:hAnsi="Times New Roman"/>
          <w:b/>
          <w:sz w:val="24"/>
          <w:szCs w:val="24"/>
        </w:rPr>
        <w:t>K</w:t>
      </w:r>
      <w:r w:rsidRPr="00147980">
        <w:rPr>
          <w:rFonts w:ascii="Times New Roman" w:hAnsi="Times New Roman"/>
          <w:b/>
          <w:sz w:val="24"/>
          <w:szCs w:val="24"/>
        </w:rPr>
        <w:t> </w:t>
      </w:r>
      <w:r w:rsidRPr="00122B47">
        <w:rPr>
          <w:rFonts w:ascii="Times New Roman" w:hAnsi="Times New Roman"/>
          <w:b/>
          <w:sz w:val="24"/>
          <w:szCs w:val="24"/>
        </w:rPr>
        <w:t>bodu 18</w:t>
      </w:r>
    </w:p>
    <w:p w:rsidR="000366DD" w:rsidP="000366DD">
      <w:pPr>
        <w:pStyle w:val="Normaltext"/>
        <w:bidi w:val="0"/>
        <w:spacing w:before="0" w:after="0"/>
        <w:rPr>
          <w:rFonts w:ascii="Times New Roman" w:hAnsi="Times New Roman"/>
          <w:sz w:val="24"/>
          <w:szCs w:val="24"/>
        </w:rPr>
      </w:pPr>
      <w:r>
        <w:rPr>
          <w:rFonts w:ascii="Times New Roman" w:hAnsi="Times New Roman"/>
          <w:sz w:val="24"/>
          <w:szCs w:val="24"/>
        </w:rPr>
        <w:t>Dochádza k úprave znenia § 73 ods. 1 písm. a) v súlade s doplnením odsekov v § 32  a § 73.</w:t>
      </w:r>
    </w:p>
    <w:p w:rsidR="000366DD" w:rsidP="000366DD">
      <w:pPr>
        <w:pStyle w:val="Normaltext"/>
        <w:bidi w:val="0"/>
        <w:spacing w:before="0" w:after="0"/>
        <w:rPr>
          <w:rFonts w:ascii="Times New Roman" w:hAnsi="Times New Roman"/>
          <w:b/>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19</w:t>
      </w:r>
    </w:p>
    <w:p w:rsidR="000366DD" w:rsidP="000366DD">
      <w:pPr>
        <w:pStyle w:val="Normaltext"/>
        <w:bidi w:val="0"/>
        <w:spacing w:before="0" w:after="0"/>
        <w:rPr>
          <w:rFonts w:ascii="Times New Roman" w:hAnsi="Times New Roman"/>
          <w:sz w:val="24"/>
        </w:rPr>
      </w:pPr>
      <w:r>
        <w:rPr>
          <w:rFonts w:ascii="Times New Roman" w:hAnsi="Times New Roman"/>
          <w:sz w:val="24"/>
        </w:rPr>
        <w:t xml:space="preserve">Zavádzajú sa sankcie v súlade s </w:t>
      </w:r>
      <w:r w:rsidRPr="0091245D">
        <w:rPr>
          <w:rFonts w:ascii="Times New Roman" w:hAnsi="Times New Roman"/>
          <w:sz w:val="24"/>
        </w:rPr>
        <w:t xml:space="preserve">ustanovením čl. 6 nariadenia Európskeho parlamentu a Rady </w:t>
      </w:r>
      <w:r>
        <w:rPr>
          <w:rFonts w:ascii="Times New Roman" w:hAnsi="Times New Roman"/>
          <w:sz w:val="24"/>
        </w:rPr>
        <w:t xml:space="preserve">(EÚ) </w:t>
      </w:r>
      <w:r w:rsidRPr="0091245D">
        <w:rPr>
          <w:rFonts w:ascii="Times New Roman" w:hAnsi="Times New Roman"/>
          <w:sz w:val="24"/>
        </w:rPr>
        <w:t>2015/2120 z 25. novembra 2015, ktorým sa ustanovujú opatrenia týkajúce sa prístupu k otvorenému internetu a ktorým sa mení smernica 2002/22/ES o univerzálnej službe a právach užívateľov týkajúcich sa elektronických komunikačných sietí a služieb a</w:t>
      </w:r>
      <w:r>
        <w:rPr>
          <w:rFonts w:ascii="Times New Roman" w:hAnsi="Times New Roman"/>
          <w:sz w:val="24"/>
        </w:rPr>
        <w:t> </w:t>
      </w:r>
      <w:r w:rsidRPr="0091245D">
        <w:rPr>
          <w:rFonts w:ascii="Times New Roman" w:hAnsi="Times New Roman"/>
          <w:sz w:val="24"/>
        </w:rPr>
        <w:t>nariadenie</w:t>
      </w:r>
      <w:r>
        <w:rPr>
          <w:rFonts w:ascii="Times New Roman" w:hAnsi="Times New Roman"/>
          <w:sz w:val="24"/>
        </w:rPr>
        <w:t xml:space="preserve"> (EÚ)</w:t>
      </w:r>
      <w:r w:rsidRPr="0091245D">
        <w:rPr>
          <w:rFonts w:ascii="Times New Roman" w:hAnsi="Times New Roman"/>
          <w:sz w:val="24"/>
        </w:rPr>
        <w:t xml:space="preserve"> č. 531/2012 o roamingu vo verejných mobilných komunikačných sieťach v rámci Únie</w:t>
      </w:r>
      <w:r>
        <w:rPr>
          <w:rFonts w:ascii="Times New Roman" w:hAnsi="Times New Roman"/>
          <w:sz w:val="24"/>
        </w:rPr>
        <w:t>.</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DC2DD0" w:rsidP="000366DD">
      <w:pPr>
        <w:pStyle w:val="Normaltext"/>
        <w:bidi w:val="0"/>
        <w:spacing w:before="0" w:after="0"/>
        <w:rPr>
          <w:rFonts w:ascii="Times New Roman" w:hAnsi="Times New Roman"/>
          <w:b/>
          <w:sz w:val="24"/>
        </w:rPr>
      </w:pPr>
      <w:r w:rsidRPr="00DC2DD0">
        <w:rPr>
          <w:rFonts w:ascii="Times New Roman" w:hAnsi="Times New Roman"/>
          <w:b/>
          <w:sz w:val="24"/>
        </w:rPr>
        <w:t xml:space="preserve">K bodu </w:t>
      </w:r>
      <w:r>
        <w:rPr>
          <w:rFonts w:ascii="Times New Roman" w:hAnsi="Times New Roman"/>
          <w:b/>
          <w:sz w:val="24"/>
        </w:rPr>
        <w:t>20</w:t>
      </w:r>
    </w:p>
    <w:p w:rsidR="000366DD" w:rsidP="000366DD">
      <w:pPr>
        <w:pStyle w:val="Normaltext"/>
        <w:bidi w:val="0"/>
        <w:spacing w:before="0" w:after="0"/>
        <w:rPr>
          <w:rFonts w:ascii="Times New Roman" w:hAnsi="Times New Roman"/>
          <w:sz w:val="24"/>
        </w:rPr>
      </w:pPr>
      <w:r>
        <w:rPr>
          <w:rFonts w:ascii="Times New Roman" w:hAnsi="Times New Roman"/>
          <w:sz w:val="24"/>
          <w:szCs w:val="24"/>
        </w:rPr>
        <w:t xml:space="preserve">Dochádza k úprave znenia § 73 ods. 2 písm. a) v súlade s doplnením odsekov v § 73. </w:t>
      </w:r>
      <w:r w:rsidRPr="00F57E4D">
        <w:rPr>
          <w:rFonts w:ascii="Times New Roman" w:hAnsi="Times New Roman"/>
          <w:sz w:val="24"/>
        </w:rPr>
        <w:t xml:space="preserve">Zavádza sa </w:t>
      </w:r>
      <w:r>
        <w:rPr>
          <w:rFonts w:ascii="Times New Roman" w:hAnsi="Times New Roman"/>
          <w:sz w:val="24"/>
        </w:rPr>
        <w:t xml:space="preserve">taktiež </w:t>
      </w:r>
      <w:r w:rsidRPr="00F57E4D">
        <w:rPr>
          <w:rFonts w:ascii="Times New Roman" w:hAnsi="Times New Roman"/>
          <w:sz w:val="24"/>
        </w:rPr>
        <w:t xml:space="preserve">sankcia za porušenie povinností určených v rozhodnutí úradu podľa § 77.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21</w:t>
      </w:r>
    </w:p>
    <w:p w:rsidR="000366DD" w:rsidP="000366DD">
      <w:pPr>
        <w:pStyle w:val="Normaltext"/>
        <w:bidi w:val="0"/>
        <w:spacing w:before="0" w:after="0"/>
        <w:rPr>
          <w:rFonts w:ascii="Times New Roman" w:hAnsi="Times New Roman"/>
          <w:sz w:val="24"/>
        </w:rPr>
      </w:pPr>
      <w:r>
        <w:rPr>
          <w:rFonts w:ascii="Times New Roman" w:hAnsi="Times New Roman"/>
          <w:sz w:val="24"/>
        </w:rPr>
        <w:t>N</w:t>
      </w:r>
      <w:r w:rsidRPr="00F57E4D">
        <w:rPr>
          <w:rFonts w:ascii="Times New Roman" w:hAnsi="Times New Roman"/>
          <w:sz w:val="24"/>
        </w:rPr>
        <w:t xml:space="preserve">ie každá osoba, ktorá môže byť sankcionovaná do určitej výšky vyjadrenej percentuálnym podielom z obratu je podnikom podľa </w:t>
      </w:r>
      <w:r>
        <w:rPr>
          <w:rFonts w:ascii="Times New Roman" w:hAnsi="Times New Roman"/>
          <w:sz w:val="24"/>
        </w:rPr>
        <w:t>zákona o elektronických komunikáciách</w:t>
      </w:r>
      <w:r w:rsidRPr="00F57E4D">
        <w:rPr>
          <w:rFonts w:ascii="Times New Roman" w:hAnsi="Times New Roman"/>
          <w:sz w:val="24"/>
        </w:rPr>
        <w:t>. Predmetná úprava z uvedeného dôvodu vypúšťa slovo „podniku“, čím odstraňuje výkladové nejasnosti pri určení sankcionovanej osoby.</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 xml:space="preserve">K bodu 22 </w:t>
      </w:r>
    </w:p>
    <w:p w:rsidR="000366DD" w:rsidRPr="00F57E4D" w:rsidP="000366DD">
      <w:pPr>
        <w:pStyle w:val="Normaltext"/>
        <w:bidi w:val="0"/>
        <w:spacing w:before="0" w:after="0"/>
        <w:rPr>
          <w:rFonts w:ascii="Times New Roman" w:hAnsi="Times New Roman"/>
          <w:sz w:val="24"/>
        </w:rPr>
      </w:pPr>
      <w:r>
        <w:rPr>
          <w:rFonts w:ascii="Times New Roman" w:hAnsi="Times New Roman"/>
          <w:sz w:val="24"/>
        </w:rPr>
        <w:t>Z</w:t>
      </w:r>
      <w:r w:rsidRPr="00F57E4D">
        <w:rPr>
          <w:rFonts w:ascii="Times New Roman" w:hAnsi="Times New Roman"/>
          <w:sz w:val="24"/>
        </w:rPr>
        <w:t xml:space="preserve">avádzajú </w:t>
      </w:r>
      <w:r>
        <w:rPr>
          <w:rFonts w:ascii="Times New Roman" w:hAnsi="Times New Roman"/>
          <w:sz w:val="24"/>
        </w:rPr>
        <w:t xml:space="preserve">sa </w:t>
      </w:r>
      <w:r w:rsidRPr="00F57E4D">
        <w:rPr>
          <w:rFonts w:ascii="Times New Roman" w:hAnsi="Times New Roman"/>
          <w:sz w:val="24"/>
        </w:rPr>
        <w:t xml:space="preserve">sankcie za neplnenie alebo porušenie povinností vyplývajúcich z ustanovení § 36 ods. 5 a § 38 ods. 1 </w:t>
      </w:r>
      <w:r>
        <w:rPr>
          <w:rFonts w:ascii="Times New Roman" w:hAnsi="Times New Roman"/>
          <w:sz w:val="24"/>
        </w:rPr>
        <w:t>zákona o elektronických komunikáciách</w:t>
      </w:r>
      <w:r w:rsidRPr="00F57E4D">
        <w:rPr>
          <w:rFonts w:ascii="Times New Roman" w:hAnsi="Times New Roman"/>
          <w:sz w:val="24"/>
        </w:rPr>
        <w:t>. Navrhovaná úprava reaguje na potrebu rozšíriť dopad sankcií pri nedodržaní povinností aj na právnické osoby</w:t>
      </w:r>
      <w:r>
        <w:rPr>
          <w:rFonts w:ascii="Times New Roman" w:hAnsi="Times New Roman"/>
          <w:sz w:val="24"/>
        </w:rPr>
        <w:t>,</w:t>
      </w:r>
      <w:r w:rsidRPr="00F57E4D">
        <w:rPr>
          <w:rFonts w:ascii="Times New Roman" w:hAnsi="Times New Roman"/>
          <w:sz w:val="24"/>
        </w:rPr>
        <w:t xml:space="preserve"> resp. fyzické osoby – podnikateľov, ktoré môžu byť subjektom práv daných povinností</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23</w:t>
      </w:r>
    </w:p>
    <w:p w:rsidR="000366DD" w:rsidP="000366DD">
      <w:pPr>
        <w:pStyle w:val="Normaltext"/>
        <w:bidi w:val="0"/>
        <w:spacing w:before="0" w:after="0"/>
        <w:rPr>
          <w:rFonts w:ascii="Times New Roman" w:hAnsi="Times New Roman"/>
          <w:sz w:val="24"/>
        </w:rPr>
      </w:pPr>
      <w:r>
        <w:rPr>
          <w:rFonts w:ascii="Times New Roman" w:hAnsi="Times New Roman"/>
          <w:sz w:val="24"/>
        </w:rPr>
        <w:t>S</w:t>
      </w:r>
      <w:r w:rsidRPr="00F57E4D">
        <w:rPr>
          <w:rFonts w:ascii="Times New Roman" w:hAnsi="Times New Roman"/>
          <w:sz w:val="24"/>
        </w:rPr>
        <w:t xml:space="preserve">lovo „podnikateľ“ </w:t>
      </w:r>
      <w:r>
        <w:rPr>
          <w:rFonts w:ascii="Times New Roman" w:hAnsi="Times New Roman"/>
          <w:sz w:val="24"/>
        </w:rPr>
        <w:t xml:space="preserve">sa nahrádza </w:t>
      </w:r>
      <w:r w:rsidRPr="00F57E4D">
        <w:rPr>
          <w:rFonts w:ascii="Times New Roman" w:hAnsi="Times New Roman"/>
          <w:sz w:val="24"/>
        </w:rPr>
        <w:t xml:space="preserve">slovami „právnická osoba alebo fyzická osoba – podnikateľ“. Účelom tejto úpravy je terminologicky presne zadefinovať osoby, ktoré dosahujú obrat potrebný pri určovaní výšky sankcie percentuálnym podielom z obratu podľa ustanovenia § 73 ods. 1 až ods. 3 písm. a). </w:t>
      </w: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24</w:t>
      </w:r>
    </w:p>
    <w:p w:rsidR="000366DD" w:rsidRPr="00F57E4D" w:rsidP="000366DD">
      <w:pPr>
        <w:pStyle w:val="Normaltext"/>
        <w:bidi w:val="0"/>
        <w:spacing w:before="0" w:after="0"/>
        <w:rPr>
          <w:rFonts w:ascii="Times New Roman" w:hAnsi="Times New Roman"/>
          <w:sz w:val="24"/>
        </w:rPr>
      </w:pPr>
      <w:r w:rsidRPr="00F57E4D">
        <w:rPr>
          <w:rFonts w:ascii="Times New Roman" w:hAnsi="Times New Roman"/>
          <w:sz w:val="24"/>
        </w:rPr>
        <w:t>Za účelom odstránenia výkladových nejasností sa definujú pojmy „predchádzajúce účtovné obdobie“ a „finančná pomoc poskytnutá podnikateľovi“. „Predchádzajúce účtovné obdobie“ sa definuje ako obdobie, za ktoré bola zostavená posledná účtovná závierka a</w:t>
      </w:r>
      <w:r>
        <w:rPr>
          <w:rFonts w:ascii="Times New Roman" w:hAnsi="Times New Roman"/>
          <w:sz w:val="24"/>
        </w:rPr>
        <w:t xml:space="preserve"> „ </w:t>
      </w:r>
      <w:r>
        <w:rPr>
          <w:rFonts w:ascii="Times New Roman" w:hAnsi="Times New Roman"/>
          <w:color w:val="000000" w:themeColor="tx1" w:themeShade="FF"/>
          <w:sz w:val="24"/>
          <w:szCs w:val="24"/>
        </w:rPr>
        <w:t>f</w:t>
      </w:r>
      <w:r w:rsidRPr="000543BB">
        <w:rPr>
          <w:rFonts w:ascii="Times New Roman" w:hAnsi="Times New Roman"/>
          <w:color w:val="000000" w:themeColor="tx1" w:themeShade="FF"/>
          <w:sz w:val="24"/>
          <w:szCs w:val="24"/>
        </w:rPr>
        <w:t>inančná pomoc</w:t>
      </w:r>
      <w:r>
        <w:rPr>
          <w:rFonts w:ascii="Times New Roman" w:hAnsi="Times New Roman"/>
          <w:color w:val="000000" w:themeColor="tx1" w:themeShade="FF"/>
          <w:sz w:val="24"/>
          <w:szCs w:val="24"/>
        </w:rPr>
        <w:t xml:space="preserve"> </w:t>
      </w:r>
      <w:r w:rsidRPr="000543BB">
        <w:rPr>
          <w:rFonts w:ascii="Times New Roman" w:hAnsi="Times New Roman"/>
          <w:color w:val="000000" w:themeColor="tx1" w:themeShade="FF"/>
          <w:sz w:val="24"/>
          <w:szCs w:val="24"/>
        </w:rPr>
        <w:t xml:space="preserve">poskytnutá právnickej osobe alebo fyzickej osobe </w:t>
      </w:r>
      <w:r>
        <w:rPr>
          <w:rFonts w:ascii="Times New Roman" w:hAnsi="Times New Roman"/>
          <w:color w:val="000000" w:themeColor="tx1" w:themeShade="FF"/>
          <w:sz w:val="24"/>
          <w:szCs w:val="24"/>
        </w:rPr>
        <w:t>–</w:t>
      </w:r>
      <w:r w:rsidRPr="000543BB">
        <w:rPr>
          <w:rFonts w:ascii="Times New Roman" w:hAnsi="Times New Roman"/>
          <w:color w:val="000000" w:themeColor="tx1" w:themeShade="FF"/>
          <w:sz w:val="24"/>
          <w:szCs w:val="24"/>
        </w:rPr>
        <w:t xml:space="preserve"> podnikateľovi</w:t>
      </w:r>
      <w:r>
        <w:rPr>
          <w:rFonts w:ascii="Times New Roman" w:hAnsi="Times New Roman"/>
          <w:color w:val="000000" w:themeColor="tx1" w:themeShade="FF"/>
          <w:sz w:val="24"/>
          <w:szCs w:val="24"/>
        </w:rPr>
        <w:t>“</w:t>
      </w:r>
      <w:r w:rsidRPr="000543BB">
        <w:rPr>
          <w:rFonts w:ascii="Times New Roman" w:hAnsi="Times New Roman"/>
          <w:color w:val="000000" w:themeColor="tx1" w:themeShade="FF"/>
          <w:sz w:val="24"/>
          <w:szCs w:val="24"/>
        </w:rPr>
        <w:t xml:space="preserve"> je na účely tohto zákona každá peňažná pomoc poskytnutá z verejných zdrojov týkajúca sa činnosti vykonávanej právnickou osobou alebo fyzickou osobou - podnikateľom, ktorá sa prejaví v cene jeho tovaru alebo služby</w:t>
      </w:r>
      <w:r>
        <w:rPr>
          <w:rFonts w:ascii="Times New Roman" w:hAnsi="Times New Roman"/>
          <w:color w:val="000000" w:themeColor="tx1" w:themeShade="FF"/>
          <w:sz w:val="24"/>
          <w:szCs w:val="24"/>
        </w:rPr>
        <w:t xml:space="preserve">. </w:t>
      </w:r>
      <w:r w:rsidRPr="00F57E4D">
        <w:rPr>
          <w:rFonts w:ascii="Times New Roman" w:hAnsi="Times New Roman"/>
          <w:sz w:val="24"/>
        </w:rPr>
        <w:t>Oba tieto pojmy je potrebné zadefinovať najmä z dôvodu jasného výkladu pri určovaní výšky sankcie.</w:t>
      </w:r>
    </w:p>
    <w:p w:rsidR="000366DD" w:rsidRPr="00F57E4D" w:rsidP="000366DD">
      <w:pPr>
        <w:pStyle w:val="Normaltext"/>
        <w:bidi w:val="0"/>
        <w:spacing w:before="0" w:after="0"/>
        <w:rPr>
          <w:rFonts w:ascii="Times New Roman" w:hAnsi="Times New Roman"/>
          <w:sz w:val="24"/>
        </w:rPr>
      </w:pPr>
      <w:r w:rsidRPr="00F57E4D">
        <w:rPr>
          <w:rFonts w:ascii="Times New Roman" w:hAnsi="Times New Roman"/>
          <w:sz w:val="24"/>
        </w:rPr>
        <w:t>Taktiež sa zavádza právna fikcia pri vyčíslovaní výšky sankcie, ktorej horná hranica je stanovená percentuálnym podielom z obratu. Predmetná úprava reaguje najmä na prípad</w:t>
      </w:r>
      <w:r>
        <w:rPr>
          <w:rFonts w:ascii="Times New Roman" w:hAnsi="Times New Roman"/>
          <w:sz w:val="24"/>
        </w:rPr>
        <w:t>,</w:t>
      </w:r>
      <w:r w:rsidRPr="00F57E4D">
        <w:rPr>
          <w:rFonts w:ascii="Times New Roman" w:hAnsi="Times New Roman"/>
          <w:sz w:val="24"/>
        </w:rPr>
        <w:t xml:space="preserve"> ak právnická osoba alebo fyzická osoba - podnikateľ z objektívnych príčin nedosiahla obrat resp. nemôže mať vyčíslený obrat za predchádzajúce účtovné obdobie a taktiež pre prípad</w:t>
      </w:r>
      <w:r>
        <w:rPr>
          <w:rFonts w:ascii="Times New Roman" w:hAnsi="Times New Roman"/>
          <w:sz w:val="24"/>
        </w:rPr>
        <w:t>,</w:t>
      </w:r>
      <w:r w:rsidRPr="00F57E4D">
        <w:rPr>
          <w:rFonts w:ascii="Times New Roman" w:hAnsi="Times New Roman"/>
          <w:sz w:val="24"/>
        </w:rPr>
        <w:t xml:space="preserve"> ak z objektívnych dôvodov nemožno jeho obrat vypočítať, a to ani po výzve úradu podľa navrhovaného ustanovenia § 40 ods. 3 písm. i). V takomto prípade sa ustanovuje horná hranica pri ukladaní pokuty na 300 000 eur. </w:t>
      </w:r>
    </w:p>
    <w:p w:rsidR="000366DD" w:rsidP="000366DD">
      <w:pPr>
        <w:pStyle w:val="Normaltext"/>
        <w:bidi w:val="0"/>
        <w:spacing w:before="0" w:after="0"/>
        <w:rPr>
          <w:rFonts w:ascii="Times New Roman" w:hAnsi="Times New Roman"/>
          <w:b/>
          <w:sz w:val="24"/>
        </w:rPr>
      </w:pPr>
    </w:p>
    <w:p w:rsidR="000366DD" w:rsidP="000366DD">
      <w:pPr>
        <w:pStyle w:val="Normaltext"/>
        <w:bidi w:val="0"/>
        <w:spacing w:before="0" w:after="0"/>
        <w:rPr>
          <w:rFonts w:ascii="Times New Roman" w:hAnsi="Times New Roman"/>
          <w:b/>
          <w:sz w:val="24"/>
        </w:rPr>
      </w:pPr>
    </w:p>
    <w:p w:rsidR="000366DD" w:rsidRPr="00814CB6" w:rsidP="000366DD">
      <w:pPr>
        <w:pStyle w:val="Normaltext"/>
        <w:bidi w:val="0"/>
        <w:spacing w:before="0" w:after="0"/>
        <w:rPr>
          <w:rFonts w:ascii="Times New Roman" w:hAnsi="Times New Roman"/>
          <w:b/>
          <w:sz w:val="24"/>
        </w:rPr>
      </w:pPr>
      <w:r w:rsidRPr="00814CB6">
        <w:rPr>
          <w:rFonts w:ascii="Times New Roman" w:hAnsi="Times New Roman"/>
          <w:b/>
          <w:sz w:val="24"/>
        </w:rPr>
        <w:t xml:space="preserve">K bodu </w:t>
      </w:r>
      <w:r>
        <w:rPr>
          <w:rFonts w:ascii="Times New Roman" w:hAnsi="Times New Roman"/>
          <w:b/>
          <w:sz w:val="24"/>
        </w:rPr>
        <w:t>25</w:t>
      </w:r>
    </w:p>
    <w:p w:rsidR="000366DD" w:rsidP="000366DD">
      <w:pPr>
        <w:pStyle w:val="Normaltext"/>
        <w:bidi w:val="0"/>
        <w:spacing w:before="0" w:after="0"/>
        <w:rPr>
          <w:rFonts w:ascii="Times New Roman" w:hAnsi="Times New Roman"/>
          <w:sz w:val="24"/>
        </w:rPr>
      </w:pPr>
      <w:r>
        <w:rPr>
          <w:rFonts w:ascii="Times New Roman" w:hAnsi="Times New Roman"/>
          <w:sz w:val="24"/>
        </w:rPr>
        <w:t>Dochádza k úplnému vylúčeniu uplatňovania zákona č. 71/1967 Zb. o správnom konaní  (správny poriadok) v znení neskorších predpisov na inštitút mimosúdneho riešenia sporov z dôvodu jeho špeciálnej právnej úpravy v navrhovanom ustanovení § 75a zákona o elektronických komunikáciách.</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26</w:t>
      </w:r>
    </w:p>
    <w:p w:rsidR="000366DD" w:rsidP="000366DD">
      <w:pPr>
        <w:pStyle w:val="Normaltext"/>
        <w:bidi w:val="0"/>
        <w:spacing w:before="0" w:after="0"/>
        <w:rPr>
          <w:rFonts w:ascii="Times New Roman" w:hAnsi="Times New Roman"/>
          <w:sz w:val="24"/>
        </w:rPr>
      </w:pPr>
      <w:r w:rsidRPr="0000023C">
        <w:rPr>
          <w:rFonts w:ascii="Times New Roman" w:hAnsi="Times New Roman"/>
          <w:sz w:val="24"/>
        </w:rPr>
        <w:t>Navrhované ustanovenie dáva úradu kompetenciu mimosúdne riešiť aj spory, ktoré nie sú pokryté zákonom č. 391/2015 Z. z. o alternatívnom riešení spotrebiteľských sporov a o zmen</w:t>
      </w:r>
      <w:r>
        <w:rPr>
          <w:rFonts w:ascii="Times New Roman" w:hAnsi="Times New Roman"/>
          <w:sz w:val="24"/>
        </w:rPr>
        <w:t xml:space="preserve">e a doplnení niektorých zákonov, teda aj spory, ktoré sa netýkajú iba kvality a ceny služieb podľa zákona o elektronických komunikáciách. </w:t>
      </w:r>
      <w:r w:rsidRPr="0000023C">
        <w:rPr>
          <w:rFonts w:ascii="Times New Roman" w:hAnsi="Times New Roman"/>
          <w:sz w:val="24"/>
        </w:rPr>
        <w:t xml:space="preserve">Návrh na mimosúdne riešenie sporu môže podať osoba, ktorá nie je spotrebiteľom podľa osobitného predpisu, ale je účastníkom podľa </w:t>
      </w:r>
      <w:r>
        <w:rPr>
          <w:rFonts w:ascii="Times New Roman" w:hAnsi="Times New Roman"/>
          <w:sz w:val="24"/>
        </w:rPr>
        <w:t>zákona o elektronických komunikáciách</w:t>
      </w:r>
      <w:r w:rsidRPr="0000023C">
        <w:rPr>
          <w:rFonts w:ascii="Times New Roman" w:hAnsi="Times New Roman"/>
          <w:sz w:val="24"/>
        </w:rPr>
        <w:t>. Predmetným ustanovením sa ďalej upravujú náležitosti návrhu na mimosúdne riešenie sporu ako aj následný postup týkajúci sa riešenia návrhu na mimosúdne riešenie sporu.</w:t>
      </w:r>
    </w:p>
    <w:p w:rsidR="000366DD" w:rsidRPr="00F57E4D" w:rsidP="000366DD">
      <w:pPr>
        <w:pStyle w:val="Normaltext"/>
        <w:bidi w:val="0"/>
        <w:spacing w:before="0" w:after="0"/>
        <w:rPr>
          <w:rFonts w:ascii="Times New Roman" w:hAnsi="Times New Roman"/>
          <w:sz w:val="24"/>
        </w:rPr>
      </w:pPr>
    </w:p>
    <w:p w:rsidR="000366DD" w:rsidRPr="00814CB6" w:rsidP="000366DD">
      <w:pPr>
        <w:pStyle w:val="Normaltext"/>
        <w:bidi w:val="0"/>
        <w:spacing w:before="0" w:after="0"/>
        <w:rPr>
          <w:rFonts w:ascii="Times New Roman" w:hAnsi="Times New Roman"/>
          <w:b/>
          <w:sz w:val="24"/>
        </w:rPr>
      </w:pPr>
      <w:r>
        <w:rPr>
          <w:rFonts w:ascii="Times New Roman" w:hAnsi="Times New Roman"/>
          <w:b/>
          <w:sz w:val="24"/>
        </w:rPr>
        <w:t>K bodu 27</w:t>
      </w:r>
    </w:p>
    <w:p w:rsidR="000366DD" w:rsidP="000366DD">
      <w:pPr>
        <w:pStyle w:val="Normaltext"/>
        <w:bidi w:val="0"/>
        <w:spacing w:before="0" w:after="0"/>
        <w:rPr>
          <w:rFonts w:ascii="Times New Roman" w:hAnsi="Times New Roman"/>
          <w:sz w:val="24"/>
        </w:rPr>
      </w:pPr>
      <w:r>
        <w:rPr>
          <w:rFonts w:ascii="Times New Roman" w:hAnsi="Times New Roman"/>
          <w:sz w:val="24"/>
        </w:rPr>
        <w:t xml:space="preserve">Dochádza k doplneniu prechodných ustanovení pre prípady odobratia pridelenej frekvencie, pri ktorých konania začali pred účinnosťou navrhovanej úpravy, a to v súvislosti so zmenami v ustanoveniach </w:t>
      </w:r>
      <w:r w:rsidRPr="00783DEC">
        <w:rPr>
          <w:rFonts w:ascii="Times New Roman" w:hAnsi="Times New Roman"/>
          <w:color w:val="000000" w:themeColor="tx1" w:themeShade="FF"/>
          <w:sz w:val="24"/>
          <w:szCs w:val="24"/>
        </w:rPr>
        <w:t>§ 32 ods. 1</w:t>
      </w:r>
      <w:r>
        <w:rPr>
          <w:rFonts w:ascii="Times New Roman" w:hAnsi="Times New Roman"/>
          <w:color w:val="000000" w:themeColor="tx1" w:themeShade="FF"/>
          <w:sz w:val="24"/>
          <w:szCs w:val="24"/>
        </w:rPr>
        <w:t>6</w:t>
      </w:r>
      <w:r w:rsidRPr="00783DEC">
        <w:rPr>
          <w:rFonts w:ascii="Times New Roman" w:hAnsi="Times New Roman"/>
          <w:color w:val="000000" w:themeColor="tx1" w:themeShade="FF"/>
          <w:sz w:val="24"/>
          <w:szCs w:val="24"/>
        </w:rPr>
        <w:t xml:space="preserve"> písm. d), § 33</w:t>
      </w:r>
      <w:r>
        <w:rPr>
          <w:rFonts w:ascii="Times New Roman" w:hAnsi="Times New Roman"/>
          <w:color w:val="000000" w:themeColor="tx1" w:themeShade="FF"/>
          <w:sz w:val="24"/>
          <w:szCs w:val="24"/>
        </w:rPr>
        <w:t xml:space="preserve"> ods. 10 a § 34 ods. 1 písm. e). </w:t>
      </w:r>
      <w:r>
        <w:rPr>
          <w:rFonts w:ascii="Times New Roman" w:hAnsi="Times New Roman"/>
          <w:sz w:val="24"/>
        </w:rPr>
        <w:t xml:space="preserve">Predmetné ustanovenia sa vzťahujú iba na prípady odobratia pridelenej frekvencie, pri ktorých konania sa začali po účinnosti navrhovaných zmien. Účelom odseku 2 je zabezpečiť, aby sa nové lehoty na uplatňovanie náhrad podľa § 66 ods. 4 a 5 vzťahovali len na obmedzenia v užívaní nehnuteľnosti, ku ktorým došlo po účinnosti novely zákona o elektronických komunikáciách. </w:t>
      </w: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rPr>
          <w:rFonts w:ascii="Times New Roman" w:hAnsi="Times New Roman"/>
          <w:sz w:val="24"/>
        </w:rPr>
      </w:pPr>
    </w:p>
    <w:p w:rsidR="000366DD" w:rsidP="000366DD">
      <w:pPr>
        <w:pStyle w:val="Normaltext"/>
        <w:bidi w:val="0"/>
        <w:spacing w:before="0" w:after="0"/>
        <w:jc w:val="center"/>
        <w:rPr>
          <w:rFonts w:ascii="Times New Roman" w:hAnsi="Times New Roman"/>
          <w:b/>
          <w:sz w:val="24"/>
          <w:szCs w:val="24"/>
        </w:rPr>
      </w:pPr>
      <w:r w:rsidRPr="005510EA">
        <w:rPr>
          <w:rFonts w:ascii="Times New Roman" w:hAnsi="Times New Roman"/>
          <w:b/>
          <w:sz w:val="24"/>
          <w:szCs w:val="24"/>
        </w:rPr>
        <w:t xml:space="preserve">Čl. </w:t>
      </w:r>
      <w:r>
        <w:rPr>
          <w:rFonts w:ascii="Times New Roman" w:hAnsi="Times New Roman"/>
          <w:b/>
          <w:sz w:val="24"/>
          <w:szCs w:val="24"/>
        </w:rPr>
        <w:t>II</w:t>
      </w:r>
    </w:p>
    <w:p w:rsidR="000366DD" w:rsidP="000366DD">
      <w:pPr>
        <w:pStyle w:val="Normaltext"/>
        <w:bidi w:val="0"/>
        <w:spacing w:before="0" w:after="0"/>
        <w:jc w:val="center"/>
        <w:rPr>
          <w:rFonts w:ascii="Times New Roman" w:hAnsi="Times New Roman"/>
          <w:b/>
          <w:sz w:val="24"/>
          <w:szCs w:val="24"/>
        </w:rPr>
      </w:pPr>
    </w:p>
    <w:p w:rsidR="000366DD" w:rsidP="000366DD">
      <w:pPr>
        <w:pStyle w:val="Normaltext"/>
        <w:bidi w:val="0"/>
        <w:spacing w:before="0" w:after="0"/>
        <w:rPr>
          <w:rFonts w:ascii="Times New Roman" w:hAnsi="Times New Roman"/>
          <w:color w:val="000000" w:themeColor="tx1" w:themeShade="FF"/>
          <w:sz w:val="24"/>
          <w:szCs w:val="24"/>
          <w:lang w:eastAsia="sk-SK"/>
        </w:rPr>
      </w:pPr>
      <w:r w:rsidRPr="004F3E00">
        <w:rPr>
          <w:rFonts w:ascii="Times New Roman" w:hAnsi="Times New Roman"/>
          <w:sz w:val="24"/>
        </w:rPr>
        <w:t xml:space="preserve">Navrhuje sa účinnosť zákona od </w:t>
      </w:r>
      <w:r>
        <w:rPr>
          <w:rFonts w:ascii="Times New Roman" w:hAnsi="Times New Roman"/>
          <w:color w:val="000000" w:themeColor="tx1" w:themeShade="FF"/>
          <w:sz w:val="24"/>
          <w:szCs w:val="24"/>
          <w:lang w:eastAsia="sk-SK"/>
        </w:rPr>
        <w:t>1. februára 2017.</w:t>
      </w:r>
    </w:p>
    <w:p w:rsidR="00660659" w:rsidP="00660659">
      <w:pPr>
        <w:bidi w:val="0"/>
        <w:rPr>
          <w:rFonts w:ascii="Times New Roman" w:hAnsi="Times New Roman" w:cs="Calibri"/>
          <w:iCs/>
          <w:sz w:val="24"/>
          <w:szCs w:val="24"/>
        </w:rPr>
      </w:pPr>
    </w:p>
    <w:p w:rsidR="00660659" w:rsidP="00660659">
      <w:pPr>
        <w:bidi w:val="0"/>
        <w:rPr>
          <w:rFonts w:ascii="Times New Roman" w:hAnsi="Times New Roman" w:cs="Calibri"/>
          <w:iCs/>
          <w:sz w:val="24"/>
          <w:szCs w:val="24"/>
        </w:rPr>
      </w:pPr>
    </w:p>
    <w:p w:rsidR="00660659" w:rsidP="00660659">
      <w:pPr>
        <w:bidi w:val="0"/>
        <w:rPr>
          <w:rFonts w:ascii="Times New Roman" w:hAnsi="Times New Roman" w:cs="Calibri"/>
          <w:iCs/>
          <w:sz w:val="24"/>
          <w:szCs w:val="24"/>
        </w:rPr>
      </w:pPr>
    </w:p>
    <w:p w:rsidR="00660659" w:rsidP="00660659">
      <w:pPr>
        <w:bidi w:val="0"/>
        <w:rPr>
          <w:rFonts w:ascii="Times New Roman" w:hAnsi="Times New Roman" w:cs="Calibri"/>
          <w:iCs/>
          <w:sz w:val="24"/>
          <w:szCs w:val="24"/>
        </w:rPr>
      </w:pPr>
      <w:r w:rsidRPr="00660659">
        <w:rPr>
          <w:rFonts w:ascii="Times New Roman" w:hAnsi="Times New Roman" w:cs="Calibri"/>
          <w:iCs/>
          <w:sz w:val="24"/>
          <w:szCs w:val="24"/>
        </w:rPr>
        <w:t>21. septembra 2016</w:t>
      </w:r>
    </w:p>
    <w:p w:rsidR="00660659" w:rsidP="000366DD">
      <w:pPr>
        <w:pStyle w:val="Normaltext"/>
        <w:bidi w:val="0"/>
        <w:spacing w:before="0" w:after="0"/>
        <w:rPr>
          <w:rFonts w:ascii="Times New Roman" w:hAnsi="Times New Roman"/>
          <w:sz w:val="24"/>
        </w:rPr>
      </w:pPr>
    </w:p>
    <w:p w:rsidR="00660659" w:rsidP="000366DD">
      <w:pPr>
        <w:bidi w:val="0"/>
        <w:jc w:val="center"/>
        <w:rPr>
          <w:rFonts w:ascii="Times New Roman" w:hAnsi="Times New Roman"/>
          <w:b/>
          <w:sz w:val="25"/>
          <w:szCs w:val="25"/>
        </w:rPr>
      </w:pPr>
    </w:p>
    <w:p w:rsidR="00660659" w:rsidP="000366DD">
      <w:pPr>
        <w:bidi w:val="0"/>
        <w:jc w:val="center"/>
        <w:rPr>
          <w:rFonts w:ascii="Times New Roman" w:hAnsi="Times New Roman" w:cs="Calibri"/>
          <w:iCs/>
          <w:sz w:val="24"/>
          <w:szCs w:val="24"/>
        </w:rPr>
      </w:pPr>
    </w:p>
    <w:p w:rsidR="00660659" w:rsidRPr="00660659" w:rsidP="000366DD">
      <w:pPr>
        <w:bidi w:val="0"/>
        <w:jc w:val="center"/>
        <w:rPr>
          <w:rFonts w:ascii="Times New Roman" w:hAnsi="Times New Roman" w:cs="Calibri"/>
          <w:iCs/>
          <w:sz w:val="24"/>
          <w:szCs w:val="24"/>
        </w:rPr>
      </w:pPr>
    </w:p>
    <w:p w:rsidR="000366DD" w:rsidRPr="005A1161" w:rsidP="000366DD">
      <w:pPr>
        <w:bidi w:val="0"/>
        <w:rPr>
          <w:rFonts w:ascii="Times New Roman" w:hAnsi="Times New Roman" w:cs="Calibri"/>
          <w:iCs/>
        </w:rPr>
      </w:pPr>
    </w:p>
    <w:p w:rsidR="00430A34" w:rsidRPr="00CA5EC5" w:rsidP="00430A34">
      <w:pPr>
        <w:bidi w:val="0"/>
        <w:jc w:val="center"/>
        <w:rPr>
          <w:rFonts w:ascii="Times New Roman" w:hAnsi="Times New Roman"/>
          <w:b/>
          <w:sz w:val="24"/>
          <w:lang w:eastAsia="cs-CZ"/>
        </w:rPr>
      </w:pPr>
      <w:r w:rsidRPr="00CA5EC5">
        <w:rPr>
          <w:rFonts w:ascii="Times New Roman" w:hAnsi="Times New Roman"/>
          <w:b/>
          <w:bCs/>
          <w:sz w:val="24"/>
          <w:lang w:eastAsia="cs-CZ"/>
        </w:rPr>
        <w:t>Robert Fico</w:t>
      </w:r>
      <w:r>
        <w:rPr>
          <w:rFonts w:ascii="Times New Roman" w:hAnsi="Times New Roman"/>
          <w:b/>
          <w:bCs/>
          <w:sz w:val="24"/>
          <w:lang w:eastAsia="cs-CZ"/>
        </w:rPr>
        <w:t>, v. r.</w:t>
      </w:r>
    </w:p>
    <w:p w:rsidR="00430A34" w:rsidRPr="00CA5EC5" w:rsidP="00430A34">
      <w:pPr>
        <w:widowControl w:val="0"/>
        <w:bidi w:val="0"/>
        <w:adjustRightInd w:val="0"/>
        <w:jc w:val="center"/>
        <w:rPr>
          <w:rFonts w:ascii="Times New Roman" w:hAnsi="Times New Roman"/>
          <w:sz w:val="24"/>
        </w:rPr>
      </w:pPr>
      <w:r w:rsidRPr="00CA5EC5">
        <w:rPr>
          <w:rFonts w:ascii="Times New Roman" w:hAnsi="Times New Roman"/>
          <w:sz w:val="24"/>
        </w:rPr>
        <w:t>predseda vlády Slovenskej republiky</w:t>
      </w:r>
    </w:p>
    <w:p w:rsidR="00430A34" w:rsidRPr="00CA5EC5" w:rsidP="00430A34">
      <w:pPr>
        <w:widowControl w:val="0"/>
        <w:bidi w:val="0"/>
        <w:adjustRightInd w:val="0"/>
        <w:jc w:val="center"/>
        <w:rPr>
          <w:rFonts w:ascii="Times New Roman" w:hAnsi="Times New Roman"/>
          <w:sz w:val="24"/>
        </w:rPr>
      </w:pPr>
    </w:p>
    <w:p w:rsidR="00430A34" w:rsidRPr="00CA5EC5" w:rsidP="00430A34">
      <w:pPr>
        <w:widowControl w:val="0"/>
        <w:bidi w:val="0"/>
        <w:adjustRightInd w:val="0"/>
        <w:jc w:val="center"/>
        <w:rPr>
          <w:rFonts w:ascii="Times New Roman" w:hAnsi="Times New Roman"/>
          <w:sz w:val="24"/>
        </w:rPr>
      </w:pPr>
    </w:p>
    <w:p w:rsidR="00430A34" w:rsidP="00430A34">
      <w:pPr>
        <w:widowControl w:val="0"/>
        <w:bidi w:val="0"/>
        <w:adjustRightInd w:val="0"/>
        <w:jc w:val="center"/>
        <w:rPr>
          <w:rFonts w:ascii="Times New Roman" w:hAnsi="Times New Roman"/>
          <w:sz w:val="24"/>
        </w:rPr>
      </w:pPr>
    </w:p>
    <w:p w:rsidR="00660659" w:rsidRPr="00CA5EC5" w:rsidP="00430A34">
      <w:pPr>
        <w:widowControl w:val="0"/>
        <w:bidi w:val="0"/>
        <w:adjustRightInd w:val="0"/>
        <w:jc w:val="center"/>
        <w:rPr>
          <w:rFonts w:ascii="Times New Roman" w:hAnsi="Times New Roman"/>
          <w:sz w:val="24"/>
        </w:rPr>
      </w:pPr>
    </w:p>
    <w:p w:rsidR="00430A34" w:rsidRPr="00CA5EC5" w:rsidP="00430A34">
      <w:pPr>
        <w:widowControl w:val="0"/>
        <w:bidi w:val="0"/>
        <w:adjustRightInd w:val="0"/>
        <w:jc w:val="center"/>
        <w:rPr>
          <w:rFonts w:ascii="Times New Roman" w:hAnsi="Times New Roman"/>
          <w:sz w:val="24"/>
        </w:rPr>
      </w:pPr>
    </w:p>
    <w:p w:rsidR="00430A34" w:rsidRPr="00CA5EC5" w:rsidP="00430A34">
      <w:pPr>
        <w:widowControl w:val="0"/>
        <w:bidi w:val="0"/>
        <w:adjustRightInd w:val="0"/>
        <w:rPr>
          <w:rFonts w:ascii="Times New Roman" w:hAnsi="Times New Roman"/>
          <w:sz w:val="24"/>
        </w:rPr>
      </w:pPr>
    </w:p>
    <w:p w:rsidR="00430A34" w:rsidRPr="00CA5EC5" w:rsidP="00430A34">
      <w:pPr>
        <w:widowControl w:val="0"/>
        <w:bidi w:val="0"/>
        <w:adjustRightInd w:val="0"/>
        <w:jc w:val="center"/>
        <w:rPr>
          <w:rFonts w:ascii="Times New Roman" w:hAnsi="Times New Roman"/>
          <w:b/>
          <w:sz w:val="24"/>
        </w:rPr>
      </w:pPr>
      <w:r>
        <w:rPr>
          <w:rFonts w:ascii="Times New Roman" w:hAnsi="Times New Roman"/>
          <w:b/>
          <w:sz w:val="24"/>
        </w:rPr>
        <w:t>Árpád Érsek, v. r.</w:t>
      </w:r>
      <w:r w:rsidRPr="00CA5EC5">
        <w:rPr>
          <w:rFonts w:ascii="Times New Roman" w:hAnsi="Times New Roman"/>
          <w:b/>
          <w:sz w:val="24"/>
        </w:rPr>
        <w:t xml:space="preserve"> </w:t>
      </w:r>
    </w:p>
    <w:p w:rsidR="00430A34" w:rsidRPr="00CA5EC5" w:rsidP="00430A34">
      <w:pPr>
        <w:widowControl w:val="0"/>
        <w:bidi w:val="0"/>
        <w:adjustRightInd w:val="0"/>
        <w:jc w:val="center"/>
        <w:rPr>
          <w:rFonts w:ascii="Times New Roman" w:hAnsi="Times New Roman"/>
          <w:smallCaps/>
          <w:sz w:val="24"/>
        </w:rPr>
      </w:pPr>
      <w:r w:rsidRPr="00CA5EC5">
        <w:rPr>
          <w:rFonts w:ascii="Times New Roman" w:hAnsi="Times New Roman"/>
          <w:sz w:val="24"/>
        </w:rPr>
        <w:t>minister dopravy, výstavby</w:t>
      </w:r>
    </w:p>
    <w:p w:rsidR="00430A34" w:rsidRPr="00CA5EC5" w:rsidP="00430A34">
      <w:pPr>
        <w:widowControl w:val="0"/>
        <w:bidi w:val="0"/>
        <w:adjustRightInd w:val="0"/>
        <w:jc w:val="center"/>
        <w:rPr>
          <w:rFonts w:ascii="Times New Roman" w:hAnsi="Times New Roman"/>
          <w:color w:val="000000"/>
          <w:sz w:val="24"/>
        </w:rPr>
      </w:pPr>
      <w:r w:rsidRPr="00CA5EC5">
        <w:rPr>
          <w:rFonts w:ascii="Times New Roman" w:hAnsi="Times New Roman"/>
          <w:sz w:val="24"/>
        </w:rPr>
        <w:t>a regionálneho rozvoja Slovenskej republiky</w:t>
      </w:r>
    </w:p>
    <w:p w:rsidR="000366DD" w:rsidRPr="005A1161" w:rsidP="000366DD">
      <w:pPr>
        <w:bidi w:val="0"/>
        <w:jc w:val="center"/>
        <w:rPr>
          <w:rFonts w:ascii="Times New Roman" w:hAnsi="Times New Roman" w:cs="Calibri"/>
          <w:iCs/>
        </w:rPr>
      </w:pPr>
    </w:p>
    <w:p w:rsidR="000366DD" w:rsidRPr="005A1161" w:rsidP="000366DD">
      <w:pPr>
        <w:bidi w:val="0"/>
        <w:rPr>
          <w:rFonts w:ascii="Times New Roman" w:hAnsi="Times New Roman" w:cs="Calibri"/>
        </w:rPr>
      </w:pPr>
    </w:p>
    <w:p w:rsidR="000366DD" w:rsidP="00B723BD">
      <w:pPr>
        <w:bidi w:val="0"/>
        <w:jc w:val="center"/>
        <w:rPr>
          <w:rFonts w:ascii="Times New Roman" w:hAnsi="Times New Roman"/>
        </w:rPr>
      </w:pPr>
    </w:p>
    <w:sectPr w:rsidSect="00B723BD">
      <w:pgSz w:w="11906" w:h="16838"/>
      <w:pgMar w:top="1418"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B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B723B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B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E1D4B">
      <w:rPr>
        <w:rFonts w:ascii="Times New Roman" w:hAnsi="Times New Roman"/>
        <w:noProof/>
      </w:rPr>
      <w:t>10</w:t>
    </w:r>
    <w:r>
      <w:rPr>
        <w:rFonts w:ascii="Times New Roman" w:hAnsi="Times New Roman"/>
      </w:rPr>
      <w:fldChar w:fldCharType="end"/>
    </w:r>
  </w:p>
  <w:p w:rsidR="00B723BD">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B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B723BD">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7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E1D4B">
      <w:rPr>
        <w:rFonts w:ascii="Times New Roman" w:hAnsi="Times New Roman"/>
        <w:noProof/>
      </w:rPr>
      <w:t>12</w:t>
    </w:r>
    <w:r>
      <w:rPr>
        <w:rFonts w:ascii="Times New Roman" w:hAnsi="Times New Roman"/>
      </w:rPr>
      <w:fldChar w:fldCharType="end"/>
    </w:r>
  </w:p>
  <w:p w:rsidR="007578DA">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6"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5E1D4B">
      <w:rPr>
        <w:rFonts w:ascii="Times New Roman" w:hAnsi="Times New Roman"/>
        <w:noProof/>
      </w:rPr>
      <w:t>16</w:t>
    </w:r>
    <w:r w:rsidRPr="001D6749">
      <w:rP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6"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5E1D4B">
      <w:rPr>
        <w:rFonts w:ascii="Times New Roman" w:hAnsi="Times New Roman"/>
        <w:noProof/>
      </w:rPr>
      <w:t>27</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BD" w:rsidP="003E56E2">
    <w:pPr>
      <w:pStyle w:val="Header"/>
      <w:bidi w:val="0"/>
      <w:jc w:val="right"/>
      <w:rPr>
        <w:rFonts w:ascii="Times New Roman" w:hAnsi="Times New Roman"/>
        <w:sz w:val="24"/>
        <w:szCs w:val="24"/>
      </w:rPr>
    </w:pPr>
    <w:r>
      <w:rPr>
        <w:rFonts w:ascii="Times New Roman" w:hAnsi="Times New Roman"/>
        <w:sz w:val="24"/>
        <w:szCs w:val="24"/>
      </w:rPr>
      <w:t>Príloha č. 2</w:t>
    </w:r>
  </w:p>
  <w:p w:rsidR="00B723BD" w:rsidRPr="00EB59C8" w:rsidP="003E56E2">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3BD" w:rsidRPr="000A15AE" w:rsidP="003E56E2">
    <w:pPr>
      <w:pStyle w:val="Header"/>
      <w:bidi w:val="0"/>
      <w:jc w:val="right"/>
      <w:rPr>
        <w:rFonts w:ascii="Times New Roman" w:hAnsi="Times New Roman"/>
        <w:sz w:val="24"/>
        <w:szCs w:val="24"/>
      </w:rPr>
    </w:pPr>
    <w:r>
      <w:rPr>
        <w:rFonts w:ascii="Times New Roman" w:hAnsi="Times New Roman"/>
        <w:sz w:val="24"/>
        <w:szCs w:val="24"/>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6" w:rsidRPr="00CD4982" w:rsidP="00CD4982">
    <w:pPr>
      <w:tabs>
        <w:tab w:val="center" w:pos="4536"/>
        <w:tab w:val="right" w:pos="9072"/>
      </w:tabs>
      <w:bidi w:val="0"/>
      <w:jc w:val="right"/>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66" w:rsidRPr="000366DD" w:rsidP="000366DD">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61B17E12"/>
    <w:multiLevelType w:val="hybridMultilevel"/>
    <w:tmpl w:val="BBA2AA9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hint="default"/>
      </w:rPr>
    </w:lvl>
    <w:lvl w:ilvl="8">
      <w:start w:val="1"/>
      <w:numFmt w:val="bullet"/>
      <w:lvlText w:val=""/>
      <w:lvlJc w:val="left"/>
      <w:pPr>
        <w:ind w:left="6525" w:hanging="360"/>
      </w:pPr>
      <w:rPr>
        <w:rFonts w:ascii="Wingdings" w:hAnsi="Wingdings" w:hint="default"/>
      </w:rPr>
    </w:lvl>
  </w:abstractNum>
  <w:abstractNum w:abstractNumId="3">
    <w:nsid w:val="69442C65"/>
    <w:multiLevelType w:val="hybridMultilevel"/>
    <w:tmpl w:val="D2989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5673C31"/>
    <w:multiLevelType w:val="hybridMultilevel"/>
    <w:tmpl w:val="3E4A09D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023C"/>
    <w:rsid w:val="00034DFB"/>
    <w:rsid w:val="000366DD"/>
    <w:rsid w:val="00036A60"/>
    <w:rsid w:val="000543BB"/>
    <w:rsid w:val="000A15AE"/>
    <w:rsid w:val="000C45E7"/>
    <w:rsid w:val="000D40AB"/>
    <w:rsid w:val="000F59EA"/>
    <w:rsid w:val="00105E52"/>
    <w:rsid w:val="0011693A"/>
    <w:rsid w:val="00122B47"/>
    <w:rsid w:val="00127DAC"/>
    <w:rsid w:val="00147980"/>
    <w:rsid w:val="0015783E"/>
    <w:rsid w:val="00175066"/>
    <w:rsid w:val="00175FD8"/>
    <w:rsid w:val="0018311B"/>
    <w:rsid w:val="00184C64"/>
    <w:rsid w:val="001A1559"/>
    <w:rsid w:val="001A15A0"/>
    <w:rsid w:val="001D22FD"/>
    <w:rsid w:val="001D6749"/>
    <w:rsid w:val="00212894"/>
    <w:rsid w:val="00283E6F"/>
    <w:rsid w:val="002A7595"/>
    <w:rsid w:val="00326A92"/>
    <w:rsid w:val="003501A1"/>
    <w:rsid w:val="00391700"/>
    <w:rsid w:val="00395098"/>
    <w:rsid w:val="003C3251"/>
    <w:rsid w:val="003E56E2"/>
    <w:rsid w:val="0040544D"/>
    <w:rsid w:val="00430A34"/>
    <w:rsid w:val="00435B44"/>
    <w:rsid w:val="0045465B"/>
    <w:rsid w:val="00462EF0"/>
    <w:rsid w:val="00484DB1"/>
    <w:rsid w:val="00495E9E"/>
    <w:rsid w:val="004C60B8"/>
    <w:rsid w:val="004C6A7F"/>
    <w:rsid w:val="004C794A"/>
    <w:rsid w:val="004F3E00"/>
    <w:rsid w:val="004F4690"/>
    <w:rsid w:val="004F6F1F"/>
    <w:rsid w:val="004F7D6F"/>
    <w:rsid w:val="005510EA"/>
    <w:rsid w:val="00567026"/>
    <w:rsid w:val="00570B48"/>
    <w:rsid w:val="00595A85"/>
    <w:rsid w:val="005A1161"/>
    <w:rsid w:val="005B7A8D"/>
    <w:rsid w:val="005C4B9C"/>
    <w:rsid w:val="005E1D4B"/>
    <w:rsid w:val="005E2303"/>
    <w:rsid w:val="00620398"/>
    <w:rsid w:val="00653ADA"/>
    <w:rsid w:val="006546BB"/>
    <w:rsid w:val="00656293"/>
    <w:rsid w:val="00660659"/>
    <w:rsid w:val="006707C7"/>
    <w:rsid w:val="0068613F"/>
    <w:rsid w:val="006C3B7D"/>
    <w:rsid w:val="006E7217"/>
    <w:rsid w:val="006F71A0"/>
    <w:rsid w:val="00704620"/>
    <w:rsid w:val="00714A41"/>
    <w:rsid w:val="007578DA"/>
    <w:rsid w:val="00770F22"/>
    <w:rsid w:val="00783DEC"/>
    <w:rsid w:val="007A1B78"/>
    <w:rsid w:val="007B71A4"/>
    <w:rsid w:val="007D23C5"/>
    <w:rsid w:val="007D5748"/>
    <w:rsid w:val="007E6214"/>
    <w:rsid w:val="00814CB6"/>
    <w:rsid w:val="008748CC"/>
    <w:rsid w:val="00890214"/>
    <w:rsid w:val="00891C35"/>
    <w:rsid w:val="008C78D4"/>
    <w:rsid w:val="008D339D"/>
    <w:rsid w:val="008E671F"/>
    <w:rsid w:val="0091245D"/>
    <w:rsid w:val="00913C06"/>
    <w:rsid w:val="00936F16"/>
    <w:rsid w:val="0095420F"/>
    <w:rsid w:val="00956E9E"/>
    <w:rsid w:val="009634B3"/>
    <w:rsid w:val="00964DDF"/>
    <w:rsid w:val="00966175"/>
    <w:rsid w:val="00994C53"/>
    <w:rsid w:val="00995B0E"/>
    <w:rsid w:val="009B20BF"/>
    <w:rsid w:val="009B2777"/>
    <w:rsid w:val="009F3B9F"/>
    <w:rsid w:val="00A179AE"/>
    <w:rsid w:val="00A30F1C"/>
    <w:rsid w:val="00A900F6"/>
    <w:rsid w:val="00AB307C"/>
    <w:rsid w:val="00AC2477"/>
    <w:rsid w:val="00AD30F4"/>
    <w:rsid w:val="00AE2DF5"/>
    <w:rsid w:val="00B007AE"/>
    <w:rsid w:val="00B1031A"/>
    <w:rsid w:val="00B156D6"/>
    <w:rsid w:val="00B175C8"/>
    <w:rsid w:val="00B1784E"/>
    <w:rsid w:val="00B65A86"/>
    <w:rsid w:val="00B723BD"/>
    <w:rsid w:val="00B83402"/>
    <w:rsid w:val="00BF3078"/>
    <w:rsid w:val="00BF4520"/>
    <w:rsid w:val="00C16348"/>
    <w:rsid w:val="00C22921"/>
    <w:rsid w:val="00CA5EC5"/>
    <w:rsid w:val="00CA6BAF"/>
    <w:rsid w:val="00CB3623"/>
    <w:rsid w:val="00CD4982"/>
    <w:rsid w:val="00CE20FA"/>
    <w:rsid w:val="00CF700F"/>
    <w:rsid w:val="00D13B6F"/>
    <w:rsid w:val="00D3615C"/>
    <w:rsid w:val="00D520AE"/>
    <w:rsid w:val="00D75D35"/>
    <w:rsid w:val="00DA0B15"/>
    <w:rsid w:val="00DA3F5F"/>
    <w:rsid w:val="00DA4453"/>
    <w:rsid w:val="00DC2DD0"/>
    <w:rsid w:val="00DE2A12"/>
    <w:rsid w:val="00DF5C3D"/>
    <w:rsid w:val="00E3167F"/>
    <w:rsid w:val="00E37189"/>
    <w:rsid w:val="00E43AA2"/>
    <w:rsid w:val="00E538C0"/>
    <w:rsid w:val="00E91D35"/>
    <w:rsid w:val="00E92FDD"/>
    <w:rsid w:val="00EB1608"/>
    <w:rsid w:val="00EB1691"/>
    <w:rsid w:val="00EB59C8"/>
    <w:rsid w:val="00EB59E3"/>
    <w:rsid w:val="00EE1F69"/>
    <w:rsid w:val="00EF466C"/>
    <w:rsid w:val="00EF6360"/>
    <w:rsid w:val="00EF7644"/>
    <w:rsid w:val="00F17FE7"/>
    <w:rsid w:val="00F22831"/>
    <w:rsid w:val="00F2597D"/>
    <w:rsid w:val="00F320BC"/>
    <w:rsid w:val="00F36EF9"/>
    <w:rsid w:val="00F57E4D"/>
    <w:rsid w:val="00F62771"/>
    <w:rsid w:val="00F843D8"/>
    <w:rsid w:val="00FA62F6"/>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PlaceholderText">
    <w:name w:val="Placeholder Text"/>
    <w:basedOn w:val="DefaultParagraphFont"/>
    <w:uiPriority w:val="99"/>
    <w:semiHidden/>
    <w:rsid w:val="00391700"/>
    <w:rPr>
      <w:rFonts w:ascii="Times New Roman" w:hAnsi="Times New Roman" w:cs="Times New Roman"/>
      <w:color w:val="808080"/>
      <w:rtl w:val="0"/>
      <w:cs w:val="0"/>
    </w:rPr>
  </w:style>
  <w:style w:type="paragraph" w:customStyle="1" w:styleId="Odsektext">
    <w:name w:val="Odsek text"/>
    <w:basedOn w:val="Normal"/>
    <w:autoRedefine/>
    <w:uiPriority w:val="99"/>
    <w:rsid w:val="00430A34"/>
    <w:pPr>
      <w:autoSpaceDE w:val="0"/>
      <w:autoSpaceDN w:val="0"/>
      <w:spacing w:after="120"/>
      <w:jc w:val="both"/>
    </w:pPr>
    <w:rPr>
      <w:color w:val="000000"/>
      <w:sz w:val="24"/>
      <w:szCs w:val="24"/>
      <w:lang w:eastAsia="cs-CZ"/>
    </w:rPr>
  </w:style>
  <w:style w:type="paragraph" w:customStyle="1" w:styleId="Default">
    <w:name w:val="Default"/>
    <w:rsid w:val="0039170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PageNumber">
    <w:name w:val="page number"/>
    <w:basedOn w:val="DefaultParagraphFont"/>
    <w:uiPriority w:val="99"/>
    <w:rsid w:val="00B723BD"/>
    <w:rPr>
      <w:rFonts w:cs="Times New Roman"/>
      <w:rtl w:val="0"/>
      <w:cs w:val="0"/>
    </w:rPr>
  </w:style>
  <w:style w:type="paragraph" w:styleId="BodyTextIndent3">
    <w:name w:val="Body Text Indent 3"/>
    <w:basedOn w:val="Normal"/>
    <w:link w:val="Zarkazkladnhotextu3Char"/>
    <w:uiPriority w:val="99"/>
    <w:unhideWhenUsed/>
    <w:rsid w:val="00B723BD"/>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B723BD"/>
    <w:rPr>
      <w:rFonts w:ascii="Times New Roman" w:hAnsi="Times New Roman" w:cs="Times New Roman"/>
      <w:sz w:val="16"/>
      <w:szCs w:val="16"/>
      <w:rtl w:val="0"/>
      <w:cs w:val="0"/>
      <w:lang w:val="x-none" w:eastAsia="sk-SK"/>
    </w:rPr>
  </w:style>
  <w:style w:type="paragraph" w:customStyle="1" w:styleId="Style10">
    <w:name w:val="Style10"/>
    <w:basedOn w:val="Normal"/>
    <w:rsid w:val="00B723BD"/>
    <w:pPr>
      <w:widowControl w:val="0"/>
      <w:autoSpaceDE w:val="0"/>
      <w:autoSpaceDN w:val="0"/>
      <w:adjustRightInd w:val="0"/>
      <w:jc w:val="left"/>
    </w:pPr>
    <w:rPr>
      <w:sz w:val="24"/>
      <w:szCs w:val="24"/>
    </w:rPr>
  </w:style>
  <w:style w:type="character" w:styleId="Strong">
    <w:name w:val="Strong"/>
    <w:basedOn w:val="DefaultParagraphFont"/>
    <w:uiPriority w:val="22"/>
    <w:qFormat/>
    <w:rsid w:val="00175066"/>
    <w:rPr>
      <w:rFonts w:cs="Times New Roman"/>
      <w:b/>
      <w:bCs/>
      <w:rtl w:val="0"/>
      <w:cs w:val="0"/>
    </w:rPr>
  </w:style>
  <w:style w:type="paragraph" w:customStyle="1" w:styleId="CM3">
    <w:name w:val="CM3"/>
    <w:basedOn w:val="Default"/>
    <w:next w:val="Default"/>
    <w:uiPriority w:val="99"/>
    <w:rsid w:val="00175066"/>
    <w:pPr>
      <w:jc w:val="left"/>
    </w:pPr>
    <w:rPr>
      <w:rFonts w:ascii="EUAlbertina" w:hAnsi="EUAlbertina"/>
      <w:color w:val="auto"/>
      <w:lang w:eastAsia="sk-SK"/>
    </w:rPr>
  </w:style>
  <w:style w:type="paragraph" w:customStyle="1" w:styleId="Normaltext">
    <w:name w:val="Normal text"/>
    <w:link w:val="NormaltextChar"/>
    <w:rsid w:val="000366DD"/>
    <w:pPr>
      <w:framePr w:wrap="auto"/>
      <w:widowControl/>
      <w:autoSpaceDE/>
      <w:autoSpaceDN/>
      <w:adjustRightInd/>
      <w:spacing w:before="120" w:after="120"/>
      <w:ind w:left="0" w:right="0"/>
      <w:jc w:val="both"/>
      <w:textAlignment w:val="auto"/>
    </w:pPr>
    <w:rPr>
      <w:rFonts w:ascii="Arial" w:hAnsi="Arial" w:cs="Times New Roman"/>
      <w:sz w:val="20"/>
      <w:szCs w:val="22"/>
      <w:rtl w:val="0"/>
      <w:cs w:val="0"/>
      <w:lang w:val="sk-SK" w:eastAsia="en-US" w:bidi="ar-SA"/>
    </w:rPr>
  </w:style>
  <w:style w:type="character" w:customStyle="1" w:styleId="NormaltextChar">
    <w:name w:val="Normal text Char"/>
    <w:link w:val="Normaltext"/>
    <w:locked/>
    <w:rsid w:val="000366DD"/>
    <w:rPr>
      <w:rFonts w:ascii="Arial"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header" Target="header3.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A888-DE20-446B-8C79-0196E65C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27</Pages>
  <Words>9365</Words>
  <Characters>53382</Characters>
  <Application>Microsoft Office Word</Application>
  <DocSecurity>0</DocSecurity>
  <Lines>0</Lines>
  <Paragraphs>0</Paragraphs>
  <ScaleCrop>false</ScaleCrop>
  <Company/>
  <LinksUpToDate>false</LinksUpToDate>
  <CharactersWithSpaces>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Gerhat, Pavol</cp:lastModifiedBy>
  <cp:revision>6</cp:revision>
  <dcterms:created xsi:type="dcterms:W3CDTF">2016-09-21T08:59:00Z</dcterms:created>
  <dcterms:modified xsi:type="dcterms:W3CDTF">2016-09-21T13:57:00Z</dcterms:modified>
</cp:coreProperties>
</file>