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AC14B6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58B2" w:rsidRPr="002D2791" w:rsidP="00A258B2">
            <w:pPr>
              <w:bidi w:val="0"/>
              <w:rPr>
                <w:rFonts w:ascii="Times New Roman" w:hAnsi="Times New Roman"/>
              </w:rPr>
            </w:pPr>
            <w:r w:rsidRPr="002D2791" w:rsidR="001B5B42">
              <w:rPr>
                <w:rFonts w:ascii="Times New Roman" w:hAnsi="Times New Roman"/>
              </w:rPr>
              <w:t xml:space="preserve">Podnikateľské subjekty, ktoré </w:t>
            </w:r>
            <w:r w:rsidRPr="002D2791" w:rsidR="00153569">
              <w:rPr>
                <w:rFonts w:ascii="Times New Roman" w:hAnsi="Times New Roman"/>
              </w:rPr>
              <w:t>si uplatňujú svoje pohľadávky v exekučnom konaní.</w:t>
            </w:r>
            <w:r w:rsidRPr="002D2791" w:rsidR="001B5B42">
              <w:rPr>
                <w:rFonts w:ascii="Times New Roman" w:hAnsi="Times New Roman"/>
              </w:rPr>
              <w:t xml:space="preserve">  </w:t>
            </w:r>
            <w:r w:rsidRPr="002D2791">
              <w:rPr>
                <w:rFonts w:ascii="Times New Roman" w:hAnsi="Times New Roman"/>
              </w:rPr>
              <w:t>Právnické osoby a fyzické osoby (SZČO), ktoré sú v pozícii dlžníka voči Sociálnej poisťovni, budú mať možnosť nákladovo a časovo efektívnejšie uhrádzať svoje záväzky.</w:t>
            </w:r>
          </w:p>
          <w:p w:rsidR="009F2DFA" w:rsidRPr="00F04CCD" w:rsidP="00A258B2">
            <w:pPr>
              <w:bidi w:val="0"/>
              <w:rPr>
                <w:rFonts w:ascii="Times New Roman" w:hAnsi="Times New Roman"/>
                <w:i/>
              </w:rPr>
            </w:pPr>
            <w:r w:rsidRPr="002D2791" w:rsidR="00A258B2">
              <w:rPr>
                <w:rFonts w:ascii="Times New Roman" w:hAnsi="Times New Roman"/>
              </w:rPr>
              <w:t xml:space="preserve">Podľa štatistických údajov Sociálnej poisťovne bolo k 31. máju 2016 registrovaných 171 883 zamestnávateľov </w:t>
            </w:r>
            <w:r w:rsidRPr="002D2791" w:rsidR="002D2791">
              <w:rPr>
                <w:rFonts w:ascii="Times New Roman" w:hAnsi="Times New Roman"/>
              </w:rPr>
              <w:br/>
            </w:r>
            <w:r w:rsidRPr="002D2791" w:rsidR="00A258B2">
              <w:rPr>
                <w:rFonts w:ascii="Times New Roman" w:hAnsi="Times New Roman"/>
              </w:rPr>
              <w:t xml:space="preserve">a 210 288 samostatne zárobkovo činných osôb (časť z nich je vedená aj v registri zamestnávateľov). </w:t>
            </w:r>
            <w:r w:rsidRPr="002D2791" w:rsidR="002D2791">
              <w:rPr>
                <w:rFonts w:ascii="Times New Roman" w:hAnsi="Times New Roman"/>
              </w:rPr>
              <w:br/>
            </w:r>
            <w:r w:rsidRPr="002D2791" w:rsidR="00A258B2">
              <w:rPr>
                <w:rFonts w:ascii="Times New Roman" w:hAnsi="Times New Roman"/>
              </w:rPr>
              <w:t>Pozn.: uvedené štatistiky sa dotýkajú iba aktuálne registrovaných zamestnávateľov a SZČO - poistencov.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2D2791" w:rsidP="007B71A4">
            <w:pPr>
              <w:bidi w:val="0"/>
              <w:rPr>
                <w:rFonts w:ascii="Times New Roman" w:hAnsi="Times New Roman"/>
              </w:rPr>
            </w:pPr>
            <w:r w:rsidRPr="002D2791" w:rsidR="001B5B42">
              <w:rPr>
                <w:rFonts w:ascii="Times New Roman" w:hAnsi="Times New Roman"/>
              </w:rPr>
              <w:t>Konzultácie neboli vykonané.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2D2791" w:rsidP="007B71A4">
            <w:pPr>
              <w:bidi w:val="0"/>
              <w:rPr>
                <w:rFonts w:ascii="Times New Roman" w:hAnsi="Times New Roman"/>
              </w:rPr>
            </w:pPr>
            <w:r w:rsidRPr="002D2791" w:rsidR="00A258B2">
              <w:rPr>
                <w:rFonts w:ascii="Times New Roman" w:hAnsi="Times New Roman"/>
              </w:rPr>
              <w:t>Pohľadávky na poistnom a príspevkoch na starobné dôchodkové sporenie  evidované Sociálnou poisťovňou k 31. máju 2016 dosiahli celkom výšku cca 769 mil. eur.  Celkovo bolo v roku 2015  uhradené prostredníctvom vymáhania pohľadávky v exekučnom konaní cca 40 mil. eur, pričom sa odhaduje, že zamestnávatelia a SZČO zaplatili 38 mil. eur z toho.  Ďalej sa predpokladá, že prostredníctvom exekúcie uhradilo pohľadávku približne 21 tisíc zamestnávateľov a SZČO v roku 2015, pričom ich ďalšie náklady na odmeny súdnych exekútorov tvorili cca 7,6 mil. eur. Pri realizácii navrhnutého výkonu rozhodnutí Sociálnej poisťovne už k týmto nákladom nebude musieť dôjsť, t. z., priemernú úsporu nákladov na jeden podnikateľský subjekt splácajúci pohľadávku v exekučnom konaní v sume cca 362 eur (výpočet = 7 600 000 / 21 000). Nedisponujeme údajom o výške trov konania, ktoré by mali predstavovať ďalšiu úsporu na strane dlžníkov (vzhľadom na to, že v budúcnosti nebudú musieť byť vynaložené).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2D2791" w:rsidP="007B71A4">
            <w:pPr>
              <w:bidi w:val="0"/>
              <w:rPr>
                <w:rFonts w:ascii="Times New Roman" w:hAnsi="Times New Roman"/>
              </w:rPr>
            </w:pPr>
            <w:r w:rsidRPr="002D2791" w:rsidR="00A258B2">
              <w:rPr>
                <w:rFonts w:ascii="Times New Roman" w:hAnsi="Times New Roman"/>
              </w:rPr>
              <w:t>Nedochádza k nepriamym finančným nákladom.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2D2791" w:rsidP="007B71A4">
            <w:pPr>
              <w:bidi w:val="0"/>
              <w:rPr>
                <w:rFonts w:ascii="Times New Roman" w:hAnsi="Times New Roman"/>
                <w:b/>
              </w:rPr>
            </w:pPr>
            <w:r w:rsidRPr="002D2791" w:rsidR="00A258B2">
              <w:rPr>
                <w:rFonts w:ascii="Times New Roman" w:hAnsi="Times New Roman"/>
              </w:rPr>
              <w:t xml:space="preserve">Nedochádza k dodatočným administratívnym nákladom.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-362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-7 600 000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8A765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8A7657">
                    <w:rPr>
                      <w:rFonts w:ascii="Times New Roman" w:hAnsi="Times New Roman"/>
                      <w:b/>
                      <w:i/>
                    </w:rPr>
                    <w:t>-362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258B2" w:rsidRPr="008A7657" w:rsidP="006A367F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8A7657">
                    <w:rPr>
                      <w:rFonts w:ascii="Times New Roman" w:hAnsi="Times New Roman"/>
                      <w:b/>
                      <w:i/>
                    </w:rPr>
                    <w:t>-7 600 000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51340B" w:rsidR="00A258B2">
              <w:rPr>
                <w:rFonts w:ascii="Times New Roman" w:hAnsi="Times New Roman"/>
              </w:rPr>
              <w:t xml:space="preserve">Nedochádza  k vplyvu na konkurencieschopnosť a správanie sa podnikov na trhu. 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51340B" w:rsidR="00A258B2">
              <w:rPr>
                <w:rFonts w:ascii="Times New Roman" w:hAnsi="Times New Roman"/>
              </w:rPr>
              <w:t xml:space="preserve">Nedochádza  k vplyvu </w:t>
            </w:r>
            <w:r w:rsidR="00A258B2">
              <w:rPr>
                <w:rFonts w:ascii="Times New Roman" w:hAnsi="Times New Roman"/>
              </w:rPr>
              <w:t>na inovácie</w:t>
            </w:r>
            <w:r w:rsidRPr="0051340B" w:rsidR="00A258B2">
              <w:rPr>
                <w:rFonts w:ascii="Times New Roman" w:hAnsi="Times New Roman"/>
              </w:rPr>
              <w:t xml:space="preserve">.  </w:t>
            </w: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 w:rsidSect="00010615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15" w:rsidRPr="00010615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010615">
      <w:rPr>
        <w:rFonts w:ascii="Times New Roman" w:hAnsi="Times New Roman"/>
        <w:sz w:val="24"/>
        <w:szCs w:val="24"/>
      </w:rPr>
      <w:fldChar w:fldCharType="begin"/>
    </w:r>
    <w:r w:rsidRPr="00010615">
      <w:rPr>
        <w:rFonts w:ascii="Times New Roman" w:hAnsi="Times New Roman"/>
        <w:sz w:val="24"/>
        <w:szCs w:val="24"/>
      </w:rPr>
      <w:instrText>PAGE   \* MERGEFORMAT</w:instrText>
    </w:r>
    <w:r w:rsidRPr="00010615">
      <w:rPr>
        <w:rFonts w:ascii="Times New Roman" w:hAnsi="Times New Roman"/>
        <w:sz w:val="24"/>
        <w:szCs w:val="24"/>
      </w:rPr>
      <w:fldChar w:fldCharType="separate"/>
    </w:r>
    <w:r w:rsidR="00B60CB2">
      <w:rPr>
        <w:rFonts w:ascii="Times New Roman" w:hAnsi="Times New Roman"/>
        <w:noProof/>
        <w:sz w:val="24"/>
        <w:szCs w:val="24"/>
      </w:rPr>
      <w:t>2</w:t>
    </w:r>
    <w:r w:rsidRPr="00010615">
      <w:rPr>
        <w:rFonts w:ascii="Times New Roman" w:hAnsi="Times New Roman"/>
        <w:sz w:val="24"/>
        <w:szCs w:val="24"/>
      </w:rPr>
      <w:fldChar w:fldCharType="end"/>
    </w:r>
  </w:p>
  <w:p w:rsidR="00010615" w:rsidRPr="00010615">
    <w:pPr>
      <w:pStyle w:val="Footer"/>
      <w:bidi w:val="0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B5C13"/>
    <w:rsid w:val="00010615"/>
    <w:rsid w:val="00042C66"/>
    <w:rsid w:val="00094B4F"/>
    <w:rsid w:val="000D2622"/>
    <w:rsid w:val="000D57D4"/>
    <w:rsid w:val="00153569"/>
    <w:rsid w:val="00154881"/>
    <w:rsid w:val="001B5B42"/>
    <w:rsid w:val="00270039"/>
    <w:rsid w:val="002B1108"/>
    <w:rsid w:val="002D2791"/>
    <w:rsid w:val="00314578"/>
    <w:rsid w:val="0051340B"/>
    <w:rsid w:val="0052297F"/>
    <w:rsid w:val="005A45D3"/>
    <w:rsid w:val="006461C4"/>
    <w:rsid w:val="006A367F"/>
    <w:rsid w:val="00780BA6"/>
    <w:rsid w:val="007B71A4"/>
    <w:rsid w:val="00837639"/>
    <w:rsid w:val="008A1252"/>
    <w:rsid w:val="008A7657"/>
    <w:rsid w:val="00904C9B"/>
    <w:rsid w:val="009F2DFA"/>
    <w:rsid w:val="00A258B2"/>
    <w:rsid w:val="00AC14B6"/>
    <w:rsid w:val="00B31A8E"/>
    <w:rsid w:val="00B36451"/>
    <w:rsid w:val="00B60CB2"/>
    <w:rsid w:val="00BA073A"/>
    <w:rsid w:val="00C17BD8"/>
    <w:rsid w:val="00C92251"/>
    <w:rsid w:val="00CB3623"/>
    <w:rsid w:val="00D60318"/>
    <w:rsid w:val="00E86AD1"/>
    <w:rsid w:val="00EB61B3"/>
    <w:rsid w:val="00F04CCD"/>
    <w:rsid w:val="00F36D98"/>
    <w:rsid w:val="00F41620"/>
    <w:rsid w:val="00FB5C1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713</Words>
  <Characters>4065</Characters>
  <Application>Microsoft Office Word</Application>
  <DocSecurity>0</DocSecurity>
  <Lines>0</Lines>
  <Paragraphs>0</Paragraphs>
  <ScaleCrop>false</ScaleCrop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GIBALOVA Janka</cp:lastModifiedBy>
  <cp:revision>2</cp:revision>
  <dcterms:created xsi:type="dcterms:W3CDTF">2016-09-23T09:12:00Z</dcterms:created>
  <dcterms:modified xsi:type="dcterms:W3CDTF">2016-09-23T09:12:00Z</dcterms:modified>
</cp:coreProperties>
</file>