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AE223B">
              <w:rPr>
                <w:rFonts w:ascii="Times New Roman" w:hAnsi="Times New Roman"/>
                <w:sz w:val="20"/>
                <w:szCs w:val="20"/>
                <w:lang w:eastAsia="sk-SK"/>
              </w:rPr>
              <w:t>Nastavenie jednoznačných</w:t>
            </w:r>
            <w:r w:rsidR="00E4457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 efektívnych pravidiel vedenia</w:t>
            </w:r>
            <w:r w:rsidR="00AE223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exekúcií tak, aby tieto postihovali dotknuté osoby v nevyhnutnom rozsahu.  </w:t>
            </w:r>
            <w:r w:rsidR="0031168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E67CD1" w:rsidRPr="00775F60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75F60">
              <w:rPr>
                <w:rFonts w:ascii="Times New Roman" w:hAnsi="Times New Roman"/>
                <w:sz w:val="20"/>
                <w:szCs w:val="20"/>
                <w:lang w:eastAsia="sk-SK"/>
              </w:rPr>
              <w:t>Uvedeným návrhom zákona dôjde u</w:t>
            </w:r>
            <w:r w:rsidRPr="00775F60" w:rsidR="00775F60"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D928FB" w:rsidR="00775F60">
              <w:rPr>
                <w:rFonts w:ascii="Times New Roman" w:hAnsi="Times New Roman"/>
                <w:sz w:val="20"/>
                <w:szCs w:val="20"/>
                <w:lang w:eastAsia="sk-SK"/>
              </w:rPr>
              <w:t>fyzických osôb</w:t>
            </w:r>
            <w:r w:rsidRPr="00D928FB" w:rsidR="00775F60">
              <w:rPr>
                <w:rFonts w:ascii="Times New Roman" w:hAnsi="Times New Roman"/>
                <w:sz w:val="20"/>
                <w:szCs w:val="20"/>
              </w:rPr>
              <w:t>, ktoré sú v pozícii dlžníka voči Sociálnej poisťovni</w:t>
            </w:r>
            <w:r w:rsidRPr="00D928FB" w:rsidR="00512D21">
              <w:rPr>
                <w:rFonts w:ascii="Times New Roman" w:hAnsi="Times New Roman"/>
                <w:sz w:val="20"/>
                <w:szCs w:val="20"/>
              </w:rPr>
              <w:t>,</w:t>
            </w:r>
            <w:r w:rsidRPr="00775F60" w:rsidR="00775F6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775F60">
              <w:rPr>
                <w:rFonts w:ascii="Times New Roman" w:hAnsi="Times New Roman"/>
                <w:sz w:val="20"/>
                <w:szCs w:val="20"/>
                <w:lang w:eastAsia="sk-SK"/>
              </w:rPr>
              <w:t>k možnosti úspory výdavkov na súdnych exekútorov a trovy konania, t. j. budú si môcť nákladovo efektívnejšie vyrovnať svoje záväzky voči Sociálnej poisťovni.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31168E">
              <w:rPr>
                <w:rFonts w:ascii="Times New Roman" w:hAnsi="Times New Roman"/>
                <w:sz w:val="20"/>
                <w:szCs w:val="20"/>
                <w:lang w:eastAsia="sk-SK"/>
              </w:rPr>
              <w:t>Fyzické osoby, najmä nízkopríjmové skupiny a marginalizované skupiny, ktorá sa ocitli v dlhovej pasci.</w:t>
            </w:r>
          </w:p>
          <w:p w:rsidR="00E44578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67CD1" w:rsidRPr="00F42D09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42D09">
              <w:rPr>
                <w:rFonts w:ascii="Times New Roman" w:hAnsi="Times New Roman"/>
                <w:sz w:val="20"/>
                <w:szCs w:val="20"/>
                <w:lang w:eastAsia="sk-SK"/>
              </w:rPr>
              <w:t>Osoby, ktoré neprávom alebo vo vyššej sume poberali dávku sociálneho poistenia, budú mať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možnosť nákladovo efektívnejšie</w:t>
            </w:r>
            <w:r w:rsidRPr="00F42D0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uhradiť svoj záväzok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Pr="00F42D0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E67CD1" w:rsidRPr="00F42D09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67CD1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Na strane zamestnancov a</w:t>
            </w:r>
            <w:r w:rsidRPr="00F42D0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 vykonávajúcich prácu na základe dohody mimo pracovného pomeru môže dôjsť k dlhu na poistnom a penále iba vo výnimočných prípadoch.</w:t>
            </w:r>
            <w:r w:rsidRPr="00A236BC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E67CD1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67CD1" w:rsidRPr="00E67CD1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Ďalšou dotknutou skupinou sú fyzické osoby - nepodnikatelia, ktorým vznikol dlh v čase výkonu SZČ, avšak ich postavenie SZČO medzičasom zaniklo.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negatívny vplyv na hospodárenie domácností.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Návrhom zákona nevznikajú negatívne ovplyvnené skupiny obyvateľstva.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31168E"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  <w:r w:rsidRPr="0031168E" w:rsidR="0031168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ízkopríjmové skupiny </w:t>
            </w:r>
            <w:r w:rsidR="00697DF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 marginalizované skupiny, </w:t>
            </w:r>
            <w:r w:rsidRPr="003A3E60" w:rsidR="00697DFF">
              <w:rPr>
                <w:rFonts w:ascii="Times New Roman" w:hAnsi="Times New Roman"/>
                <w:sz w:val="20"/>
                <w:szCs w:val="20"/>
                <w:lang w:eastAsia="sk-SK"/>
              </w:rPr>
              <w:t>ktoré</w:t>
            </w:r>
            <w:r w:rsidRPr="0031168E" w:rsidR="0031168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sa ocitli v dlhovej pasci.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Aplikáciou n</w:t>
            </w: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ávrh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u</w:t>
            </w: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zákona 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možno očakávať vznik pozitívneho  vplyvu</w:t>
            </w: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na skupiny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</w:t>
            </w: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riziku chudoby alebo sociálneho vylúčenia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ktoré majú zároveň dlh voči Sociálnej poisťovni, nakoľko im vznikne možnosť si </w:t>
            </w: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nákladovo efektívnejšie vyrovnať 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tieto </w:t>
            </w: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záväzky.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E67CD1" w:rsidRPr="00775F60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75F60">
              <w:rPr>
                <w:rFonts w:ascii="Times New Roman" w:hAnsi="Times New Roman"/>
                <w:sz w:val="20"/>
                <w:szCs w:val="20"/>
                <w:lang w:eastAsia="sk-SK"/>
              </w:rPr>
              <w:t>Uvedeným návrhom zákona dôjde u</w:t>
            </w:r>
            <w:r w:rsidR="000B42C7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775F60">
              <w:rPr>
                <w:rFonts w:ascii="Times New Roman" w:hAnsi="Times New Roman"/>
                <w:sz w:val="20"/>
                <w:szCs w:val="20"/>
                <w:lang w:eastAsia="sk-SK"/>
              </w:rPr>
              <w:t>dlžníkov</w:t>
            </w:r>
            <w:r w:rsidR="000B42C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Sociálnej poisťovne</w:t>
            </w:r>
            <w:r w:rsidRPr="00775F6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fyzických osôb (bez SZČO, ktorí sú zahrnutí v podnikateľskom prostredí) k možnosti úspory nákladov na odmeny súdnych exekútorov a trov konania. </w:t>
            </w:r>
          </w:p>
          <w:p w:rsidR="00224847" w:rsidRPr="00775F60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75F60" w:rsidR="00E67CD1">
              <w:rPr>
                <w:rFonts w:ascii="Times New Roman" w:hAnsi="Times New Roman"/>
                <w:sz w:val="20"/>
                <w:szCs w:val="20"/>
              </w:rPr>
              <w:t xml:space="preserve">Celkovo bolo v roku 2015 uhradené prostredníctvom vymáhania pohľadávky v exekučnom konaní cca 40 mil. eur, pričom sa odhaduje, že fyzické osoby -nepodnikatelia zaplatili 2 mil. eur z toho. Ďalej sa predpokladá, že </w:t>
            </w:r>
            <w:r w:rsidRPr="00775F60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v roku 2015 vynaložili dlžníci – fyzické osoby na odmeny súdnych exekútorov cca 400 tisíc eur, t. z. priemernú úsporu cca 362 eur na 1 dotknutú fyzickú osobu – nepodnikateľa. Nedisponujeme údajom o výške trov konania, ktoré vzhľadom na to, že v budúcnosti nebudú musieť byť vynaložené – by mali predstavovať ďalšiu úsporu na strane dlžníkov.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775F6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75F60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negatívny vplyv na uvedenú skupinu dotknutých fyzických osôb.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775F6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75F60" w:rsidR="00E67CD1">
              <w:rPr>
                <w:rFonts w:ascii="Times New Roman" w:hAnsi="Times New Roman"/>
                <w:sz w:val="20"/>
                <w:szCs w:val="20"/>
              </w:rPr>
              <w:t>Predpokladá sa, že v roku 2015 prostredníctvom exekúcie uhradilo pohľadávku 1 100 fyzických osôb (bez SZČO).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775F6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775F6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775F6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775F6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775F6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/>
          <w:sz w:val="20"/>
          <w:szCs w:val="20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E67CD1" w:rsidRPr="0040544D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42D09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vplyv na prístup k zdrojom, právam, tovarom a službám u jednotlivých ovplyvnených skupín obyvateľstva a vplyv na sociálnu inklúziu.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5168" w:rsidRPr="00D928FB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 w:rsidRPr="00D928F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Vplyv na zraniteľné skupiny obyvateľstva a v riziku chudoby alebo sociálneho vylúčenia je zhodnotený v bode </w:t>
            </w:r>
            <w:r w:rsidRPr="00D928FB" w:rsidR="00F64F9A">
              <w:rPr>
                <w:rFonts w:ascii="Times New Roman" w:hAnsi="Times New Roman"/>
                <w:sz w:val="20"/>
                <w:szCs w:val="20"/>
                <w:lang w:eastAsia="sk-SK"/>
              </w:rPr>
              <w:t>4.</w:t>
            </w:r>
            <w:r w:rsidRPr="00D928FB">
              <w:rPr>
                <w:rFonts w:ascii="Times New Roman" w:hAnsi="Times New Roman"/>
                <w:sz w:val="20"/>
                <w:szCs w:val="20"/>
                <w:lang w:eastAsia="sk-SK"/>
              </w:rPr>
              <w:t>1.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67CD1" w:rsidRPr="00FD5794" w:rsidP="00E67C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Návrh zákona dodržiava povinnosť rovnakého zaobchádzania so skupinami alebo jednotlivcami na základe pohlavia, rasy, etnicity, náboženstva alebo viery, zdravotného postihnutia a sexuálnej orientácie.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Návrh zákona nemá vplyv na rovnosť príležitostí.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vplyv na rodovú rovnosť a rovnosť príležitostí.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nemá vplyv na 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vznik nových pracovných miest.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vplyv na z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ánik pracovných miest</w:t>
            </w: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12D21" w:rsidRPr="00D928FB" w:rsidP="000E75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18"/>
              </w:rPr>
            </w:pPr>
            <w:r w:rsidRPr="00D928F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nemá vplyv na </w:t>
            </w:r>
            <w:r w:rsidRPr="00D928FB" w:rsidR="000E7570">
              <w:rPr>
                <w:rFonts w:ascii="Times New Roman" w:hAnsi="Times New Roman"/>
                <w:sz w:val="20"/>
                <w:szCs w:val="20"/>
                <w:lang w:eastAsia="sk-SK"/>
              </w:rPr>
              <w:t>dopyt po práci</w:t>
            </w:r>
            <w:r w:rsidRPr="00D928FB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môže u istých podskupín dotknutého obyvateľstva viesť k pozitívnej motivácii o znovu zamestnanie a zaradenie do pracovného života.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</w:t>
            </w:r>
            <w:r w:rsidRPr="000B4E78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0B4E78" w:rsidR="00E67CD1">
              <w:rPr>
                <w:rFonts w:ascii="Times New Roman" w:hAnsi="Times New Roman"/>
                <w:sz w:val="20"/>
                <w:szCs w:val="20"/>
              </w:rPr>
              <w:t>negatívne dôsledky pre žiadne skupiny profesií</w:t>
            </w:r>
            <w:r w:rsidRPr="000B4E78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775F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F42D09"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</w:t>
            </w:r>
            <w:r w:rsidR="00E67CD1">
              <w:rPr>
                <w:rFonts w:ascii="Times New Roman" w:hAnsi="Times New Roman"/>
                <w:sz w:val="20"/>
                <w:szCs w:val="20"/>
                <w:lang w:eastAsia="sk-SK"/>
              </w:rPr>
              <w:t>môže u istých podskupín dotknutého obyvateľstva pozitívne ovplyvniť rozhodnutia zamestnancov zotrvať dlhšie na trhu práce. Na druhej strane sa nepredpokladá, že by mal u jednotlivcov vyvolať neskorší vstup na trh práce alebo predčasný odchod z trhu práce.</w:t>
            </w:r>
          </w:p>
        </w:tc>
      </w:tr>
    </w:tbl>
    <w:p w:rsidR="00B90A2F" w:rsidP="00CD4982">
      <w:pPr>
        <w:bidi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CB3623" w:rsidP="0031168E">
      <w:pPr>
        <w:bidi w:val="0"/>
        <w:spacing w:after="0" w:line="240" w:lineRule="auto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64387E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64387E">
      <w:rPr>
        <w:rFonts w:ascii="Times New Roman" w:hAnsi="Times New Roman"/>
        <w:noProof/>
      </w:rPr>
      <w:t>6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B42C7"/>
    <w:rsid w:val="000B4E78"/>
    <w:rsid w:val="000B6D8F"/>
    <w:rsid w:val="000D226A"/>
    <w:rsid w:val="000E7570"/>
    <w:rsid w:val="000F37BF"/>
    <w:rsid w:val="00125065"/>
    <w:rsid w:val="00165321"/>
    <w:rsid w:val="001D6749"/>
    <w:rsid w:val="001F7932"/>
    <w:rsid w:val="00204D10"/>
    <w:rsid w:val="00224847"/>
    <w:rsid w:val="00227A26"/>
    <w:rsid w:val="00275F99"/>
    <w:rsid w:val="002B4D74"/>
    <w:rsid w:val="00306054"/>
    <w:rsid w:val="0031168E"/>
    <w:rsid w:val="00337B5D"/>
    <w:rsid w:val="003541E9"/>
    <w:rsid w:val="00354316"/>
    <w:rsid w:val="00357E2A"/>
    <w:rsid w:val="00362CBF"/>
    <w:rsid w:val="003849C7"/>
    <w:rsid w:val="003A3E60"/>
    <w:rsid w:val="003A644E"/>
    <w:rsid w:val="003A76D2"/>
    <w:rsid w:val="00403497"/>
    <w:rsid w:val="0040544D"/>
    <w:rsid w:val="00451C6F"/>
    <w:rsid w:val="00466488"/>
    <w:rsid w:val="004F2664"/>
    <w:rsid w:val="00512D21"/>
    <w:rsid w:val="0051643C"/>
    <w:rsid w:val="00520808"/>
    <w:rsid w:val="00585AD3"/>
    <w:rsid w:val="005A57C8"/>
    <w:rsid w:val="00617208"/>
    <w:rsid w:val="0064387E"/>
    <w:rsid w:val="00647ED0"/>
    <w:rsid w:val="006641FF"/>
    <w:rsid w:val="0068245C"/>
    <w:rsid w:val="00697DFF"/>
    <w:rsid w:val="006B34DA"/>
    <w:rsid w:val="006C2352"/>
    <w:rsid w:val="00707457"/>
    <w:rsid w:val="00717E05"/>
    <w:rsid w:val="00775F60"/>
    <w:rsid w:val="007B003C"/>
    <w:rsid w:val="008703FC"/>
    <w:rsid w:val="00881728"/>
    <w:rsid w:val="008A4F7C"/>
    <w:rsid w:val="00921D53"/>
    <w:rsid w:val="00943698"/>
    <w:rsid w:val="00972E46"/>
    <w:rsid w:val="00994C53"/>
    <w:rsid w:val="00997B26"/>
    <w:rsid w:val="009A674A"/>
    <w:rsid w:val="009B755F"/>
    <w:rsid w:val="009C0E97"/>
    <w:rsid w:val="009F385D"/>
    <w:rsid w:val="00A236BC"/>
    <w:rsid w:val="00A30F1C"/>
    <w:rsid w:val="00A34829"/>
    <w:rsid w:val="00A53AFA"/>
    <w:rsid w:val="00A605B0"/>
    <w:rsid w:val="00A6524F"/>
    <w:rsid w:val="00A87D5B"/>
    <w:rsid w:val="00AE223B"/>
    <w:rsid w:val="00AF39B8"/>
    <w:rsid w:val="00B043AE"/>
    <w:rsid w:val="00B2138E"/>
    <w:rsid w:val="00B4080A"/>
    <w:rsid w:val="00B437B3"/>
    <w:rsid w:val="00B90A2F"/>
    <w:rsid w:val="00BC22E3"/>
    <w:rsid w:val="00C15168"/>
    <w:rsid w:val="00C63956"/>
    <w:rsid w:val="00C77AA2"/>
    <w:rsid w:val="00C8637F"/>
    <w:rsid w:val="00CA023C"/>
    <w:rsid w:val="00CA3E12"/>
    <w:rsid w:val="00CA6BAF"/>
    <w:rsid w:val="00CB3623"/>
    <w:rsid w:val="00CD4982"/>
    <w:rsid w:val="00D62C2F"/>
    <w:rsid w:val="00D829FE"/>
    <w:rsid w:val="00D90229"/>
    <w:rsid w:val="00D921AE"/>
    <w:rsid w:val="00D928FB"/>
    <w:rsid w:val="00DA4453"/>
    <w:rsid w:val="00DA5719"/>
    <w:rsid w:val="00E1659F"/>
    <w:rsid w:val="00E22685"/>
    <w:rsid w:val="00E40428"/>
    <w:rsid w:val="00E44578"/>
    <w:rsid w:val="00E46451"/>
    <w:rsid w:val="00E538C0"/>
    <w:rsid w:val="00E67CD1"/>
    <w:rsid w:val="00E86E37"/>
    <w:rsid w:val="00ED60F0"/>
    <w:rsid w:val="00EF0C21"/>
    <w:rsid w:val="00F11493"/>
    <w:rsid w:val="00F2597D"/>
    <w:rsid w:val="00F30B4E"/>
    <w:rsid w:val="00F42D09"/>
    <w:rsid w:val="00F64F9A"/>
    <w:rsid w:val="00F74B56"/>
    <w:rsid w:val="00F7696B"/>
    <w:rsid w:val="00F77D10"/>
    <w:rsid w:val="00F938A1"/>
    <w:rsid w:val="00FA11DD"/>
    <w:rsid w:val="00FB7660"/>
    <w:rsid w:val="00FD5794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07457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07457"/>
    <w:rPr>
      <w:b/>
      <w:bCs/>
    </w:rPr>
  </w:style>
  <w:style w:type="table" w:styleId="TableGrid">
    <w:name w:val="Table Grid"/>
    <w:basedOn w:val="TableNormal"/>
    <w:uiPriority w:val="59"/>
    <w:rsid w:val="007074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93F3-C126-4539-BEB4-C0C07CB8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1711</Words>
  <Characters>9753</Characters>
  <Application>Microsoft Office Word</Application>
  <DocSecurity>0</DocSecurity>
  <Lines>0</Lines>
  <Paragraphs>0</Paragraphs>
  <ScaleCrop>false</ScaleCrop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GIBALOVA Janka</cp:lastModifiedBy>
  <cp:revision>2</cp:revision>
  <cp:lastPrinted>2016-03-03T10:34:00Z</cp:lastPrinted>
  <dcterms:created xsi:type="dcterms:W3CDTF">2016-09-23T09:13:00Z</dcterms:created>
  <dcterms:modified xsi:type="dcterms:W3CDTF">2016-09-23T09:13:00Z</dcterms:modified>
</cp:coreProperties>
</file>