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091F" w:rsidRPr="00907843" w:rsidP="00D3091F">
      <w:pPr>
        <w:widowControl/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907843">
        <w:rPr>
          <w:rFonts w:ascii="Times New Roman" w:hAnsi="Times New Roman"/>
          <w:b/>
          <w:bCs/>
          <w:caps/>
          <w:color w:val="000000"/>
          <w:spacing w:val="30"/>
        </w:rPr>
        <w:t>Doložka prednosti</w:t>
      </w:r>
    </w:p>
    <w:p w:rsidR="00D3091F" w:rsidRPr="00564F14" w:rsidP="00D3091F">
      <w:pPr>
        <w:widowControl/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>medzinárodnej zmluvy pred zákonmi</w:t>
      </w:r>
    </w:p>
    <w:p w:rsidR="00D3091F" w:rsidRPr="00564F14" w:rsidP="00D3091F">
      <w:pPr>
        <w:widowControl/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>(čl. 7 ods. 5 ústavy)</w:t>
      </w:r>
    </w:p>
    <w:p w:rsidR="00D3091F" w:rsidRPr="00564F14" w:rsidP="00D3091F">
      <w:pPr>
        <w:widowControl/>
        <w:bidi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bidi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 xml:space="preserve">Gestor zmluvy: </w:t>
      </w:r>
      <w:r w:rsidRPr="00564F14">
        <w:rPr>
          <w:rFonts w:ascii="Times New Roman" w:hAnsi="Times New Roman"/>
          <w:color w:val="000000"/>
          <w:sz w:val="24"/>
          <w:szCs w:val="24"/>
        </w:rPr>
        <w:t>Ministerstv</w:t>
      </w:r>
      <w:r w:rsidR="00526BF1">
        <w:rPr>
          <w:rFonts w:ascii="Times New Roman" w:hAnsi="Times New Roman"/>
          <w:color w:val="000000"/>
          <w:sz w:val="24"/>
          <w:szCs w:val="24"/>
        </w:rPr>
        <w:t>o financií Slovenskej republiky</w:t>
      </w:r>
    </w:p>
    <w:p w:rsidR="00D3091F" w:rsidRPr="00564F14" w:rsidP="008D56B2">
      <w:pPr>
        <w:widowControl/>
        <w:tabs>
          <w:tab w:val="left" w:pos="360"/>
        </w:tabs>
        <w:bidi w:val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D3091F" w:rsidRPr="00564F14" w:rsidP="00AC5E15">
      <w:pPr>
        <w:pStyle w:val="ListParagraph"/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>Názov zmluvy:</w:t>
      </w:r>
      <w:r w:rsidRPr="00564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4B39">
        <w:rPr>
          <w:rFonts w:ascii="Times New Roman" w:hAnsi="Times New Roman"/>
          <w:sz w:val="24"/>
          <w:szCs w:val="24"/>
        </w:rPr>
        <w:t>Protokol</w:t>
      </w:r>
      <w:r w:rsidRPr="00614B39" w:rsidR="00614B39">
        <w:rPr>
          <w:rFonts w:ascii="Times New Roman" w:hAnsi="Times New Roman"/>
          <w:sz w:val="24"/>
          <w:szCs w:val="24"/>
        </w:rPr>
        <w:t xml:space="preserve"> o zmene a doplnení Dohody o založení Medzinárodnej investičnej banky a jej Štatútu </w:t>
      </w:r>
      <w:r w:rsidR="007C0F86">
        <w:rPr>
          <w:rFonts w:ascii="Times New Roman" w:hAnsi="Times New Roman"/>
          <w:sz w:val="24"/>
          <w:szCs w:val="24"/>
        </w:rPr>
        <w:t>(</w:t>
      </w:r>
      <w:r w:rsidRPr="00564F14" w:rsidR="008D56B2">
        <w:rPr>
          <w:rFonts w:ascii="Times New Roman" w:hAnsi="Times New Roman"/>
          <w:sz w:val="24"/>
          <w:szCs w:val="24"/>
        </w:rPr>
        <w:t>ďalej len „Protokol“)</w:t>
      </w:r>
    </w:p>
    <w:p w:rsidR="00D3091F" w:rsidRPr="00564F14" w:rsidP="00D3091F">
      <w:pPr>
        <w:pStyle w:val="ListParagraph"/>
        <w:bidi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>Účel a predmet zmluvy a jeho úprava v právnom poriadku Slovenskej republiky:</w:t>
      </w:r>
    </w:p>
    <w:p w:rsidR="000F2E73" w:rsidRPr="00564F14" w:rsidP="00AC5E15">
      <w:pPr>
        <w:pStyle w:val="NoSpacing"/>
        <w:bidi w:val="0"/>
        <w:ind w:left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="00614B39">
        <w:rPr>
          <w:rFonts w:ascii="Times New Roman" w:hAnsi="Times New Roman"/>
          <w:bCs/>
          <w:color w:val="000000"/>
          <w:sz w:val="24"/>
          <w:szCs w:val="24"/>
        </w:rPr>
        <w:t>Účelom Protokolu je aktualizácia zmluvnej základne Medzinárodnej investičnej banky</w:t>
      </w:r>
      <w:r w:rsidR="00AC5E15">
        <w:rPr>
          <w:rFonts w:ascii="Times New Roman" w:hAnsi="Times New Roman"/>
          <w:bCs/>
          <w:color w:val="000000"/>
          <w:sz w:val="24"/>
          <w:szCs w:val="24"/>
        </w:rPr>
        <w:t xml:space="preserve"> (ďalej len „MIB“)</w:t>
      </w:r>
      <w:r w:rsidR="00614B39">
        <w:rPr>
          <w:rFonts w:ascii="Times New Roman" w:hAnsi="Times New Roman"/>
          <w:bCs/>
          <w:color w:val="000000"/>
          <w:sz w:val="24"/>
          <w:szCs w:val="24"/>
        </w:rPr>
        <w:t>, keď</w:t>
      </w:r>
      <w:r w:rsidR="00AC5E15">
        <w:rPr>
          <w:rFonts w:ascii="Times New Roman" w:hAnsi="Times New Roman"/>
          <w:bCs/>
          <w:color w:val="000000"/>
          <w:sz w:val="24"/>
          <w:szCs w:val="24"/>
        </w:rPr>
        <w:t>že</w:t>
      </w:r>
      <w:r w:rsidR="00614B39">
        <w:rPr>
          <w:rFonts w:ascii="Times New Roman" w:hAnsi="Times New Roman"/>
          <w:bCs/>
          <w:color w:val="000000"/>
          <w:sz w:val="24"/>
          <w:szCs w:val="24"/>
        </w:rPr>
        <w:t xml:space="preserve"> platné znenie Dohody o založení Medzináro</w:t>
      </w:r>
      <w:r w:rsidR="00AC5E15">
        <w:rPr>
          <w:rFonts w:ascii="Times New Roman" w:hAnsi="Times New Roman"/>
          <w:bCs/>
          <w:color w:val="000000"/>
          <w:sz w:val="24"/>
          <w:szCs w:val="24"/>
        </w:rPr>
        <w:t>dnej investičnej banky, ako aj</w:t>
      </w:r>
      <w:r w:rsidR="00614B39">
        <w:rPr>
          <w:rFonts w:ascii="Times New Roman" w:hAnsi="Times New Roman"/>
          <w:bCs/>
          <w:color w:val="000000"/>
          <w:sz w:val="24"/>
          <w:szCs w:val="24"/>
        </w:rPr>
        <w:t xml:space="preserve"> platné znenie jej Štatútu,</w:t>
      </w:r>
      <w:r w:rsidR="00AC5E15">
        <w:rPr>
          <w:rFonts w:ascii="Times New Roman" w:hAnsi="Times New Roman"/>
          <w:bCs/>
          <w:color w:val="000000"/>
          <w:sz w:val="24"/>
          <w:szCs w:val="24"/>
        </w:rPr>
        <w:t xml:space="preserve"> nezodpovedajú súčasným reáliám a naďalej odzrkadľujú stav z roku 1970, kedy bola MIB založená v rámci Rady vzájomnej hospodárskej pomoci</w:t>
      </w:r>
      <w:r w:rsidRPr="00564F14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AC5E15">
        <w:rPr>
          <w:rFonts w:ascii="Times New Roman" w:hAnsi="Times New Roman"/>
          <w:bCs/>
          <w:color w:val="000000"/>
          <w:sz w:val="24"/>
          <w:szCs w:val="24"/>
        </w:rPr>
        <w:t>S cieľom podpory transformácie MIB na modernú medzinárodnú finančnú inštitúciu je potrebné zaktualizovať jej zmluvnú základňu v súlade so štandardmi iných medzin</w:t>
      </w:r>
      <w:r w:rsidR="00526BF1">
        <w:rPr>
          <w:rFonts w:ascii="Times New Roman" w:hAnsi="Times New Roman"/>
          <w:bCs/>
          <w:color w:val="000000"/>
          <w:sz w:val="24"/>
          <w:szCs w:val="24"/>
        </w:rPr>
        <w:t>árodných finančných inštitúcií.</w:t>
      </w:r>
    </w:p>
    <w:p w:rsidR="000F2E73" w:rsidRPr="00564F14" w:rsidP="00AC5E15">
      <w:pPr>
        <w:pStyle w:val="NoSpacing"/>
        <w:bidi w:val="0"/>
        <w:ind w:left="35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F2E73" w:rsidP="00AC5E15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AC5E15" w:rsidR="00AC5E15">
        <w:rPr>
          <w:rFonts w:ascii="Times New Roman" w:hAnsi="Times New Roman"/>
          <w:sz w:val="24"/>
          <w:szCs w:val="24"/>
        </w:rPr>
        <w:t>Medzinárodná investičná banka bola založená v roku 1970 a svoju činnosť začala 1.1.1971. MIB je medzinárodná finančná inštitúcia so sídlom v Moskve a svoju činnosť vykonáva na základe Dohody o založení Medzinárodnej investičnej banky (ďalej len „Dohoda“) a Štatútu Medzinárodnej investičnej banky (ďalej len „Štatút“), ktorý je neoddeliteľnou súčasťou tejto Dohody. Dohoda je zaregistrovaná v Sekretariáte OSN. V roku 1970 bolo bývalé Československo zakladajúcim členom MIB. Členstvo Slovenskej republiky vzniklo v roku 1993 v dôsledku sukcesie do medzinárodných dohôd uzavretých bývalým Československom a rozdelením jeho podielu medzi Českú republiku a Slovenskú republiku v pomere 2:1.</w:t>
      </w:r>
    </w:p>
    <w:p w:rsidR="00AC5E15" w:rsidRPr="00564F14" w:rsidP="00AC5E15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686D26" w:rsidP="00AC5E15">
      <w:pPr>
        <w:widowControl/>
        <w:tabs>
          <w:tab w:val="left" w:pos="-993"/>
        </w:tabs>
        <w:bidi w:val="0"/>
        <w:ind w:left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Protokol </w:t>
      </w:r>
      <w:r w:rsidR="00614B39">
        <w:rPr>
          <w:rFonts w:ascii="Times New Roman" w:hAnsi="Times New Roman"/>
          <w:bCs/>
          <w:color w:val="000000"/>
          <w:sz w:val="24"/>
          <w:szCs w:val="24"/>
        </w:rPr>
        <w:t>mení a dopĺňa znenie</w:t>
      </w:r>
      <w:r w:rsidRPr="00564F14">
        <w:rPr>
          <w:rFonts w:ascii="Times New Roman" w:hAnsi="Times New Roman"/>
          <w:bCs/>
          <w:color w:val="000000"/>
          <w:sz w:val="24"/>
          <w:szCs w:val="24"/>
        </w:rPr>
        <w:t xml:space="preserve"> Dohody </w:t>
      </w:r>
      <w:r w:rsidR="00614B39">
        <w:rPr>
          <w:rFonts w:ascii="Times New Roman" w:hAnsi="Times New Roman"/>
          <w:bCs/>
          <w:color w:val="000000"/>
          <w:sz w:val="24"/>
          <w:szCs w:val="24"/>
        </w:rPr>
        <w:t>o založení</w:t>
      </w:r>
      <w:r w:rsidRPr="00564F14">
        <w:rPr>
          <w:rFonts w:ascii="Times New Roman" w:hAnsi="Times New Roman"/>
          <w:bCs/>
          <w:color w:val="000000"/>
          <w:sz w:val="24"/>
          <w:szCs w:val="24"/>
        </w:rPr>
        <w:t xml:space="preserve"> Medzinárodnej</w:t>
      </w:r>
      <w:r w:rsidR="00614B39">
        <w:rPr>
          <w:rFonts w:ascii="Times New Roman" w:hAnsi="Times New Roman"/>
          <w:bCs/>
          <w:color w:val="000000"/>
          <w:sz w:val="24"/>
          <w:szCs w:val="24"/>
        </w:rPr>
        <w:t xml:space="preserve"> investičnej</w:t>
      </w:r>
      <w:r w:rsidRPr="00564F14">
        <w:rPr>
          <w:rFonts w:ascii="Times New Roman" w:hAnsi="Times New Roman"/>
          <w:bCs/>
          <w:color w:val="000000"/>
          <w:sz w:val="24"/>
          <w:szCs w:val="24"/>
        </w:rPr>
        <w:t xml:space="preserve"> banky </w:t>
      </w:r>
      <w:r w:rsidR="00614B39">
        <w:rPr>
          <w:rFonts w:ascii="Times New Roman" w:hAnsi="Times New Roman"/>
          <w:bCs/>
          <w:color w:val="000000"/>
          <w:sz w:val="24"/>
          <w:szCs w:val="24"/>
        </w:rPr>
        <w:t>a znenie jej Štatútu, ktoré sú</w:t>
      </w:r>
      <w:r w:rsidR="00AC5E15">
        <w:rPr>
          <w:rFonts w:ascii="Times New Roman" w:hAnsi="Times New Roman"/>
          <w:bCs/>
          <w:color w:val="000000"/>
          <w:sz w:val="24"/>
          <w:szCs w:val="24"/>
        </w:rPr>
        <w:t xml:space="preserve"> v novom znení</w:t>
      </w:r>
      <w:r w:rsidR="00614B39">
        <w:rPr>
          <w:rFonts w:ascii="Times New Roman" w:hAnsi="Times New Roman"/>
          <w:bCs/>
          <w:color w:val="000000"/>
          <w:sz w:val="24"/>
          <w:szCs w:val="24"/>
        </w:rPr>
        <w:t xml:space="preserve"> prílohou k Protokolu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86D26" w:rsidP="00AC5E15">
      <w:pPr>
        <w:widowControl/>
        <w:tabs>
          <w:tab w:val="left" w:pos="-993"/>
        </w:tabs>
        <w:bidi w:val="0"/>
        <w:ind w:left="35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86D26" w:rsidRPr="00564F14" w:rsidP="00AC5E15">
      <w:pPr>
        <w:widowControl/>
        <w:tabs>
          <w:tab w:val="left" w:pos="-993"/>
        </w:tabs>
        <w:bidi w:val="0"/>
        <w:ind w:left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Cs/>
          <w:color w:val="000000"/>
          <w:sz w:val="24"/>
          <w:szCs w:val="24"/>
        </w:rPr>
        <w:t>Podľa článk</w:t>
      </w:r>
      <w:r w:rsidR="00614B39">
        <w:rPr>
          <w:rFonts w:ascii="Times New Roman" w:hAnsi="Times New Roman"/>
          <w:bCs/>
          <w:color w:val="000000"/>
          <w:sz w:val="24"/>
          <w:szCs w:val="24"/>
        </w:rPr>
        <w:t>u III Protokolu</w:t>
      </w:r>
      <w:r w:rsidRPr="00564F14">
        <w:rPr>
          <w:rFonts w:ascii="Times New Roman" w:hAnsi="Times New Roman"/>
          <w:bCs/>
          <w:color w:val="000000"/>
          <w:sz w:val="24"/>
          <w:szCs w:val="24"/>
        </w:rPr>
        <w:t xml:space="preserve"> tento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Protokol</w:t>
      </w:r>
      <w:r w:rsidRPr="00564F14">
        <w:rPr>
          <w:rFonts w:ascii="Times New Roman" w:hAnsi="Times New Roman"/>
          <w:bCs/>
          <w:color w:val="000000"/>
          <w:sz w:val="24"/>
          <w:szCs w:val="24"/>
        </w:rPr>
        <w:t xml:space="preserve"> podlieha ratifikácii a nadobudne platnosť </w:t>
      </w:r>
      <w:r w:rsidR="00614B39">
        <w:rPr>
          <w:rFonts w:ascii="Times New Roman" w:hAnsi="Times New Roman"/>
          <w:bCs/>
          <w:color w:val="000000"/>
          <w:sz w:val="24"/>
          <w:szCs w:val="24"/>
        </w:rPr>
        <w:t>po uplynutí 30 dní od dátumu</w:t>
      </w:r>
      <w:r w:rsidRPr="00564F14">
        <w:rPr>
          <w:rFonts w:ascii="Times New Roman" w:hAnsi="Times New Roman"/>
          <w:bCs/>
          <w:color w:val="000000"/>
          <w:sz w:val="24"/>
          <w:szCs w:val="24"/>
        </w:rPr>
        <w:t>, kedy posledná zo zmluvných  strán odovzdá ratifikačnú listin</w:t>
      </w:r>
      <w:r w:rsidR="00526BF1">
        <w:rPr>
          <w:rFonts w:ascii="Times New Roman" w:hAnsi="Times New Roman"/>
          <w:bCs/>
          <w:color w:val="000000"/>
          <w:sz w:val="24"/>
          <w:szCs w:val="24"/>
        </w:rPr>
        <w:t>u depozitárovi tohto Protokolu.</w:t>
      </w:r>
    </w:p>
    <w:p w:rsidR="00686D26" w:rsidRPr="00564F14" w:rsidP="00AC5E15">
      <w:pPr>
        <w:widowControl/>
        <w:tabs>
          <w:tab w:val="left" w:pos="-993"/>
        </w:tabs>
        <w:bidi w:val="0"/>
        <w:ind w:left="35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86D26" w:rsidP="00AC5E15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564F14">
        <w:rPr>
          <w:rFonts w:ascii="Times New Roman" w:hAnsi="Times New Roman"/>
          <w:sz w:val="24"/>
          <w:szCs w:val="24"/>
        </w:rPr>
        <w:t xml:space="preserve">Vzhľadom na skutočnosť, že zmeny sa dotýkajú činnosti </w:t>
      </w:r>
      <w:r w:rsidR="00AC5E15">
        <w:rPr>
          <w:rFonts w:ascii="Times New Roman" w:hAnsi="Times New Roman"/>
          <w:sz w:val="24"/>
          <w:szCs w:val="24"/>
        </w:rPr>
        <w:t>MIB</w:t>
      </w:r>
      <w:r w:rsidRPr="00564F14">
        <w:rPr>
          <w:rFonts w:ascii="Times New Roman" w:hAnsi="Times New Roman"/>
          <w:sz w:val="24"/>
          <w:szCs w:val="24"/>
        </w:rPr>
        <w:t>, ich predmet nie je upravený v právnom poriadku Slovenskej republiky.</w:t>
      </w:r>
    </w:p>
    <w:p w:rsidR="00686D26" w:rsidRPr="00564F14" w:rsidP="00686D26">
      <w:pPr>
        <w:widowControl/>
        <w:tabs>
          <w:tab w:val="left" w:pos="-993"/>
        </w:tabs>
        <w:bidi w:val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>Priama úprava práv alebo povinností fyzických osôb alebo právnických osôb:</w:t>
      </w:r>
    </w:p>
    <w:p w:rsidR="00DD730F" w:rsidP="00DD730F">
      <w:pPr>
        <w:pStyle w:val="Style7"/>
        <w:widowControl/>
        <w:tabs>
          <w:tab w:val="left" w:pos="706"/>
        </w:tabs>
        <w:bidi w:val="0"/>
        <w:spacing w:before="179" w:line="254" w:lineRule="exact"/>
        <w:ind w:left="284"/>
        <w:rPr>
          <w:rStyle w:val="FontStyle11"/>
          <w:sz w:val="24"/>
          <w:szCs w:val="24"/>
        </w:rPr>
      </w:pPr>
      <w:r w:rsidR="00413FBA">
        <w:rPr>
          <w:color w:val="000000" w:themeColor="tx1" w:themeShade="FF"/>
        </w:rPr>
        <w:t>Dohoda o </w:t>
      </w:r>
      <w:r w:rsidR="00413FBA">
        <w:rPr>
          <w:rFonts w:hint="default"/>
          <w:color w:val="000000" w:themeColor="tx1" w:themeShade="FF"/>
        </w:rPr>
        <w:t>založ</w:t>
      </w:r>
      <w:r w:rsidR="00413FBA">
        <w:rPr>
          <w:rFonts w:hint="default"/>
          <w:color w:val="000000" w:themeColor="tx1" w:themeShade="FF"/>
        </w:rPr>
        <w:t>ení</w:t>
      </w:r>
      <w:r w:rsidR="00413FBA">
        <w:rPr>
          <w:rFonts w:hint="default"/>
          <w:color w:val="000000" w:themeColor="tx1" w:themeShade="FF"/>
        </w:rPr>
        <w:t xml:space="preserve"> Medziná</w:t>
      </w:r>
      <w:r w:rsidR="00413FBA">
        <w:rPr>
          <w:rFonts w:hint="default"/>
          <w:color w:val="000000" w:themeColor="tx1" w:themeShade="FF"/>
        </w:rPr>
        <w:t>rodnej investič</w:t>
      </w:r>
      <w:r w:rsidR="00413FBA">
        <w:rPr>
          <w:rFonts w:hint="default"/>
          <w:color w:val="000000" w:themeColor="tx1" w:themeShade="FF"/>
        </w:rPr>
        <w:t xml:space="preserve">nej banky </w:t>
      </w:r>
      <w:r w:rsidRPr="00DD730F">
        <w:rPr>
          <w:rFonts w:hint="default"/>
          <w:color w:val="000000" w:themeColor="tx1" w:themeShade="FF"/>
        </w:rPr>
        <w:t>je medziná</w:t>
      </w:r>
      <w:r w:rsidRPr="00DD730F">
        <w:rPr>
          <w:rFonts w:hint="default"/>
          <w:color w:val="000000" w:themeColor="tx1" w:themeShade="FF"/>
        </w:rPr>
        <w:t>rodnou zmluvou, ktorá</w:t>
      </w:r>
      <w:r w:rsidRPr="00DD730F">
        <w:rPr>
          <w:rFonts w:hint="default"/>
          <w:color w:val="000000" w:themeColor="tx1" w:themeShade="FF"/>
        </w:rPr>
        <w:t xml:space="preserve"> priamo zakladá</w:t>
      </w:r>
      <w:r w:rsidRPr="00DD730F">
        <w:rPr>
          <w:rFonts w:hint="default"/>
          <w:color w:val="000000" w:themeColor="tx1" w:themeShade="FF"/>
        </w:rPr>
        <w:t xml:space="preserve"> prá</w:t>
      </w:r>
      <w:r w:rsidRPr="00DD730F">
        <w:rPr>
          <w:rFonts w:hint="default"/>
          <w:color w:val="000000" w:themeColor="tx1" w:themeShade="FF"/>
        </w:rPr>
        <w:t>va a</w:t>
      </w:r>
      <w:r w:rsidR="00593454">
        <w:rPr>
          <w:color w:val="000000" w:themeColor="tx1" w:themeShade="FF"/>
        </w:rPr>
        <w:t>lebo</w:t>
      </w:r>
      <w:r w:rsidRPr="00DD730F">
        <w:rPr>
          <w:rFonts w:hint="default"/>
          <w:color w:val="000000" w:themeColor="tx1" w:themeShade="FF"/>
        </w:rPr>
        <w:t xml:space="preserve"> povinnosti fyzický</w:t>
      </w:r>
      <w:r w:rsidRPr="00DD730F">
        <w:rPr>
          <w:rFonts w:hint="default"/>
          <w:color w:val="000000" w:themeColor="tx1" w:themeShade="FF"/>
        </w:rPr>
        <w:t xml:space="preserve">ch </w:t>
      </w:r>
      <w:r w:rsidRPr="00DD730F" w:rsidR="00DD47CA">
        <w:rPr>
          <w:color w:val="000000" w:themeColor="tx1" w:themeShade="FF"/>
        </w:rPr>
        <w:t>a</w:t>
      </w:r>
      <w:r w:rsidR="00593454">
        <w:rPr>
          <w:color w:val="000000" w:themeColor="tx1" w:themeShade="FF"/>
        </w:rPr>
        <w:t xml:space="preserve">lebo </w:t>
      </w:r>
      <w:r w:rsidRPr="00DD730F" w:rsidR="00DD47CA">
        <w:rPr>
          <w:rFonts w:hint="default"/>
          <w:color w:val="000000" w:themeColor="tx1" w:themeShade="FF"/>
        </w:rPr>
        <w:t xml:space="preserve"> prá</w:t>
      </w:r>
      <w:r w:rsidRPr="00DD730F" w:rsidR="00DD47CA">
        <w:rPr>
          <w:rFonts w:hint="default"/>
          <w:color w:val="000000" w:themeColor="tx1" w:themeShade="FF"/>
        </w:rPr>
        <w:t>vnický</w:t>
      </w:r>
      <w:r w:rsidRPr="00DD730F" w:rsidR="00DD47CA">
        <w:rPr>
          <w:rFonts w:hint="default"/>
          <w:color w:val="000000" w:themeColor="tx1" w:themeShade="FF"/>
        </w:rPr>
        <w:t>ch osô</w:t>
      </w:r>
      <w:r w:rsidRPr="00DD730F" w:rsidR="00DD47CA">
        <w:rPr>
          <w:rFonts w:hint="default"/>
          <w:color w:val="000000" w:themeColor="tx1" w:themeShade="FF"/>
        </w:rPr>
        <w:t>b</w:t>
      </w:r>
      <w:r w:rsidR="00413FBA">
        <w:rPr>
          <w:rFonts w:hint="default"/>
          <w:color w:val="000000" w:themeColor="tx1" w:themeShade="FF"/>
        </w:rPr>
        <w:t>, ktoré</w:t>
      </w:r>
      <w:r w:rsidR="00413FBA">
        <w:rPr>
          <w:rFonts w:hint="default"/>
          <w:color w:val="000000" w:themeColor="tx1" w:themeShade="FF"/>
        </w:rPr>
        <w:t xml:space="preserve"> sú</w:t>
      </w:r>
      <w:r w:rsidR="00413FBA">
        <w:rPr>
          <w:rFonts w:hint="default"/>
          <w:color w:val="000000" w:themeColor="tx1" w:themeShade="FF"/>
        </w:rPr>
        <w:t xml:space="preserve"> definované</w:t>
      </w:r>
      <w:r w:rsidR="00413FBA">
        <w:rPr>
          <w:rFonts w:hint="default"/>
          <w:color w:val="000000" w:themeColor="tx1" w:themeShade="FF"/>
        </w:rPr>
        <w:t xml:space="preserve"> v </w:t>
      </w:r>
      <w:r w:rsidR="004237E8">
        <w:rPr>
          <w:rFonts w:hint="default"/>
          <w:color w:val="000000" w:themeColor="tx1" w:themeShade="FF"/>
        </w:rPr>
        <w:t>č</w:t>
      </w:r>
      <w:r w:rsidR="004237E8">
        <w:rPr>
          <w:rFonts w:hint="default"/>
          <w:color w:val="000000" w:themeColor="tx1" w:themeShade="FF"/>
        </w:rPr>
        <w:t>lá</w:t>
      </w:r>
      <w:r w:rsidR="004237E8">
        <w:rPr>
          <w:rFonts w:hint="default"/>
          <w:color w:val="000000" w:themeColor="tx1" w:themeShade="FF"/>
        </w:rPr>
        <w:t xml:space="preserve">nkoch </w:t>
      </w:r>
      <w:r w:rsidRPr="00DD730F">
        <w:rPr>
          <w:rStyle w:val="FontStyle11"/>
          <w:sz w:val="24"/>
          <w:szCs w:val="24"/>
        </w:rPr>
        <w:t>13, 14 a 15 tejto dohody.</w:t>
      </w:r>
    </w:p>
    <w:p w:rsidR="00AC5E15" w:rsidRPr="000A6F30" w:rsidP="000A6F30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5E15" w:rsidRPr="000A6F30" w:rsidP="000A6F30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5E15" w:rsidRPr="00564F14" w:rsidP="00D3091F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D00342" w:rsidP="00D3091F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0342">
        <w:rPr>
          <w:rFonts w:ascii="Times New Roman" w:hAnsi="Times New Roman"/>
          <w:b/>
          <w:bCs/>
          <w:color w:val="000000"/>
          <w:sz w:val="24"/>
          <w:szCs w:val="24"/>
        </w:rPr>
        <w:t>Úprava predmetu medzinárodnej zmluvy v práve Európskej únie:</w:t>
      </w:r>
    </w:p>
    <w:p w:rsidR="00D3091F" w:rsidRPr="00D00342" w:rsidP="00D00342">
      <w:pPr>
        <w:bidi w:val="0"/>
        <w:ind w:left="142"/>
        <w:rPr>
          <w:rStyle w:val="PlaceholderText"/>
          <w:color w:val="000000"/>
          <w:sz w:val="24"/>
          <w:szCs w:val="24"/>
        </w:rPr>
      </w:pPr>
      <w:r w:rsidRPr="00D00342" w:rsidR="00D00342">
        <w:rPr>
          <w:rFonts w:ascii="Times New Roman" w:hAnsi="Times New Roman"/>
          <w:sz w:val="24"/>
          <w:szCs w:val="24"/>
        </w:rPr>
        <w:t xml:space="preserve">   </w:t>
      </w:r>
      <w:r w:rsidR="00D00342">
        <w:rPr>
          <w:rFonts w:ascii="Times New Roman" w:hAnsi="Times New Roman"/>
          <w:sz w:val="24"/>
          <w:szCs w:val="24"/>
        </w:rPr>
        <w:t xml:space="preserve"> </w:t>
      </w:r>
      <w:r w:rsidRPr="00D00342" w:rsidR="00D00342">
        <w:rPr>
          <w:rFonts w:ascii="Times New Roman" w:hAnsi="Times New Roman"/>
          <w:sz w:val="24"/>
          <w:szCs w:val="24"/>
        </w:rPr>
        <w:t xml:space="preserve">Predmet návrhu nie je </w:t>
      </w:r>
      <w:r w:rsidR="00526BF1">
        <w:rPr>
          <w:rFonts w:ascii="Times New Roman" w:hAnsi="Times New Roman"/>
          <w:sz w:val="24"/>
          <w:szCs w:val="24"/>
        </w:rPr>
        <w:t>v práve EÚ explicitne upravený.</w:t>
      </w:r>
    </w:p>
    <w:p w:rsidR="00D3091F" w:rsidRPr="00D00342" w:rsidP="00907843">
      <w:pPr>
        <w:widowControl/>
        <w:tabs>
          <w:tab w:val="left" w:pos="360"/>
        </w:tabs>
        <w:bidi w:val="0"/>
        <w:ind w:left="357"/>
        <w:jc w:val="both"/>
        <w:rPr>
          <w:rStyle w:val="PlaceholderText"/>
          <w:color w:val="000000"/>
          <w:sz w:val="24"/>
          <w:szCs w:val="24"/>
        </w:rPr>
      </w:pPr>
    </w:p>
    <w:p w:rsidR="00D3091F" w:rsidP="00527F1E">
      <w:pPr>
        <w:widowControl/>
        <w:tabs>
          <w:tab w:val="left" w:pos="-709"/>
        </w:tabs>
        <w:bidi w:val="0"/>
        <w:ind w:left="357"/>
        <w:jc w:val="both"/>
        <w:rPr>
          <w:rStyle w:val="PlaceholderText"/>
          <w:color w:val="000000"/>
          <w:sz w:val="24"/>
          <w:szCs w:val="24"/>
        </w:rPr>
      </w:pPr>
      <w:r w:rsidRPr="00564F14">
        <w:rPr>
          <w:rStyle w:val="PlaceholderText"/>
          <w:color w:val="000000"/>
          <w:sz w:val="24"/>
          <w:szCs w:val="24"/>
        </w:rPr>
        <w:t xml:space="preserve">Súlad medzinárodných zmlúv s právom EÚ: </w:t>
      </w:r>
      <w:r w:rsidR="00526BF1">
        <w:rPr>
          <w:rStyle w:val="PlaceholderText"/>
          <w:color w:val="000000"/>
          <w:sz w:val="24"/>
          <w:szCs w:val="24"/>
        </w:rPr>
        <w:t>bezpredmetné.</w:t>
      </w:r>
    </w:p>
    <w:p w:rsidR="00527F1E" w:rsidRPr="00564F14" w:rsidP="00527F1E">
      <w:pPr>
        <w:widowControl/>
        <w:tabs>
          <w:tab w:val="left" w:pos="-709"/>
        </w:tabs>
        <w:bidi w:val="0"/>
        <w:ind w:left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>Kategória zmluvy podľa čl. 7 ods. 4 Ústavy Slovenskej republiky (vyžaduje pred ratifikáciou súhlas Národnej rady Slovenskej republiky):</w:t>
      </w:r>
    </w:p>
    <w:p w:rsidR="000C39D6" w:rsidRPr="000C39D6" w:rsidP="000C39D6">
      <w:pPr>
        <w:widowControl/>
        <w:tabs>
          <w:tab w:val="left" w:pos="360"/>
        </w:tabs>
        <w:bidi w:val="0"/>
        <w:ind w:left="360"/>
        <w:jc w:val="both"/>
        <w:rPr>
          <w:rStyle w:val="PlaceholderText"/>
          <w:color w:val="auto"/>
          <w:sz w:val="24"/>
          <w:szCs w:val="24"/>
        </w:rPr>
      </w:pPr>
      <w:r w:rsidRPr="005F4C7E" w:rsidR="00D3091F">
        <w:rPr>
          <w:rStyle w:val="PlaceholderText"/>
          <w:color w:val="000000" w:themeColor="tx1" w:themeShade="FF"/>
          <w:sz w:val="24"/>
          <w:szCs w:val="24"/>
        </w:rPr>
        <w:t xml:space="preserve">Z kategórií </w:t>
      </w:r>
      <w:r w:rsidR="00DD47CA">
        <w:rPr>
          <w:rStyle w:val="PlaceholderText"/>
          <w:color w:val="000000" w:themeColor="tx1" w:themeShade="FF"/>
          <w:sz w:val="24"/>
          <w:szCs w:val="24"/>
        </w:rPr>
        <w:t xml:space="preserve">medzinárodných zmlúv </w:t>
      </w:r>
      <w:r w:rsidRPr="005F4C7E" w:rsidR="00D3091F">
        <w:rPr>
          <w:rStyle w:val="PlaceholderText"/>
          <w:color w:val="000000" w:themeColor="tx1" w:themeShade="FF"/>
          <w:sz w:val="24"/>
          <w:szCs w:val="24"/>
        </w:rPr>
        <w:t xml:space="preserve">vymedzených čl. 7 ods. 4 Ústavy Slovenskej republiky ide o medzinárodné zmluvy, z ktorých vzniká Slovenskej republike členstvo </w:t>
      </w:r>
      <w:r w:rsidR="00DD47CA">
        <w:rPr>
          <w:rStyle w:val="PlaceholderText"/>
          <w:color w:val="000000" w:themeColor="tx1" w:themeShade="FF"/>
          <w:sz w:val="24"/>
          <w:szCs w:val="24"/>
        </w:rPr>
        <w:t xml:space="preserve">v medzinárodných </w:t>
      </w:r>
      <w:r w:rsidRPr="005F4C7E" w:rsidR="005F4C7E">
        <w:rPr>
          <w:rStyle w:val="PlaceholderText"/>
          <w:color w:val="000000" w:themeColor="tx1" w:themeShade="FF"/>
          <w:sz w:val="24"/>
          <w:szCs w:val="24"/>
        </w:rPr>
        <w:t>organizáciách</w:t>
      </w:r>
      <w:r w:rsidR="004237E8">
        <w:rPr>
          <w:rStyle w:val="PlaceholderText"/>
          <w:color w:val="000000" w:themeColor="tx1" w:themeShade="FF"/>
          <w:sz w:val="24"/>
          <w:szCs w:val="24"/>
        </w:rPr>
        <w:t xml:space="preserve">. Súčasne je Dohoda o založení Medzinárodnej investičnej banky medzinárodnou zmluvou, ktorá </w:t>
      </w:r>
      <w:r w:rsidR="00413FBA">
        <w:rPr>
          <w:rStyle w:val="PlaceholderText"/>
          <w:color w:val="000000" w:themeColor="tx1" w:themeShade="FF"/>
          <w:sz w:val="24"/>
          <w:szCs w:val="24"/>
        </w:rPr>
        <w:t xml:space="preserve">priamo </w:t>
      </w:r>
      <w:r w:rsidR="004237E8">
        <w:rPr>
          <w:rStyle w:val="PlaceholderText"/>
          <w:color w:val="000000" w:themeColor="tx1" w:themeShade="FF"/>
          <w:sz w:val="24"/>
          <w:szCs w:val="24"/>
        </w:rPr>
        <w:t xml:space="preserve">zakladá práva </w:t>
      </w:r>
      <w:r w:rsidR="00593454">
        <w:rPr>
          <w:rStyle w:val="PlaceholderText"/>
          <w:color w:val="000000" w:themeColor="tx1" w:themeShade="FF"/>
          <w:sz w:val="24"/>
          <w:szCs w:val="24"/>
        </w:rPr>
        <w:t>alebo</w:t>
      </w:r>
      <w:r w:rsidR="00413FBA">
        <w:rPr>
          <w:rStyle w:val="PlaceholderText"/>
          <w:color w:val="000000" w:themeColor="tx1" w:themeShade="FF"/>
          <w:sz w:val="24"/>
          <w:szCs w:val="24"/>
        </w:rPr>
        <w:t xml:space="preserve"> povinnosti </w:t>
      </w:r>
      <w:r w:rsidRPr="000C39D6">
        <w:rPr>
          <w:rStyle w:val="PlaceholderText"/>
          <w:color w:val="auto"/>
          <w:sz w:val="24"/>
          <w:szCs w:val="24"/>
        </w:rPr>
        <w:t>fyzických osôb a</w:t>
      </w:r>
      <w:r w:rsidR="00593454">
        <w:rPr>
          <w:rStyle w:val="PlaceholderText"/>
          <w:color w:val="auto"/>
          <w:sz w:val="24"/>
          <w:szCs w:val="24"/>
        </w:rPr>
        <w:t xml:space="preserve">lebo </w:t>
      </w:r>
      <w:r w:rsidRPr="000C39D6">
        <w:rPr>
          <w:rStyle w:val="PlaceholderText"/>
          <w:color w:val="auto"/>
          <w:sz w:val="24"/>
          <w:szCs w:val="24"/>
        </w:rPr>
        <w:t> právnických osôb.</w:t>
      </w:r>
    </w:p>
    <w:p w:rsidR="00D3091F" w:rsidRPr="000C39D6" w:rsidP="00DD47CA">
      <w:pPr>
        <w:widowControl/>
        <w:tabs>
          <w:tab w:val="left" w:pos="360"/>
        </w:tabs>
        <w:bidi w:val="0"/>
        <w:ind w:left="360"/>
        <w:jc w:val="both"/>
        <w:rPr>
          <w:rStyle w:val="PlaceholderText"/>
          <w:color w:val="auto"/>
          <w:sz w:val="24"/>
          <w:szCs w:val="24"/>
        </w:rPr>
      </w:pPr>
    </w:p>
    <w:p w:rsidR="00DD47CA" w:rsidRPr="005F4C7E" w:rsidP="00DD47CA">
      <w:pPr>
        <w:widowControl/>
        <w:tabs>
          <w:tab w:val="left" w:pos="360"/>
        </w:tabs>
        <w:bidi w:val="0"/>
        <w:ind w:left="360"/>
        <w:rPr>
          <w:rFonts w:ascii="Times New Roman" w:hAnsi="Times New Roman"/>
          <w:b/>
          <w:bCs/>
          <w:color w:val="000000" w:themeColor="tx1" w:themeShade="FF"/>
          <w:sz w:val="24"/>
          <w:szCs w:val="24"/>
        </w:rPr>
      </w:pPr>
    </w:p>
    <w:p w:rsidR="00D3091F" w:rsidRPr="00564F14" w:rsidP="00DD47CA">
      <w:pPr>
        <w:widowControl/>
        <w:tabs>
          <w:tab w:val="left" w:pos="360"/>
        </w:tabs>
        <w:bidi w:val="0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>Kategória zmluvy podľa čl. 7 ods. 5 Ústavy Slovenskej republiky (má prednosť pred zákonmi):</w:t>
      </w:r>
    </w:p>
    <w:p w:rsidR="004237E8" w:rsidRPr="000C39D6" w:rsidP="004237E8">
      <w:pPr>
        <w:widowControl/>
        <w:tabs>
          <w:tab w:val="left" w:pos="360"/>
        </w:tabs>
        <w:bidi w:val="0"/>
        <w:ind w:left="360"/>
        <w:jc w:val="both"/>
        <w:rPr>
          <w:rStyle w:val="PlaceholderText"/>
          <w:color w:val="auto"/>
          <w:sz w:val="24"/>
          <w:szCs w:val="24"/>
        </w:rPr>
      </w:pPr>
      <w:r w:rsidRPr="00564F14" w:rsidR="00D3091F">
        <w:rPr>
          <w:rStyle w:val="PlaceholderText"/>
          <w:color w:val="000000"/>
          <w:sz w:val="24"/>
          <w:szCs w:val="24"/>
        </w:rPr>
        <w:t xml:space="preserve">Z kategórií </w:t>
      </w:r>
      <w:r w:rsidR="00DD47CA">
        <w:rPr>
          <w:rStyle w:val="PlaceholderText"/>
          <w:color w:val="000000"/>
          <w:sz w:val="24"/>
          <w:szCs w:val="24"/>
        </w:rPr>
        <w:t xml:space="preserve">medzinárodných zmlúv </w:t>
      </w:r>
      <w:r w:rsidRPr="00564F14" w:rsidR="00D3091F">
        <w:rPr>
          <w:rStyle w:val="PlaceholderText"/>
          <w:color w:val="000000"/>
          <w:sz w:val="24"/>
          <w:szCs w:val="24"/>
        </w:rPr>
        <w:t>vymedzených čl. 7 ods. 5 Ústavy Slovenskej republiky ide o medzinárodné zmluvy, na ktorých vy</w:t>
      </w:r>
      <w:r w:rsidR="00E90914">
        <w:rPr>
          <w:rStyle w:val="PlaceholderText"/>
          <w:color w:val="000000"/>
          <w:sz w:val="24"/>
          <w:szCs w:val="24"/>
        </w:rPr>
        <w:t>konanie nie je potrebný zákon</w:t>
      </w:r>
      <w:r w:rsidRPr="000C39D6" w:rsidR="000C39D6">
        <w:rPr>
          <w:rStyle w:val="PlaceholderText"/>
          <w:color w:val="FF0000"/>
          <w:sz w:val="24"/>
          <w:szCs w:val="24"/>
        </w:rPr>
        <w:t xml:space="preserve"> </w:t>
      </w:r>
      <w:r w:rsidRPr="000C39D6" w:rsidR="000C39D6">
        <w:rPr>
          <w:rStyle w:val="PlaceholderText"/>
          <w:color w:val="auto"/>
          <w:sz w:val="24"/>
          <w:szCs w:val="24"/>
        </w:rPr>
        <w:t>a zároveň zmluv</w:t>
      </w:r>
      <w:r w:rsidR="00D3209B">
        <w:rPr>
          <w:rStyle w:val="PlaceholderText"/>
          <w:color w:val="auto"/>
          <w:sz w:val="24"/>
          <w:szCs w:val="24"/>
        </w:rPr>
        <w:t>y</w:t>
      </w:r>
      <w:r w:rsidRPr="000C39D6" w:rsidR="000C39D6">
        <w:rPr>
          <w:rStyle w:val="PlaceholderText"/>
          <w:color w:val="auto"/>
          <w:sz w:val="24"/>
          <w:szCs w:val="24"/>
        </w:rPr>
        <w:t>, ktor</w:t>
      </w:r>
      <w:r w:rsidR="00D3209B">
        <w:rPr>
          <w:rStyle w:val="PlaceholderText"/>
          <w:color w:val="auto"/>
          <w:sz w:val="24"/>
          <w:szCs w:val="24"/>
        </w:rPr>
        <w:t>é</w:t>
      </w:r>
      <w:r w:rsidRPr="000C39D6" w:rsidR="000C39D6">
        <w:rPr>
          <w:rStyle w:val="PlaceholderText"/>
          <w:color w:val="auto"/>
          <w:sz w:val="24"/>
          <w:szCs w:val="24"/>
        </w:rPr>
        <w:t xml:space="preserve"> priamo zaklad</w:t>
      </w:r>
      <w:r w:rsidR="00D3209B">
        <w:rPr>
          <w:rStyle w:val="PlaceholderText"/>
          <w:color w:val="auto"/>
          <w:sz w:val="24"/>
          <w:szCs w:val="24"/>
        </w:rPr>
        <w:t>ajú</w:t>
      </w:r>
      <w:r w:rsidRPr="000C39D6" w:rsidR="000C39D6">
        <w:rPr>
          <w:rStyle w:val="PlaceholderText"/>
          <w:color w:val="auto"/>
          <w:sz w:val="24"/>
          <w:szCs w:val="24"/>
        </w:rPr>
        <w:t xml:space="preserve"> práva </w:t>
      </w:r>
      <w:r w:rsidR="00D3209B">
        <w:rPr>
          <w:rStyle w:val="PlaceholderText"/>
          <w:color w:val="auto"/>
          <w:sz w:val="24"/>
          <w:szCs w:val="24"/>
        </w:rPr>
        <w:t>alebo</w:t>
      </w:r>
      <w:r w:rsidRPr="000C39D6" w:rsidR="000C39D6">
        <w:rPr>
          <w:rStyle w:val="PlaceholderText"/>
          <w:color w:val="auto"/>
          <w:sz w:val="24"/>
          <w:szCs w:val="24"/>
        </w:rPr>
        <w:t xml:space="preserve"> povinnosti fyzických osôb </w:t>
      </w:r>
      <w:r w:rsidR="00D3209B">
        <w:rPr>
          <w:rStyle w:val="PlaceholderText"/>
          <w:color w:val="auto"/>
          <w:sz w:val="24"/>
          <w:szCs w:val="24"/>
        </w:rPr>
        <w:t>alebo právnických osôb.</w:t>
      </w:r>
    </w:p>
    <w:p w:rsidR="004237E8" w:rsidRPr="000C39D6" w:rsidP="004237E8">
      <w:pPr>
        <w:widowControl/>
        <w:tabs>
          <w:tab w:val="left" w:pos="360"/>
        </w:tabs>
        <w:bidi w:val="0"/>
        <w:ind w:left="360"/>
        <w:jc w:val="both"/>
        <w:rPr>
          <w:rStyle w:val="PlaceholderText"/>
          <w:color w:val="auto"/>
          <w:sz w:val="24"/>
          <w:szCs w:val="24"/>
        </w:rPr>
      </w:pPr>
      <w:r w:rsidRPr="000C39D6">
        <w:rPr>
          <w:rStyle w:val="PlaceholderText"/>
          <w:color w:val="auto"/>
          <w:sz w:val="24"/>
          <w:szCs w:val="24"/>
        </w:rPr>
        <w:t xml:space="preserve"> </w:t>
      </w:r>
    </w:p>
    <w:p w:rsidR="00DD47CA" w:rsidP="00D3091F">
      <w:pPr>
        <w:widowControl/>
        <w:tabs>
          <w:tab w:val="left" w:pos="360"/>
        </w:tabs>
        <w:bidi w:val="0"/>
        <w:ind w:left="360"/>
        <w:jc w:val="both"/>
        <w:rPr>
          <w:rStyle w:val="PlaceholderText"/>
          <w:color w:val="000000"/>
          <w:sz w:val="24"/>
          <w:szCs w:val="24"/>
        </w:rPr>
      </w:pPr>
    </w:p>
    <w:p w:rsidR="00DD47CA" w:rsidRPr="00564F14" w:rsidP="00D3091F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91F" w:rsidRPr="00564F14" w:rsidP="00D3091F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F14">
        <w:rPr>
          <w:rFonts w:ascii="Times New Roman" w:hAnsi="Times New Roman"/>
          <w:b/>
          <w:bCs/>
          <w:color w:val="000000"/>
          <w:sz w:val="24"/>
          <w:szCs w:val="24"/>
        </w:rPr>
        <w:t xml:space="preserve">Dopady prijatia medzinárodnej zmluvy, ktorá má prednosť pred zákonmi, na slovenský právny poriadok: </w:t>
      </w:r>
    </w:p>
    <w:p w:rsidR="00D3091F" w:rsidRPr="00564F14" w:rsidP="00907843">
      <w:pPr>
        <w:pStyle w:val="NormalWeb"/>
        <w:bidi w:val="0"/>
        <w:spacing w:before="0" w:beforeAutospacing="0" w:after="0" w:afterAutospacing="0"/>
        <w:ind w:left="357"/>
        <w:jc w:val="both"/>
        <w:rPr>
          <w:rFonts w:ascii="Times New Roman" w:hAnsi="Times New Roman"/>
        </w:rPr>
      </w:pPr>
      <w:r w:rsidRPr="00564F14">
        <w:rPr>
          <w:rFonts w:ascii="Times New Roman" w:hAnsi="Times New Roman"/>
        </w:rPr>
        <w:t>Vzhľadom na priamu použiteľnosť niektorých ustanovení medzinárodných zmlúv a jej prednosť pred zákonmi nie je potrebné zrušiť alebo zmeniť z dôvodu duplicity žiadny právny predpis.</w:t>
      </w:r>
    </w:p>
    <w:p w:rsidR="00D3091F" w:rsidRPr="00564F14" w:rsidP="00907843">
      <w:pPr>
        <w:pStyle w:val="NormalWeb"/>
        <w:bidi w:val="0"/>
        <w:spacing w:before="0" w:beforeAutospacing="0" w:after="0" w:afterAutospacing="0"/>
        <w:ind w:left="357"/>
        <w:jc w:val="both"/>
        <w:rPr>
          <w:rFonts w:ascii="Times New Roman" w:hAnsi="Times New Roman"/>
        </w:rPr>
      </w:pPr>
    </w:p>
    <w:p w:rsidR="00D3091F" w:rsidRPr="00564F14" w:rsidP="00907843">
      <w:pPr>
        <w:pStyle w:val="NormalWeb"/>
        <w:bidi w:val="0"/>
        <w:spacing w:before="0" w:beforeAutospacing="0" w:after="0" w:afterAutospacing="0"/>
        <w:ind w:left="357"/>
        <w:jc w:val="both"/>
        <w:rPr>
          <w:rFonts w:ascii="Times New Roman" w:hAnsi="Times New Roman"/>
          <w:b/>
          <w:bCs/>
        </w:rPr>
      </w:pPr>
      <w:r w:rsidRPr="00564F14">
        <w:rPr>
          <w:rFonts w:ascii="Times New Roman" w:hAnsi="Times New Roman"/>
        </w:rPr>
        <w:t xml:space="preserve">Prijatie </w:t>
      </w:r>
      <w:r w:rsidR="008534D2">
        <w:rPr>
          <w:rFonts w:ascii="Times New Roman" w:hAnsi="Times New Roman"/>
        </w:rPr>
        <w:t>návrhu</w:t>
      </w:r>
      <w:r w:rsidRPr="00564F14">
        <w:rPr>
          <w:rFonts w:ascii="Times New Roman" w:hAnsi="Times New Roman"/>
        </w:rPr>
        <w:t xml:space="preserve"> </w:t>
      </w:r>
      <w:r w:rsidRPr="00564F14" w:rsidR="00564F14">
        <w:rPr>
          <w:rFonts w:ascii="Times New Roman" w:hAnsi="Times New Roman"/>
        </w:rPr>
        <w:t xml:space="preserve">Protokolu </w:t>
      </w:r>
      <w:r w:rsidR="008534D2">
        <w:rPr>
          <w:rFonts w:ascii="Times New Roman" w:hAnsi="Times New Roman"/>
        </w:rPr>
        <w:t>predstavuje</w:t>
      </w:r>
      <w:r w:rsidRPr="00564F14">
        <w:rPr>
          <w:rFonts w:ascii="Times New Roman" w:hAnsi="Times New Roman"/>
        </w:rPr>
        <w:t> zmenu medzinárodnej zmluvy prezidentskej povahy, ktor</w:t>
      </w:r>
      <w:r w:rsidR="008534D2">
        <w:rPr>
          <w:rFonts w:ascii="Times New Roman" w:hAnsi="Times New Roman"/>
        </w:rPr>
        <w:t>á</w:t>
      </w:r>
      <w:r w:rsidRPr="00564F14">
        <w:rPr>
          <w:rFonts w:ascii="Times New Roman" w:hAnsi="Times New Roman"/>
        </w:rPr>
        <w:t xml:space="preserve"> si nevyžaduj</w:t>
      </w:r>
      <w:r w:rsidR="008534D2">
        <w:rPr>
          <w:rFonts w:ascii="Times New Roman" w:hAnsi="Times New Roman"/>
        </w:rPr>
        <w:t>e</w:t>
      </w:r>
      <w:r w:rsidRPr="00564F14">
        <w:rPr>
          <w:rFonts w:ascii="Times New Roman" w:hAnsi="Times New Roman"/>
        </w:rPr>
        <w:t xml:space="preserve"> zmenu vnútroštátnych právnych predpisov, netýka sa záväzkov v rámci iných zmlúv, ktorými je</w:t>
      </w:r>
      <w:r w:rsidR="008534D2">
        <w:rPr>
          <w:rFonts w:ascii="Times New Roman" w:hAnsi="Times New Roman"/>
        </w:rPr>
        <w:t xml:space="preserve"> Slovenská republika viazaná a je</w:t>
      </w:r>
      <w:r w:rsidRPr="00564F14">
        <w:rPr>
          <w:rFonts w:ascii="Times New Roman" w:hAnsi="Times New Roman"/>
        </w:rPr>
        <w:t xml:space="preserve"> v súlade s právom Eu</w:t>
      </w:r>
      <w:r w:rsidR="00526BF1">
        <w:rPr>
          <w:rFonts w:ascii="Times New Roman" w:hAnsi="Times New Roman"/>
        </w:rPr>
        <w:t>rópskej únie.</w:t>
      </w:r>
    </w:p>
    <w:p w:rsidR="00A8025E" w:rsidRPr="00564F14" w:rsidP="00907843">
      <w:pPr>
        <w:bidi w:val="0"/>
        <w:ind w:left="357"/>
        <w:rPr>
          <w:rFonts w:ascii="Times New Roman" w:hAnsi="Times New Roman"/>
          <w:sz w:val="24"/>
          <w:szCs w:val="24"/>
        </w:rPr>
      </w:pPr>
    </w:p>
    <w:sectPr w:rsidSect="0033170A">
      <w:footerReference w:type="default" r:id="rId4"/>
      <w:pgSz w:w="12240" w:h="15840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0A" w:rsidRPr="000A74F1">
    <w:pPr>
      <w:pStyle w:val="Footer"/>
      <w:bidi w:val="0"/>
      <w:jc w:val="right"/>
      <w:rPr>
        <w:rFonts w:ascii="Times New Roman" w:hAnsi="Times New Roman"/>
        <w:sz w:val="22"/>
        <w:szCs w:val="22"/>
      </w:rPr>
    </w:pPr>
    <w:r w:rsidRPr="000A74F1" w:rsidR="00D3091F">
      <w:rPr>
        <w:rFonts w:ascii="Times New Roman" w:hAnsi="Times New Roman"/>
        <w:sz w:val="22"/>
        <w:szCs w:val="22"/>
      </w:rPr>
      <w:fldChar w:fldCharType="begin"/>
    </w:r>
    <w:r w:rsidRPr="000A74F1" w:rsidR="00D3091F">
      <w:rPr>
        <w:rFonts w:ascii="Times New Roman" w:hAnsi="Times New Roman"/>
        <w:sz w:val="22"/>
        <w:szCs w:val="22"/>
      </w:rPr>
      <w:instrText>PAGE   \* MERGEFORMAT</w:instrText>
    </w:r>
    <w:r w:rsidRPr="000A74F1" w:rsidR="00D3091F">
      <w:rPr>
        <w:rFonts w:ascii="Times New Roman" w:hAnsi="Times New Roman"/>
        <w:sz w:val="22"/>
        <w:szCs w:val="22"/>
      </w:rPr>
      <w:fldChar w:fldCharType="separate"/>
    </w:r>
    <w:r w:rsidR="007C0F86">
      <w:rPr>
        <w:rFonts w:ascii="Times New Roman" w:hAnsi="Times New Roman"/>
        <w:noProof/>
        <w:sz w:val="22"/>
        <w:szCs w:val="22"/>
      </w:rPr>
      <w:t>2</w:t>
    </w:r>
    <w:r w:rsidRPr="000A74F1" w:rsidR="00D3091F">
      <w:rPr>
        <w:rFonts w:ascii="Times New Roman" w:hAnsi="Times New Roman"/>
        <w:sz w:val="22"/>
        <w:szCs w:val="22"/>
      </w:rPr>
      <w:fldChar w:fldCharType="end"/>
    </w:r>
  </w:p>
  <w:p w:rsidR="0033170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E2E"/>
    <w:multiLevelType w:val="singleLevel"/>
    <w:tmpl w:val="6F42BBE8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1">
    <w:nsid w:val="11313DB7"/>
    <w:multiLevelType w:val="singleLevel"/>
    <w:tmpl w:val="A586A276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2">
    <w:nsid w:val="11A33AEF"/>
    <w:multiLevelType w:val="singleLevel"/>
    <w:tmpl w:val="4B6A766A"/>
    <w:lvl w:ilvl="0">
      <w:start w:val="1"/>
      <w:numFmt w:val="lowerLetter"/>
      <w:lvlText w:val="%1)"/>
      <w:legacy w:legacy="1" w:legacySpace="0" w:legacyIndent="696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3">
    <w:nsid w:val="1C023777"/>
    <w:multiLevelType w:val="singleLevel"/>
    <w:tmpl w:val="08028266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4">
    <w:nsid w:val="1D66090F"/>
    <w:multiLevelType w:val="singleLevel"/>
    <w:tmpl w:val="597676F6"/>
    <w:lvl w:ilvl="0">
      <w:start w:val="1"/>
      <w:numFmt w:val="lowerLetter"/>
      <w:lvlText w:val="%1)"/>
      <w:legacy w:legacy="1" w:legacySpace="0" w:legacyIndent="706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5">
    <w:nsid w:val="47D31EDB"/>
    <w:multiLevelType w:val="hybridMultilevel"/>
    <w:tmpl w:val="C666DB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501463CD"/>
    <w:multiLevelType w:val="singleLevel"/>
    <w:tmpl w:val="03C645BC"/>
    <w:lvl w:ilvl="0">
      <w:start w:val="1"/>
      <w:numFmt w:val="decimal"/>
      <w:lvlText w:val="%1."/>
      <w:legacy w:legacy="1" w:legacySpace="0" w:legacyIndent="687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7">
    <w:nsid w:val="641C5177"/>
    <w:multiLevelType w:val="singleLevel"/>
    <w:tmpl w:val="FFAE73C6"/>
    <w:lvl w:ilvl="0">
      <w:start w:val="1"/>
      <w:numFmt w:val="lowerLetter"/>
      <w:lvlText w:val="%1)"/>
      <w:legacy w:legacy="1" w:legacySpace="0" w:legacyIndent="659"/>
      <w:lvlJc w:val="left"/>
      <w:rPr>
        <w:rFonts w:ascii="Times New Roman" w:hAnsi="Times New Roman" w:cs="Times New Roman" w:hint="default"/>
        <w:rtl w:val="0"/>
        <w:cs w:val="0"/>
      </w:rPr>
    </w:lvl>
  </w:abstractNum>
  <w:abstractNum w:abstractNumId="8">
    <w:nsid w:val="7D2C4C06"/>
    <w:multiLevelType w:val="singleLevel"/>
    <w:tmpl w:val="9A263E14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  <w:rtl w:val="0"/>
        <w:cs w:val="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965CA"/>
    <w:rsid w:val="00017C51"/>
    <w:rsid w:val="000857DC"/>
    <w:rsid w:val="000965CA"/>
    <w:rsid w:val="000A6F30"/>
    <w:rsid w:val="000A74F1"/>
    <w:rsid w:val="000C39D6"/>
    <w:rsid w:val="000D15FF"/>
    <w:rsid w:val="000F2E73"/>
    <w:rsid w:val="000F4BDD"/>
    <w:rsid w:val="000F7162"/>
    <w:rsid w:val="00171EF5"/>
    <w:rsid w:val="001D7B5F"/>
    <w:rsid w:val="002940C3"/>
    <w:rsid w:val="002A3C45"/>
    <w:rsid w:val="002E3736"/>
    <w:rsid w:val="0033170A"/>
    <w:rsid w:val="00345882"/>
    <w:rsid w:val="003D71B3"/>
    <w:rsid w:val="004050A4"/>
    <w:rsid w:val="00412223"/>
    <w:rsid w:val="00413FBA"/>
    <w:rsid w:val="0042168C"/>
    <w:rsid w:val="004237E8"/>
    <w:rsid w:val="004370F6"/>
    <w:rsid w:val="004C2C2A"/>
    <w:rsid w:val="00514FF5"/>
    <w:rsid w:val="00526BF1"/>
    <w:rsid w:val="00526C20"/>
    <w:rsid w:val="00527F1E"/>
    <w:rsid w:val="00564F14"/>
    <w:rsid w:val="00593454"/>
    <w:rsid w:val="005F3133"/>
    <w:rsid w:val="005F4C7E"/>
    <w:rsid w:val="00614B39"/>
    <w:rsid w:val="0061669F"/>
    <w:rsid w:val="00686D26"/>
    <w:rsid w:val="00691CAE"/>
    <w:rsid w:val="007B088D"/>
    <w:rsid w:val="007C0F86"/>
    <w:rsid w:val="008017BF"/>
    <w:rsid w:val="008164E8"/>
    <w:rsid w:val="00841ED8"/>
    <w:rsid w:val="008460D0"/>
    <w:rsid w:val="008534D2"/>
    <w:rsid w:val="00863895"/>
    <w:rsid w:val="00880ACB"/>
    <w:rsid w:val="00883B6B"/>
    <w:rsid w:val="008B2B2B"/>
    <w:rsid w:val="008D56B2"/>
    <w:rsid w:val="00907843"/>
    <w:rsid w:val="009C7682"/>
    <w:rsid w:val="00A8025E"/>
    <w:rsid w:val="00AB4F0E"/>
    <w:rsid w:val="00AC10AE"/>
    <w:rsid w:val="00AC5E15"/>
    <w:rsid w:val="00AF0706"/>
    <w:rsid w:val="00BD71FA"/>
    <w:rsid w:val="00BE65AB"/>
    <w:rsid w:val="00BF03AD"/>
    <w:rsid w:val="00C07385"/>
    <w:rsid w:val="00C15C9E"/>
    <w:rsid w:val="00D00342"/>
    <w:rsid w:val="00D01D1B"/>
    <w:rsid w:val="00D135B9"/>
    <w:rsid w:val="00D3091F"/>
    <w:rsid w:val="00D3209B"/>
    <w:rsid w:val="00D3362A"/>
    <w:rsid w:val="00DD47CA"/>
    <w:rsid w:val="00DD730F"/>
    <w:rsid w:val="00E90914"/>
    <w:rsid w:val="00EB235B"/>
    <w:rsid w:val="00FA1DA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1F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8"/>
      <w:szCs w:val="28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3091F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D3091F"/>
    <w:pPr>
      <w:ind w:left="708"/>
      <w:jc w:val="left"/>
    </w:pPr>
  </w:style>
  <w:style w:type="paragraph" w:styleId="Footer">
    <w:name w:val="footer"/>
    <w:basedOn w:val="Normal"/>
    <w:link w:val="PtaChar"/>
    <w:uiPriority w:val="99"/>
    <w:unhideWhenUsed/>
    <w:rsid w:val="00D3091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3091F"/>
    <w:rPr>
      <w:rFonts w:ascii="Times New Roman" w:hAnsi="Times New Roman" w:cs="Times New Roman"/>
      <w:sz w:val="28"/>
      <w:szCs w:val="28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D3091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NormalWeb">
    <w:name w:val="Normal (Web)"/>
    <w:aliases w:val="webb"/>
    <w:basedOn w:val="Normal"/>
    <w:uiPriority w:val="99"/>
    <w:unhideWhenUsed/>
    <w:rsid w:val="00D3091F"/>
    <w:pPr>
      <w:widowControl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D56B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D56B2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Style7">
    <w:name w:val="Style7"/>
    <w:basedOn w:val="Normal"/>
    <w:uiPriority w:val="99"/>
    <w:rsid w:val="00DD730F"/>
    <w:pPr>
      <w:autoSpaceDE w:val="0"/>
      <w:autoSpaceDN w:val="0"/>
      <w:spacing w:line="273" w:lineRule="exact"/>
      <w:jc w:val="both"/>
    </w:pPr>
    <w:rPr>
      <w:rFonts w:ascii="Times New Roman" w:hAnsi="Times New Roman" w:eastAsiaTheme="minorEastAsia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D730F"/>
    <w:rPr>
      <w:rFonts w:ascii="Times New Roman" w:hAnsi="Times New Roman" w:cs="Times New Roman"/>
      <w:sz w:val="20"/>
      <w:szCs w:val="20"/>
      <w:rtl w:val="0"/>
      <w:cs w:val="0"/>
    </w:rPr>
  </w:style>
  <w:style w:type="paragraph" w:customStyle="1" w:styleId="Style4">
    <w:name w:val="Style4"/>
    <w:basedOn w:val="Normal"/>
    <w:uiPriority w:val="99"/>
    <w:rsid w:val="00DD730F"/>
    <w:pPr>
      <w:autoSpaceDE w:val="0"/>
      <w:autoSpaceDN w:val="0"/>
      <w:spacing w:line="268" w:lineRule="exact"/>
      <w:jc w:val="both"/>
    </w:pPr>
    <w:rPr>
      <w:rFonts w:ascii="Times New Roman" w:hAnsi="Times New Roman" w:eastAsiaTheme="minorEastAsia"/>
      <w:sz w:val="24"/>
      <w:szCs w:val="24"/>
    </w:rPr>
  </w:style>
  <w:style w:type="paragraph" w:customStyle="1" w:styleId="Style5">
    <w:name w:val="Style5"/>
    <w:basedOn w:val="Normal"/>
    <w:uiPriority w:val="99"/>
    <w:rsid w:val="00DD730F"/>
    <w:pPr>
      <w:autoSpaceDE w:val="0"/>
      <w:autoSpaceDN w:val="0"/>
      <w:jc w:val="center"/>
    </w:pPr>
    <w:rPr>
      <w:rFonts w:ascii="Times New Roman" w:hAnsi="Times New Roman" w:eastAsiaTheme="minorEastAsia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D730F"/>
    <w:rPr>
      <w:rFonts w:ascii="Times New Roman" w:hAnsi="Times New Roman" w:cs="Times New Roman"/>
      <w:b/>
      <w:bCs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585</Words>
  <Characters>3340</Characters>
  <Application>Microsoft Office Word</Application>
  <DocSecurity>0</DocSecurity>
  <Lines>0</Lines>
  <Paragraphs>0</Paragraphs>
  <ScaleCrop>false</ScaleCrop>
  <Company>MF SR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jlorekova</dc:creator>
  <cp:lastModifiedBy>Benovic Ivan</cp:lastModifiedBy>
  <cp:revision>4</cp:revision>
  <cp:lastPrinted>2014-04-10T12:19:00Z</cp:lastPrinted>
  <dcterms:created xsi:type="dcterms:W3CDTF">2016-05-13T09:44:00Z</dcterms:created>
  <dcterms:modified xsi:type="dcterms:W3CDTF">2016-05-13T09:47:00Z</dcterms:modified>
</cp:coreProperties>
</file>