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2394" w:rsidP="003501A1">
      <w:pPr>
        <w:pStyle w:val="ListParagraph"/>
        <w:bidi w:val="0"/>
        <w:ind w:left="426"/>
        <w:rPr>
          <w:rStyle w:val="BookTitle"/>
          <w:rFonts w:cstheme="minorBidi"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  <w:p w:rsidR="00957FBF" w:rsidRPr="00957FBF" w:rsidP="00957FBF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3B7883" w:rsidR="006442C2">
              <w:rPr>
                <w:rFonts w:ascii="Times New Roman" w:hAnsi="Times New Roman"/>
                <w:b/>
              </w:rPr>
              <w:t>Návrh zákona, ktorým sa mení a dopĺňa zákon č. 39/2015 Z. z. o poisťovníctve a o zmene a doplnení niektorých zákonov v znení neskorších predpisov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57FBF">
              <w:rPr>
                <w:rFonts w:ascii="Times New Roman" w:hAnsi="Times New Roman"/>
                <w:b/>
              </w:rPr>
              <w:t>a ktorým sa dopĺňa zákon č. 563/2009 Z. z. o správe daní (daňový poriadok) a o zmene a doplnení niektorých zákonov v znení neskorších predpisov</w:t>
            </w:r>
          </w:p>
          <w:p w:rsidR="00957FBF" w:rsidRPr="00957FBF" w:rsidP="00957FBF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6442C2" w:rsidRPr="003B7883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  <w:p w:rsidR="003B7883" w:rsidRPr="002B56D1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6D1">
              <w:rPr>
                <w:rFonts w:ascii="Times New Roman" w:hAnsi="Times New Roman" w:cs="Times New Roman"/>
                <w:b/>
                <w:sz w:val="20"/>
                <w:szCs w:val="20"/>
              </w:rPr>
              <w:t>Ministerstvo financií SR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9555BA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6442C2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B3050F" w:rsidP="007B71A4">
            <w:pPr>
              <w:bidi w:val="0"/>
              <w:rPr>
                <w:rFonts w:ascii="Times New Roman" w:hAnsi="Times New Roman"/>
              </w:rPr>
            </w:pPr>
            <w:r w:rsidR="00B3050F">
              <w:rPr>
                <w:rFonts w:ascii="Times New Roman" w:hAnsi="Times New Roman"/>
              </w:rPr>
              <w:t>02.08.2016 – 04.08.2016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B3050F" w:rsidP="007B71A4">
            <w:pPr>
              <w:bidi w:val="0"/>
              <w:rPr>
                <w:rFonts w:ascii="Times New Roman" w:hAnsi="Times New Roman"/>
              </w:rPr>
            </w:pPr>
            <w:r w:rsidR="00B3050F">
              <w:rPr>
                <w:rFonts w:ascii="Times New Roman" w:hAnsi="Times New Roman"/>
              </w:rPr>
              <w:t>08.08.2016 – 26.08.2016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B3050F" w:rsidP="007B71A4">
            <w:pPr>
              <w:bidi w:val="0"/>
              <w:rPr>
                <w:rFonts w:ascii="Times New Roman" w:hAnsi="Times New Roman"/>
              </w:rPr>
            </w:pPr>
            <w:r w:rsidR="00B3050F">
              <w:rPr>
                <w:rFonts w:ascii="Times New Roman" w:hAnsi="Times New Roman"/>
              </w:rPr>
              <w:t>14.09.2016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442C2" w:rsidRPr="00FC37F2" w:rsidP="006442C2">
            <w:pPr>
              <w:bidi w:val="0"/>
              <w:jc w:val="both"/>
              <w:rPr>
                <w:rFonts w:ascii="Times New Roman" w:hAnsi="Times New Roman"/>
              </w:rPr>
            </w:pPr>
            <w:r w:rsidRPr="00FC37F2">
              <w:rPr>
                <w:rFonts w:ascii="Times New Roman" w:hAnsi="Times New Roman"/>
              </w:rPr>
              <w:t>Súčasná právna úprava v zákone č. 39/2015 Z. z. o poisťovníctve a o zmene a doplnení niektorých zákonov v znení neskorších predpisov v § 68 upravuje odvod časti poistného pre poisťovňu, poisťovňu z iného členského štátu a pobočku zahraničnej poisťovne vo výške 8 % z prijatého poistného z poistenia z povinného zmluvného poistenia zodpovednosti za škodu spôsobenú prevádzkou motorového vozidla z činnosti vykonávanej na území Slovenskej republiky za predchádzajúci kalendárny rok na osobitný účet ministerstva vnútra.</w:t>
            </w:r>
          </w:p>
          <w:p w:rsidR="006442C2" w:rsidRPr="00FC37F2" w:rsidP="006442C2">
            <w:pPr>
              <w:bidi w:val="0"/>
              <w:jc w:val="both"/>
              <w:rPr>
                <w:rFonts w:ascii="Times New Roman" w:hAnsi="Times New Roman"/>
              </w:rPr>
            </w:pPr>
            <w:r w:rsidRPr="00FC37F2">
              <w:rPr>
                <w:rFonts w:ascii="Times New Roman" w:hAnsi="Times New Roman"/>
              </w:rPr>
              <w:t xml:space="preserve">Prostriedky z osobitného účtu rozdeľuje ministerstvo vnútra po prerokovaní s ministerstvom financií hasičským jednotkám na úhradu nákladov spojených s obstaraním materiálno-technického vybavenia, jeho údržbou a s prevádzkovaním a zložkám ministerstva vnútra na úhradu nákladov spojených s obstaraním technických prostriedkov potrebných na plnenie úloh súvisiacich s výkonom dohľadu nad bezpečnosťou a plynulosťou cestnej premávky, objasňovanie príčin nehôd v cestnej doprave, s výstavbou a vybavením koordinačných stredísk integrovaného záchranného systému a operačných stredísk tiesňového volania a s výstavbou a obstaraním technického vybavenia operačných stredísk tiesňového volania záchrannej zdravotnej služby. </w:t>
            </w:r>
          </w:p>
          <w:p w:rsidR="006442C2" w:rsidRPr="00FC37F2" w:rsidP="006442C2">
            <w:pPr>
              <w:pStyle w:val="Default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7F2">
              <w:rPr>
                <w:rFonts w:ascii="Times New Roman" w:hAnsi="Times New Roman"/>
                <w:sz w:val="20"/>
                <w:szCs w:val="20"/>
              </w:rPr>
              <w:t>Nakoľko v súčasnosti podlieha odvodu len odvetvie povinného zmluvného poistenia zodpovednosti za škodu spôsobenú prevádzkou motorového vozidla, v záujme dosiahnutia cieľov právnej úpravy je potrebné rozšíriť odvod aj na ostatné odvetvia neživotného poistenia.</w:t>
            </w:r>
          </w:p>
          <w:p w:rsidR="003501A1" w:rsidRPr="00A179AE" w:rsidP="006442C2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B598D" w:rsidRPr="00FC37F2" w:rsidP="007B598D">
            <w:pPr>
              <w:pStyle w:val="BodyText"/>
              <w:bidi w:val="0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7F2">
              <w:rPr>
                <w:rFonts w:ascii="Times New Roman" w:hAnsi="Times New Roman"/>
                <w:sz w:val="20"/>
                <w:szCs w:val="20"/>
              </w:rPr>
              <w:t>Cieľom navrhovaného zákona je</w:t>
            </w:r>
          </w:p>
          <w:p w:rsidR="007B598D" w:rsidRPr="00FC37F2" w:rsidP="0002620C">
            <w:pPr>
              <w:pStyle w:val="BodyText"/>
              <w:numPr>
                <w:numId w:val="2"/>
              </w:num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7F2">
              <w:rPr>
                <w:rFonts w:ascii="Times New Roman" w:hAnsi="Times New Roman"/>
                <w:sz w:val="20"/>
                <w:szCs w:val="20"/>
              </w:rPr>
              <w:t>vykonať úpravy v národnej úprave za účelom zjednotenia odvodovej povinnosti 8 % z prijatého poistného pre poisťovne, ktoré vykonávajú činnosť na území Slovenskej republiky v odvetviach neživotného poistenia,</w:t>
            </w:r>
          </w:p>
          <w:p w:rsidR="00E13548" w:rsidRPr="002E7900" w:rsidP="0073018F">
            <w:pPr>
              <w:pStyle w:val="BodyText"/>
              <w:numPr>
                <w:numId w:val="2"/>
              </w:num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7900" w:rsidR="007B598D">
              <w:rPr>
                <w:rFonts w:ascii="Times New Roman" w:hAnsi="Times New Roman"/>
                <w:sz w:val="20"/>
                <w:szCs w:val="20"/>
              </w:rPr>
              <w:t>časovo efektívnejšie prerozdeľovanie finančných prostriedkov so štvrťročnou frekvenciou</w:t>
            </w:r>
            <w:r w:rsidRPr="002E7900" w:rsidR="002E7900">
              <w:rPr>
                <w:rFonts w:ascii="Times New Roman" w:hAnsi="Times New Roman"/>
                <w:sz w:val="20"/>
                <w:szCs w:val="20"/>
              </w:rPr>
              <w:t>.</w:t>
            </w:r>
            <w:r w:rsidRPr="002E7900" w:rsidR="007B59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3548" w:rsidRPr="00E13548" w:rsidP="00E13548">
            <w:pPr>
              <w:pStyle w:val="BodyText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1A1" w:rsidRPr="00A179AE" w:rsidP="007B598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  <w:p w:rsidR="00E13548" w:rsidRPr="00E13548" w:rsidP="00E13548">
            <w:pPr>
              <w:pStyle w:val="ListParagraph"/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548">
              <w:rPr>
                <w:rFonts w:ascii="Times New Roman" w:hAnsi="Times New Roman" w:cs="Times New Roman"/>
                <w:sz w:val="20"/>
                <w:szCs w:val="20"/>
              </w:rPr>
              <w:t>Poisťovne, poisťovne z iných členských štátov, pobočky zahraničných poisťovní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598D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</w:rPr>
            </w:pPr>
            <w:r w:rsidR="00E13548">
              <w:rPr>
                <w:rFonts w:ascii="Times New Roman" w:hAnsi="Times New Roman"/>
              </w:rPr>
              <w:t xml:space="preserve">Alternatívne riešenia </w:t>
            </w:r>
            <w:r w:rsidR="00F32DED">
              <w:rPr>
                <w:rFonts w:ascii="Times New Roman" w:hAnsi="Times New Roman"/>
              </w:rPr>
              <w:t>ne</w:t>
            </w:r>
            <w:r w:rsidR="00E13548">
              <w:rPr>
                <w:rFonts w:ascii="Times New Roman" w:hAnsi="Times New Roman"/>
              </w:rPr>
              <w:t>boli zvažované</w:t>
            </w:r>
          </w:p>
          <w:p w:rsidR="00E13548" w:rsidRPr="00D30693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0F4C76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8613DD" w:rsidP="007B71A4">
            <w:pPr>
              <w:bidi w:val="0"/>
              <w:rPr>
                <w:rFonts w:ascii="Times New Roman" w:hAnsi="Times New Roman"/>
              </w:rPr>
            </w:pPr>
            <w:r w:rsidR="008613DD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C37F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5F6C3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C37F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27C41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046DE4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046DE4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C37F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C37F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eastAsia="Calibri" w:hAnsi="Times New Roman"/>
                <w:b/>
                <w:lang w:eastAsia="en-US"/>
              </w:rPr>
              <w:t>plyv</w:t>
            </w:r>
            <w:r>
              <w:rPr>
                <w:rFonts w:ascii="Times New Roman" w:eastAsia="Calibri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 xml:space="preserve"> na služ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  <w:r>
              <w:rPr>
                <w:rFonts w:ascii="Times New Roman" w:eastAsia="Calibri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FC37F2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FC37F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vplyvy na procesy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FC37F2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FC37F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046DE4" w:rsidP="00C04B3A">
            <w:pPr>
              <w:bidi w:val="0"/>
              <w:jc w:val="both"/>
              <w:rPr>
                <w:rFonts w:ascii="Times New Roman" w:hAnsi="Times New Roman"/>
              </w:rPr>
            </w:pPr>
            <w:r w:rsidR="00D27C41">
              <w:rPr>
                <w:rFonts w:ascii="Times New Roman" w:hAnsi="Times New Roman"/>
              </w:rPr>
              <w:t>K predbežnej informáci</w:t>
            </w:r>
            <w:r>
              <w:rPr>
                <w:rFonts w:ascii="Times New Roman" w:hAnsi="Times New Roman"/>
              </w:rPr>
              <w:t>í k predmetnému návrhu zákona bol</w:t>
            </w:r>
            <w:r w:rsidR="00D27C41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vznesen</w:t>
            </w:r>
            <w:r w:rsidR="00D27C41">
              <w:rPr>
                <w:rFonts w:ascii="Times New Roman" w:hAnsi="Times New Roman"/>
              </w:rPr>
              <w:t>ých</w:t>
            </w:r>
            <w:r>
              <w:rPr>
                <w:rFonts w:ascii="Times New Roman" w:hAnsi="Times New Roman"/>
              </w:rPr>
              <w:t xml:space="preserve"> </w:t>
            </w:r>
            <w:r w:rsidR="00BE4862">
              <w:rPr>
                <w:rFonts w:ascii="Times New Roman" w:hAnsi="Times New Roman"/>
              </w:rPr>
              <w:t>šesť</w:t>
            </w:r>
            <w:r>
              <w:rPr>
                <w:rFonts w:ascii="Times New Roman" w:hAnsi="Times New Roman"/>
              </w:rPr>
              <w:t xml:space="preserve"> vyjadren</w:t>
            </w:r>
            <w:r w:rsidR="00D27C41">
              <w:rPr>
                <w:rFonts w:ascii="Times New Roman" w:hAnsi="Times New Roman"/>
              </w:rPr>
              <w:t>í</w:t>
            </w:r>
            <w:r>
              <w:rPr>
                <w:rFonts w:ascii="Times New Roman" w:hAnsi="Times New Roman"/>
              </w:rPr>
              <w:t>. Vyjadrenia Národnej banky Slovenska, Slovenskej asociácie poisťovní, Podnikateľskej aliancie Slovenska, Slovenskej bankovej asociácie</w:t>
            </w:r>
            <w:r w:rsidR="00BE486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Klubu 500</w:t>
            </w:r>
            <w:r w:rsidR="00BE4862">
              <w:rPr>
                <w:rFonts w:ascii="Times New Roman" w:hAnsi="Times New Roman"/>
              </w:rPr>
              <w:t xml:space="preserve"> a</w:t>
            </w:r>
            <w:r w:rsidR="00A51633">
              <w:rPr>
                <w:rFonts w:ascii="Times New Roman" w:hAnsi="Times New Roman"/>
              </w:rPr>
              <w:t> </w:t>
            </w:r>
            <w:r w:rsidR="00BE4862">
              <w:rPr>
                <w:rFonts w:ascii="Times New Roman" w:hAnsi="Times New Roman"/>
              </w:rPr>
              <w:t>R</w:t>
            </w:r>
            <w:r w:rsidR="00A51633">
              <w:rPr>
                <w:rFonts w:ascii="Times New Roman" w:hAnsi="Times New Roman"/>
              </w:rPr>
              <w:t>epubliková únia zamestnávateľov</w:t>
            </w:r>
            <w:r>
              <w:rPr>
                <w:rFonts w:ascii="Times New Roman" w:hAnsi="Times New Roman"/>
              </w:rPr>
              <w:t xml:space="preserve"> boli predkladateľom nezohľadnené, nakoľko by nebolo možné dosiahn</w:t>
            </w:r>
            <w:r w:rsidR="00D27C41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ť cieľ sledovaný navrhovanou právnou úpravou.</w:t>
            </w:r>
          </w:p>
          <w:p w:rsidR="00F14FFA" w:rsidP="00C04B3A">
            <w:pPr>
              <w:bidi w:val="0"/>
              <w:jc w:val="both"/>
              <w:rPr>
                <w:rFonts w:ascii="Times New Roman" w:hAnsi="Times New Roman"/>
              </w:rPr>
            </w:pPr>
            <w:r w:rsidRPr="008551F7" w:rsidR="00715EBE">
              <w:rPr>
                <w:rFonts w:ascii="Times New Roman" w:hAnsi="Times New Roman"/>
              </w:rPr>
              <w:t>Predkladateľ nepredkladá analýzu sociálnych vplyvov, nakoľko sa nedá predpovedať konanie príslušných subjektov (poisťovní, poisťovní z iného členského štátu a pobočiek zahraničných poisťovní) po zavedení navrhovaných zmien. Nie je možné prejudikovať, či poisťovne v rámci konkurenčného prostredia skutočné prenesú navrhovaný odvod na klientov</w:t>
            </w:r>
            <w:r w:rsidR="00715EBE">
              <w:rPr>
                <w:rFonts w:ascii="Times New Roman" w:hAnsi="Times New Roman"/>
              </w:rPr>
              <w:t>,</w:t>
            </w:r>
            <w:r w:rsidRPr="008551F7" w:rsidR="00715EBE">
              <w:rPr>
                <w:rFonts w:ascii="Times New Roman" w:hAnsi="Times New Roman"/>
              </w:rPr>
              <w:t xml:space="preserve"> prípadne </w:t>
            </w:r>
            <w:r w:rsidR="00715EBE">
              <w:rPr>
                <w:rFonts w:ascii="Times New Roman" w:hAnsi="Times New Roman"/>
              </w:rPr>
              <w:t xml:space="preserve">v </w:t>
            </w:r>
            <w:r w:rsidRPr="008551F7" w:rsidR="00715EBE">
              <w:rPr>
                <w:rFonts w:ascii="Times New Roman" w:hAnsi="Times New Roman"/>
              </w:rPr>
              <w:t>akom rozsahu. Predkladateľ nepredkladá analýzu vplyvov na životné prostredie, nakoľko rozhodovanie o jednotlivých nástrojoch na realizá</w:t>
            </w:r>
            <w:r w:rsidR="00715EBE">
              <w:rPr>
                <w:rFonts w:ascii="Times New Roman" w:hAnsi="Times New Roman"/>
              </w:rPr>
              <w:t>ciu protipovodňových opatrení je</w:t>
            </w:r>
            <w:r w:rsidRPr="008551F7" w:rsidR="00715EBE">
              <w:rPr>
                <w:rFonts w:ascii="Times New Roman" w:hAnsi="Times New Roman"/>
              </w:rPr>
              <w:t xml:space="preserve"> v kompetencii príslušného ministerstva a predkladateľ momentálne nevie aké nástroje sa použijú. </w:t>
            </w:r>
          </w:p>
          <w:p w:rsidR="00F14FFA" w:rsidP="00C04B3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04B3A" w:rsidP="00C04B3A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Potrebné vyčíslenie </w:t>
            </w:r>
            <w:r w:rsidR="00715EBE">
              <w:rPr>
                <w:rFonts w:ascii="Times New Roman" w:hAnsi="Times New Roman"/>
              </w:rPr>
              <w:t xml:space="preserve">vplyvov </w:t>
            </w:r>
            <w:r w:rsidR="00F14FFA">
              <w:rPr>
                <w:rFonts w:ascii="Times New Roman" w:hAnsi="Times New Roman"/>
              </w:rPr>
              <w:t>na rozpočet verejnej správy</w:t>
            </w:r>
            <w:r w:rsidR="00715EBE">
              <w:rPr>
                <w:rFonts w:ascii="Times New Roman" w:hAnsi="Times New Roman"/>
              </w:rPr>
              <w:t xml:space="preserve"> je </w:t>
            </w:r>
            <w:r>
              <w:rPr>
                <w:rFonts w:ascii="Times New Roman" w:hAnsi="Times New Roman"/>
              </w:rPr>
              <w:t xml:space="preserve">obsiahnuté v </w:t>
            </w:r>
            <w:r w:rsidRPr="00C04B3A">
              <w:rPr>
                <w:rFonts w:ascii="Times New Roman" w:hAnsi="Times New Roman"/>
                <w:bCs/>
              </w:rPr>
              <w:t>Analýza vplyvov na rozpočet verejnej správy,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04B3A">
              <w:rPr>
                <w:rFonts w:ascii="Times New Roman" w:hAnsi="Times New Roman"/>
                <w:bCs/>
              </w:rPr>
              <w:t>na zamestnanosť vo verejnej správe a financovanie návrhu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5F1DEE" w:rsidP="00C04B3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04B3A" w:rsidRPr="00046DE4" w:rsidP="00046DE4">
            <w:pPr>
              <w:bidi w:val="0"/>
              <w:rPr>
                <w:rFonts w:ascii="Times New Roman" w:hAnsi="Times New Roman"/>
              </w:rPr>
            </w:pPr>
          </w:p>
          <w:p w:rsidR="004F6F1F" w:rsidRPr="00046DE4" w:rsidP="00046DE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D6740">
            <w:pPr>
              <w:bidi w:val="0"/>
              <w:rPr>
                <w:rFonts w:ascii="Times New Roman" w:hAnsi="Times New Roman"/>
              </w:rPr>
            </w:pPr>
            <w:r w:rsidRPr="007D6740" w:rsidR="00FC37F2">
              <w:rPr>
                <w:rFonts w:ascii="Times New Roman" w:hAnsi="Times New Roman"/>
              </w:rPr>
              <w:t xml:space="preserve">JUDr. Dušan Katonák, </w:t>
            </w:r>
            <w:hyperlink r:id="rId5" w:history="1">
              <w:r w:rsidRPr="007D6740" w:rsidR="00FC37F2">
                <w:rPr>
                  <w:rStyle w:val="Hyperlink"/>
                  <w:rFonts w:ascii="Times New Roman" w:hAnsi="Times New Roman"/>
                </w:rPr>
                <w:t>dusan.katonak@mfsr.sk</w:t>
              </w:r>
            </w:hyperlink>
          </w:p>
          <w:p w:rsidR="00FC37F2" w:rsidRPr="007D67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46DE4" w:rsidP="00046DE4">
            <w:pPr>
              <w:bidi w:val="0"/>
              <w:rPr>
                <w:rFonts w:ascii="Times New Roman" w:hAnsi="Times New Roman"/>
              </w:rPr>
            </w:pPr>
            <w:r w:rsidRPr="00046DE4" w:rsidR="00046DE4">
              <w:rPr>
                <w:rFonts w:ascii="Times New Roman" w:hAnsi="Times New Roman"/>
              </w:rPr>
              <w:t xml:space="preserve">V spolupráci </w:t>
            </w:r>
            <w:r w:rsidR="00046DE4">
              <w:rPr>
                <w:rFonts w:ascii="Times New Roman" w:hAnsi="Times New Roman"/>
              </w:rPr>
              <w:t>s Inštitútom finančnej politiky Ministerstva financií Slovenskej republiky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3501A1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</w:t>
            </w:r>
            <w:r w:rsidR="0000332F">
              <w:rPr>
                <w:rFonts w:ascii="Times New Roman" w:hAnsi="Times New Roman" w:cs="Times New Roman"/>
                <w:b/>
              </w:rPr>
              <w:t> </w:t>
            </w:r>
            <w:r w:rsidRPr="00A179AE">
              <w:rPr>
                <w:rFonts w:ascii="Times New Roman" w:hAnsi="Times New Roman" w:cs="Times New Roman"/>
                <w:b/>
              </w:rPr>
              <w:t>PPK</w:t>
            </w:r>
          </w:p>
          <w:p w:rsidR="0000332F" w:rsidRPr="001470D1" w:rsidP="001470D1">
            <w:pPr>
              <w:bidi w:val="0"/>
              <w:rPr>
                <w:rFonts w:ascii="Times New Roman" w:hAnsi="Times New Roman"/>
              </w:rPr>
            </w:pPr>
            <w:r w:rsidRPr="001470D1">
              <w:rPr>
                <w:rFonts w:ascii="Times New Roman" w:hAnsi="Times New Roman"/>
              </w:rPr>
              <w:t>Stála pracovná komisia na posudzovanie vybraných vplyvov vyjadruje nesúhlasné stavisko s odporúčaním na dopracovanie podľa pripomienok v bode II.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B56D1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4C60B8">
      <w:headerReference w:type="default" r:id="rId6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A224E"/>
    <w:multiLevelType w:val="hybridMultilevel"/>
    <w:tmpl w:val="1DE43AD0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0332F"/>
    <w:rsid w:val="0002620C"/>
    <w:rsid w:val="00036A60"/>
    <w:rsid w:val="00046DE4"/>
    <w:rsid w:val="000A15AE"/>
    <w:rsid w:val="000D40AB"/>
    <w:rsid w:val="000F4C76"/>
    <w:rsid w:val="000F50F8"/>
    <w:rsid w:val="0011693A"/>
    <w:rsid w:val="00127DAC"/>
    <w:rsid w:val="001470D1"/>
    <w:rsid w:val="00175FD8"/>
    <w:rsid w:val="001A1559"/>
    <w:rsid w:val="002A6F70"/>
    <w:rsid w:val="002B56D1"/>
    <w:rsid w:val="002C6C48"/>
    <w:rsid w:val="002E7900"/>
    <w:rsid w:val="00311E97"/>
    <w:rsid w:val="00316FAD"/>
    <w:rsid w:val="003501A1"/>
    <w:rsid w:val="00395098"/>
    <w:rsid w:val="003B7883"/>
    <w:rsid w:val="003E2E55"/>
    <w:rsid w:val="003E42E0"/>
    <w:rsid w:val="00401FFE"/>
    <w:rsid w:val="0045465B"/>
    <w:rsid w:val="00493153"/>
    <w:rsid w:val="004C60B8"/>
    <w:rsid w:val="004C794A"/>
    <w:rsid w:val="004F6F1F"/>
    <w:rsid w:val="004F7D6F"/>
    <w:rsid w:val="005253D5"/>
    <w:rsid w:val="00541FE5"/>
    <w:rsid w:val="00570B48"/>
    <w:rsid w:val="005B7A8D"/>
    <w:rsid w:val="005F1DEE"/>
    <w:rsid w:val="005F6C35"/>
    <w:rsid w:val="006442C2"/>
    <w:rsid w:val="0064460B"/>
    <w:rsid w:val="00653ADA"/>
    <w:rsid w:val="006C3B7D"/>
    <w:rsid w:val="00715EBE"/>
    <w:rsid w:val="00721C05"/>
    <w:rsid w:val="0073018F"/>
    <w:rsid w:val="007B598D"/>
    <w:rsid w:val="007B71A4"/>
    <w:rsid w:val="007D6740"/>
    <w:rsid w:val="00801F66"/>
    <w:rsid w:val="008551F7"/>
    <w:rsid w:val="008613DD"/>
    <w:rsid w:val="00893D56"/>
    <w:rsid w:val="00917F30"/>
    <w:rsid w:val="009555BA"/>
    <w:rsid w:val="00957FBF"/>
    <w:rsid w:val="009634B3"/>
    <w:rsid w:val="00977455"/>
    <w:rsid w:val="00983E16"/>
    <w:rsid w:val="00A179AE"/>
    <w:rsid w:val="00A24BD8"/>
    <w:rsid w:val="00A51633"/>
    <w:rsid w:val="00A949C4"/>
    <w:rsid w:val="00AC2477"/>
    <w:rsid w:val="00AE369A"/>
    <w:rsid w:val="00B01B3C"/>
    <w:rsid w:val="00B3050F"/>
    <w:rsid w:val="00B65A86"/>
    <w:rsid w:val="00B83402"/>
    <w:rsid w:val="00B92E01"/>
    <w:rsid w:val="00BB5343"/>
    <w:rsid w:val="00BE4862"/>
    <w:rsid w:val="00BF2394"/>
    <w:rsid w:val="00C04B3A"/>
    <w:rsid w:val="00C1304D"/>
    <w:rsid w:val="00C66AC0"/>
    <w:rsid w:val="00CB3623"/>
    <w:rsid w:val="00CB6801"/>
    <w:rsid w:val="00CF5630"/>
    <w:rsid w:val="00D13B6F"/>
    <w:rsid w:val="00D27C41"/>
    <w:rsid w:val="00D30693"/>
    <w:rsid w:val="00D75D35"/>
    <w:rsid w:val="00D85413"/>
    <w:rsid w:val="00DE2A12"/>
    <w:rsid w:val="00E13548"/>
    <w:rsid w:val="00EB1608"/>
    <w:rsid w:val="00EB59E3"/>
    <w:rsid w:val="00EE060C"/>
    <w:rsid w:val="00EF466C"/>
    <w:rsid w:val="00F14FFA"/>
    <w:rsid w:val="00F22831"/>
    <w:rsid w:val="00F32DED"/>
    <w:rsid w:val="00F62771"/>
    <w:rsid w:val="00F82E28"/>
    <w:rsid w:val="00FC37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831"/>
    <w:pPr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FD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5FD8"/>
    <w:rPr>
      <w:b/>
      <w:bCs/>
    </w:rPr>
  </w:style>
  <w:style w:type="paragraph" w:customStyle="1" w:styleId="Default">
    <w:name w:val="Default"/>
    <w:rsid w:val="006442C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BodyText">
    <w:name w:val="Body Text"/>
    <w:basedOn w:val="Normal"/>
    <w:link w:val="BodyTextChar"/>
    <w:uiPriority w:val="99"/>
    <w:rsid w:val="007B598D"/>
    <w:pPr>
      <w:widowControl w:val="0"/>
      <w:jc w:val="left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598D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FC37F2"/>
    <w:rPr>
      <w:rFonts w:cs="Times New Roman"/>
      <w:color w:val="0000FF" w:themeColor="hlink" w:themeShade="FF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BF2394"/>
    <w:rPr>
      <w:rFonts w:cs="Times New Roman"/>
      <w:b/>
      <w:bCs/>
      <w:i/>
      <w:iCs/>
      <w:spacing w:val="5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BF2394"/>
    <w:rPr>
      <w:rFonts w:cs="Times New Roman"/>
      <w:b/>
      <w:bCs/>
      <w:smallCaps/>
      <w:color w:val="4F81BD" w:themeColor="accent1" w:themeShade="FF"/>
      <w:spacing w:val="5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usan.katonak@mfsr.s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8920-BFCF-4EBE-9E44-2B2EAF8B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855</Words>
  <Characters>4879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dcterms:created xsi:type="dcterms:W3CDTF">2016-09-23T09:40:00Z</dcterms:created>
  <dcterms:modified xsi:type="dcterms:W3CDTF">2016-09-23T09:40:00Z</dcterms:modified>
</cp:coreProperties>
</file>