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423FD" w:rsidRPr="005A6D0E" w:rsidP="0006555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6D0E" w:rsidR="00AC5D45">
        <w:rPr>
          <w:rFonts w:ascii="Times New Roman" w:hAnsi="Times New Roman"/>
          <w:b/>
          <w:sz w:val="24"/>
          <w:szCs w:val="24"/>
        </w:rPr>
        <w:t>Dôvodová správa</w:t>
      </w:r>
    </w:p>
    <w:p w:rsidR="00AC5D45" w:rsidRPr="005A6D0E" w:rsidP="0006555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5D45" w:rsidRPr="005A6D0E" w:rsidP="00065556">
      <w:pPr>
        <w:pStyle w:val="ListParagraph"/>
        <w:numPr>
          <w:numId w:val="4"/>
        </w:numPr>
        <w:bidi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5A6D0E">
        <w:rPr>
          <w:rFonts w:ascii="Times New Roman" w:hAnsi="Times New Roman"/>
          <w:b/>
          <w:sz w:val="24"/>
          <w:szCs w:val="24"/>
        </w:rPr>
        <w:t>Všeobecná časť</w:t>
      </w:r>
    </w:p>
    <w:p w:rsidR="00065556" w:rsidRPr="005A6D0E" w:rsidP="00065556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D45" w:rsidRPr="005A6D0E" w:rsidP="006A4FAF">
      <w:pPr>
        <w:autoSpaceDE w:val="0"/>
        <w:autoSpaceDN w:val="0"/>
        <w:bidi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0D07" w:rsidR="00D63F91">
        <w:rPr>
          <w:rFonts w:ascii="Times New Roman" w:hAnsi="Times New Roman"/>
          <w:sz w:val="24"/>
          <w:szCs w:val="24"/>
        </w:rPr>
        <w:t xml:space="preserve">Predkladaný </w:t>
      </w:r>
      <w:r w:rsidR="005C20C7">
        <w:rPr>
          <w:rFonts w:ascii="Times New Roman" w:hAnsi="Times New Roman"/>
          <w:sz w:val="24"/>
          <w:szCs w:val="24"/>
        </w:rPr>
        <w:t xml:space="preserve">vládny </w:t>
      </w:r>
      <w:r w:rsidRPr="00C60D07" w:rsidR="00D63F91">
        <w:rPr>
          <w:rFonts w:ascii="Times New Roman" w:hAnsi="Times New Roman"/>
          <w:sz w:val="24"/>
          <w:szCs w:val="24"/>
        </w:rPr>
        <w:t>n</w:t>
      </w:r>
      <w:r w:rsidRPr="00C60D07">
        <w:rPr>
          <w:rFonts w:ascii="Times New Roman" w:hAnsi="Times New Roman"/>
          <w:sz w:val="24"/>
          <w:szCs w:val="24"/>
        </w:rPr>
        <w:t xml:space="preserve">ávrh zákona, ktorým sa mení a dopĺňa </w:t>
      </w:r>
      <w:r w:rsidRPr="00C60D07" w:rsidR="00586244">
        <w:rPr>
          <w:rFonts w:ascii="Times New Roman" w:hAnsi="Times New Roman"/>
          <w:sz w:val="24"/>
          <w:szCs w:val="24"/>
        </w:rPr>
        <w:t>zákon č. 448/2008 Z. z. o sociálnych službách   a o zmene a doplnení zákona 455/1991 Zb. o živnostenskom podnikaní (živnostenský zákon) v znení neskorších predpisov v znení neskorších predpisov a ktorým sa mení zákon č. 355/2007 Z. z. o ochrane, podpore a rozvoji verejného zdravia a o zmene a doplnení niektorých zákonov v znení neskorších predpisov</w:t>
      </w:r>
      <w:r w:rsidR="00586244">
        <w:rPr>
          <w:rFonts w:ascii="Times New Roman" w:hAnsi="Times New Roman"/>
          <w:sz w:val="24"/>
          <w:szCs w:val="24"/>
        </w:rPr>
        <w:t xml:space="preserve"> </w:t>
      </w:r>
      <w:r w:rsidRPr="005A6D0E">
        <w:rPr>
          <w:rFonts w:ascii="Times New Roman" w:hAnsi="Times New Roman"/>
          <w:sz w:val="24"/>
          <w:szCs w:val="24"/>
        </w:rPr>
        <w:t xml:space="preserve">bol vypracovaný </w:t>
      </w:r>
      <w:r w:rsidRPr="005A6D0E" w:rsidR="00C7117B">
        <w:rPr>
          <w:rFonts w:ascii="Times New Roman" w:hAnsi="Times New Roman"/>
          <w:sz w:val="24"/>
          <w:szCs w:val="24"/>
        </w:rPr>
        <w:t>v súlade s Plán</w:t>
      </w:r>
      <w:r w:rsidRPr="005A6D0E" w:rsidR="0010652C">
        <w:rPr>
          <w:rFonts w:ascii="Times New Roman" w:hAnsi="Times New Roman"/>
          <w:sz w:val="24"/>
          <w:szCs w:val="24"/>
        </w:rPr>
        <w:t>om</w:t>
      </w:r>
      <w:r w:rsidRPr="005A6D0E" w:rsidR="00C7117B">
        <w:rPr>
          <w:rFonts w:ascii="Times New Roman" w:hAnsi="Times New Roman"/>
          <w:sz w:val="24"/>
          <w:szCs w:val="24"/>
        </w:rPr>
        <w:t xml:space="preserve"> legislatívnych  úloh vlády SR na mesiace jún až december 2016. </w:t>
      </w:r>
    </w:p>
    <w:p w:rsidR="006E4AC2" w:rsidRPr="005A6D0E" w:rsidP="00020E5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63F91" w:rsidRPr="005A6D0E" w:rsidP="00020E59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A6D0E">
        <w:rPr>
          <w:rFonts w:ascii="Times New Roman" w:hAnsi="Times New Roman"/>
          <w:sz w:val="24"/>
          <w:szCs w:val="24"/>
        </w:rPr>
        <w:t xml:space="preserve">Predkladaný </w:t>
      </w:r>
      <w:r w:rsidR="005C20C7">
        <w:rPr>
          <w:rFonts w:ascii="Times New Roman" w:hAnsi="Times New Roman"/>
          <w:sz w:val="24"/>
          <w:szCs w:val="24"/>
        </w:rPr>
        <w:t xml:space="preserve">vládny </w:t>
      </w:r>
      <w:r w:rsidRPr="005A6D0E">
        <w:rPr>
          <w:rFonts w:ascii="Times New Roman" w:hAnsi="Times New Roman"/>
          <w:sz w:val="24"/>
          <w:szCs w:val="24"/>
        </w:rPr>
        <w:t>návrh novely zákona o sociálnych službách obsahuje dva vecné okruhy právnych úprav:</w:t>
      </w:r>
    </w:p>
    <w:p w:rsidR="00D63F91" w:rsidRPr="005A6D0E" w:rsidP="00020E59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3F91" w:rsidRPr="005A6D0E" w:rsidP="00020E59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A6D0E">
        <w:rPr>
          <w:rFonts w:ascii="Times New Roman" w:hAnsi="Times New Roman"/>
          <w:sz w:val="24"/>
          <w:szCs w:val="24"/>
        </w:rPr>
        <w:t xml:space="preserve">1. V rámci právnej úpravy sociálnych služieb sa novo vymedzuje zameranie sociálnych služieb na zosúlaďovanie rodinného života a pracovného života. Ako sociálna služba </w:t>
      </w:r>
      <w:r w:rsidRPr="005A6D0E" w:rsidR="00553DFE">
        <w:rPr>
          <w:rFonts w:ascii="Times New Roman" w:hAnsi="Times New Roman"/>
          <w:sz w:val="24"/>
          <w:szCs w:val="24"/>
        </w:rPr>
        <w:t>sa</w:t>
      </w:r>
      <w:r w:rsidRPr="005A6D0E">
        <w:rPr>
          <w:rFonts w:ascii="Times New Roman" w:hAnsi="Times New Roman"/>
          <w:sz w:val="24"/>
          <w:szCs w:val="24"/>
        </w:rPr>
        <w:t xml:space="preserve"> novo ustanovuje  poskytovanie starostlivosti o dieťa do troch rokov veku najmä v</w:t>
      </w:r>
      <w:r w:rsidRPr="005A6D0E" w:rsidR="00527CD0">
        <w:rPr>
          <w:rFonts w:ascii="Times New Roman" w:hAnsi="Times New Roman"/>
          <w:sz w:val="24"/>
          <w:szCs w:val="24"/>
        </w:rPr>
        <w:t> </w:t>
      </w:r>
      <w:r w:rsidRPr="005A6D0E">
        <w:rPr>
          <w:rFonts w:ascii="Times New Roman" w:hAnsi="Times New Roman"/>
          <w:sz w:val="24"/>
          <w:szCs w:val="24"/>
        </w:rPr>
        <w:t xml:space="preserve">čase, keď rodič alebo iná osoba, ktorá má toto dieťa zverené do osobnej starostlivosti, vykonáva zárobkovú činnosť alebo študuje na strednej škole alebo vysokej škole a z tohto dôvodu nemôže poskytovať osobnú starostlivosť dieťaťu. V rámci komplexu sociálnych služieb na podporu rodiny s deťmi ide o nový právny prostriedok na </w:t>
      </w:r>
      <w:r w:rsidRPr="005A6D0E" w:rsidR="00A05729">
        <w:rPr>
          <w:rFonts w:ascii="Times New Roman" w:hAnsi="Times New Roman"/>
          <w:sz w:val="24"/>
          <w:szCs w:val="24"/>
        </w:rPr>
        <w:t>p</w:t>
      </w:r>
      <w:r w:rsidRPr="005A6D0E">
        <w:rPr>
          <w:rFonts w:ascii="Times New Roman" w:hAnsi="Times New Roman"/>
          <w:sz w:val="24"/>
          <w:szCs w:val="24"/>
        </w:rPr>
        <w:t>odporu zosúlaďovania rodinného života a pracovného života terénnou formou sociálnej služby, ambulantnou sociálnou službou (na inom mieste</w:t>
      </w:r>
      <w:r w:rsidRPr="005A6D0E" w:rsidR="00C7117B">
        <w:rPr>
          <w:rFonts w:ascii="Times New Roman" w:hAnsi="Times New Roman"/>
          <w:sz w:val="24"/>
          <w:szCs w:val="24"/>
        </w:rPr>
        <w:t xml:space="preserve"> ako </w:t>
      </w:r>
      <w:r w:rsidRPr="005A6D0E" w:rsidR="00B31D51">
        <w:rPr>
          <w:rFonts w:ascii="Times New Roman" w:hAnsi="Times New Roman"/>
          <w:sz w:val="24"/>
          <w:szCs w:val="24"/>
        </w:rPr>
        <w:t xml:space="preserve">v </w:t>
      </w:r>
      <w:r w:rsidRPr="005A6D0E">
        <w:rPr>
          <w:rFonts w:ascii="Times New Roman" w:hAnsi="Times New Roman"/>
          <w:sz w:val="24"/>
          <w:szCs w:val="24"/>
        </w:rPr>
        <w:t>rodinn</w:t>
      </w:r>
      <w:r w:rsidRPr="005A6D0E" w:rsidR="00C7117B">
        <w:rPr>
          <w:rFonts w:ascii="Times New Roman" w:hAnsi="Times New Roman"/>
          <w:sz w:val="24"/>
          <w:szCs w:val="24"/>
        </w:rPr>
        <w:t xml:space="preserve">om </w:t>
      </w:r>
      <w:r w:rsidRPr="005A6D0E">
        <w:rPr>
          <w:rFonts w:ascii="Times New Roman" w:hAnsi="Times New Roman"/>
          <w:sz w:val="24"/>
          <w:szCs w:val="24"/>
        </w:rPr>
        <w:t>prostred</w:t>
      </w:r>
      <w:r w:rsidRPr="005A6D0E" w:rsidR="00C7117B">
        <w:rPr>
          <w:rFonts w:ascii="Times New Roman" w:hAnsi="Times New Roman"/>
          <w:sz w:val="24"/>
          <w:szCs w:val="24"/>
        </w:rPr>
        <w:t xml:space="preserve">í </w:t>
      </w:r>
      <w:r w:rsidRPr="005A6D0E">
        <w:rPr>
          <w:rFonts w:ascii="Times New Roman" w:hAnsi="Times New Roman"/>
          <w:sz w:val="24"/>
          <w:szCs w:val="24"/>
        </w:rPr>
        <w:t>dieťaťa</w:t>
      </w:r>
      <w:r w:rsidRPr="005A6D0E" w:rsidR="00C7117B">
        <w:rPr>
          <w:rFonts w:ascii="Times New Roman" w:hAnsi="Times New Roman"/>
          <w:sz w:val="24"/>
          <w:szCs w:val="24"/>
        </w:rPr>
        <w:t xml:space="preserve"> </w:t>
      </w:r>
      <w:r w:rsidRPr="005A6D0E" w:rsidR="00553DFE">
        <w:rPr>
          <w:rFonts w:ascii="Times New Roman" w:hAnsi="Times New Roman"/>
          <w:sz w:val="24"/>
          <w:szCs w:val="24"/>
        </w:rPr>
        <w:t>–</w:t>
      </w:r>
      <w:r w:rsidRPr="005A6D0E" w:rsidR="00C7117B">
        <w:rPr>
          <w:rFonts w:ascii="Times New Roman" w:hAnsi="Times New Roman"/>
          <w:sz w:val="24"/>
          <w:szCs w:val="24"/>
        </w:rPr>
        <w:t xml:space="preserve"> </w:t>
      </w:r>
      <w:r w:rsidRPr="005A6D0E" w:rsidR="00553DFE">
        <w:rPr>
          <w:rFonts w:ascii="Times New Roman" w:hAnsi="Times New Roman"/>
          <w:sz w:val="24"/>
          <w:szCs w:val="24"/>
        </w:rPr>
        <w:t xml:space="preserve">napr. v rodinnom prostredí opatrovateľa detí, </w:t>
      </w:r>
      <w:r w:rsidRPr="005A6D0E">
        <w:rPr>
          <w:rFonts w:ascii="Times New Roman" w:hAnsi="Times New Roman"/>
          <w:sz w:val="24"/>
          <w:szCs w:val="24"/>
        </w:rPr>
        <w:t>v účelovo vyčlenených priestoroch zamestnávateľa) alebo ambulantnou sociálnou službou v zariadení starostlivosti o deti do troch rokov veku dieťaťa. Z hľadiska doterajšieho skutkového stavu</w:t>
      </w:r>
      <w:r w:rsidRPr="005A6D0E" w:rsidR="00C7117B">
        <w:rPr>
          <w:rFonts w:ascii="Times New Roman" w:hAnsi="Times New Roman"/>
          <w:sz w:val="24"/>
          <w:szCs w:val="24"/>
        </w:rPr>
        <w:t xml:space="preserve"> je </w:t>
      </w:r>
      <w:r w:rsidRPr="005A6D0E">
        <w:rPr>
          <w:rFonts w:ascii="Times New Roman" w:hAnsi="Times New Roman"/>
          <w:sz w:val="24"/>
          <w:szCs w:val="24"/>
        </w:rPr>
        <w:t xml:space="preserve"> poskytovaná starostlivosť v „detských jasliach“ a poskytovaná starostlivosť opatrovateľkou v domácom prostredí dieťaťa alebo v</w:t>
      </w:r>
      <w:r w:rsidRPr="005A6D0E" w:rsidR="00527CD0">
        <w:rPr>
          <w:rFonts w:ascii="Times New Roman" w:hAnsi="Times New Roman"/>
          <w:sz w:val="24"/>
          <w:szCs w:val="24"/>
        </w:rPr>
        <w:t> </w:t>
      </w:r>
      <w:r w:rsidRPr="005A6D0E">
        <w:rPr>
          <w:rFonts w:ascii="Times New Roman" w:hAnsi="Times New Roman"/>
          <w:sz w:val="24"/>
          <w:szCs w:val="24"/>
        </w:rPr>
        <w:t>domácom prostredí opatrovateľky, realizovaná spravidla na základe živnostenského oprávnenia ako voľná živnosť</w:t>
      </w:r>
      <w:r w:rsidRPr="005A6D0E" w:rsidR="000A175C">
        <w:rPr>
          <w:rFonts w:ascii="Times New Roman" w:hAnsi="Times New Roman"/>
          <w:sz w:val="24"/>
          <w:szCs w:val="24"/>
        </w:rPr>
        <w:t>. Navrhovanou právnou úpravou</w:t>
      </w:r>
      <w:r w:rsidRPr="005A6D0E">
        <w:rPr>
          <w:rFonts w:ascii="Times New Roman" w:hAnsi="Times New Roman"/>
          <w:sz w:val="24"/>
          <w:szCs w:val="24"/>
        </w:rPr>
        <w:t>,</w:t>
      </w:r>
      <w:r w:rsidRPr="005A6D0E" w:rsidR="00C7117B">
        <w:rPr>
          <w:rFonts w:ascii="Times New Roman" w:hAnsi="Times New Roman"/>
          <w:sz w:val="24"/>
          <w:szCs w:val="24"/>
        </w:rPr>
        <w:t xml:space="preserve"> </w:t>
      </w:r>
      <w:r w:rsidRPr="005A6D0E">
        <w:rPr>
          <w:rFonts w:ascii="Times New Roman" w:hAnsi="Times New Roman"/>
          <w:sz w:val="24"/>
          <w:szCs w:val="24"/>
        </w:rPr>
        <w:t>sa bude</w:t>
      </w:r>
      <w:r w:rsidRPr="005A6D0E" w:rsidR="000A175C">
        <w:rPr>
          <w:rFonts w:ascii="Times New Roman" w:hAnsi="Times New Roman"/>
          <w:sz w:val="24"/>
          <w:szCs w:val="24"/>
        </w:rPr>
        <w:t xml:space="preserve"> táto</w:t>
      </w:r>
      <w:r w:rsidRPr="005A6D0E">
        <w:rPr>
          <w:rFonts w:ascii="Times New Roman" w:hAnsi="Times New Roman"/>
          <w:sz w:val="24"/>
          <w:szCs w:val="24"/>
        </w:rPr>
        <w:t xml:space="preserve"> </w:t>
      </w:r>
      <w:r w:rsidRPr="005A6D0E" w:rsidR="000A175C">
        <w:rPr>
          <w:rFonts w:ascii="Times New Roman" w:hAnsi="Times New Roman"/>
          <w:sz w:val="24"/>
          <w:szCs w:val="24"/>
        </w:rPr>
        <w:t xml:space="preserve">starostlivosť o deti </w:t>
      </w:r>
      <w:r w:rsidRPr="005A6D0E">
        <w:rPr>
          <w:rFonts w:ascii="Times New Roman" w:hAnsi="Times New Roman"/>
          <w:sz w:val="24"/>
          <w:szCs w:val="24"/>
        </w:rPr>
        <w:t>novo regulovať v systéme sociálnych služieb so súvisiacim ustanovením právnych podmienok jej poskytovania (zápis do registra poskytovateľov sociálnych služieb na príslušnom vyššom územnom celku, priestorov</w:t>
      </w:r>
      <w:r w:rsidRPr="005A6D0E" w:rsidR="00553DFE">
        <w:rPr>
          <w:rFonts w:ascii="Times New Roman" w:hAnsi="Times New Roman"/>
          <w:sz w:val="24"/>
          <w:szCs w:val="24"/>
        </w:rPr>
        <w:t xml:space="preserve">é </w:t>
      </w:r>
      <w:r w:rsidRPr="005A6D0E">
        <w:rPr>
          <w:rFonts w:ascii="Times New Roman" w:hAnsi="Times New Roman"/>
          <w:sz w:val="24"/>
          <w:szCs w:val="24"/>
        </w:rPr>
        <w:t>podmienk</w:t>
      </w:r>
      <w:r w:rsidRPr="005A6D0E" w:rsidR="00553DFE">
        <w:rPr>
          <w:rFonts w:ascii="Times New Roman" w:hAnsi="Times New Roman"/>
          <w:sz w:val="24"/>
          <w:szCs w:val="24"/>
        </w:rPr>
        <w:t>y</w:t>
      </w:r>
      <w:r w:rsidRPr="005A6D0E">
        <w:rPr>
          <w:rFonts w:ascii="Times New Roman" w:hAnsi="Times New Roman"/>
          <w:sz w:val="24"/>
          <w:szCs w:val="24"/>
        </w:rPr>
        <w:t xml:space="preserve"> a</w:t>
      </w:r>
      <w:r w:rsidRPr="005A6D0E" w:rsidR="00553DFE">
        <w:rPr>
          <w:rFonts w:ascii="Times New Roman" w:hAnsi="Times New Roman"/>
          <w:sz w:val="24"/>
          <w:szCs w:val="24"/>
        </w:rPr>
        <w:t> </w:t>
      </w:r>
      <w:r w:rsidRPr="005A6D0E">
        <w:rPr>
          <w:rFonts w:ascii="Times New Roman" w:hAnsi="Times New Roman"/>
          <w:sz w:val="24"/>
          <w:szCs w:val="24"/>
        </w:rPr>
        <w:t>hygienick</w:t>
      </w:r>
      <w:r w:rsidRPr="005A6D0E" w:rsidR="00553DFE">
        <w:rPr>
          <w:rFonts w:ascii="Times New Roman" w:hAnsi="Times New Roman"/>
          <w:sz w:val="24"/>
          <w:szCs w:val="24"/>
        </w:rPr>
        <w:t xml:space="preserve">é </w:t>
      </w:r>
      <w:r w:rsidRPr="005A6D0E">
        <w:rPr>
          <w:rFonts w:ascii="Times New Roman" w:hAnsi="Times New Roman"/>
          <w:sz w:val="24"/>
          <w:szCs w:val="24"/>
        </w:rPr>
        <w:t>podmienk</w:t>
      </w:r>
      <w:r w:rsidRPr="005A6D0E" w:rsidR="00553DFE">
        <w:rPr>
          <w:rFonts w:ascii="Times New Roman" w:hAnsi="Times New Roman"/>
          <w:sz w:val="24"/>
          <w:szCs w:val="24"/>
        </w:rPr>
        <w:t>y</w:t>
      </w:r>
      <w:r w:rsidRPr="005A6D0E">
        <w:rPr>
          <w:rFonts w:ascii="Times New Roman" w:hAnsi="Times New Roman"/>
          <w:sz w:val="24"/>
          <w:szCs w:val="24"/>
        </w:rPr>
        <w:t>, kvalifikačné predpoklady, personálne štandardy, vecný rozsah poskytovaných odborných činností, obslužných činností a</w:t>
      </w:r>
      <w:r w:rsidRPr="005A6D0E" w:rsidR="00B31D51">
        <w:rPr>
          <w:rFonts w:ascii="Times New Roman" w:hAnsi="Times New Roman"/>
          <w:sz w:val="24"/>
          <w:szCs w:val="24"/>
        </w:rPr>
        <w:t> </w:t>
      </w:r>
      <w:r w:rsidRPr="005A6D0E">
        <w:rPr>
          <w:rFonts w:ascii="Times New Roman" w:hAnsi="Times New Roman"/>
          <w:sz w:val="24"/>
          <w:szCs w:val="24"/>
        </w:rPr>
        <w:t xml:space="preserve">ďalších činností a spôsob ich vykonávania), a to v záujme ochrany dieťaťa, so súvisiacim zabezpečením kvality poskytovanej starostlivosti a dohľadu nad jej poskytovaním zo strany príslušných orgánov. </w:t>
      </w:r>
    </w:p>
    <w:p w:rsidR="00553DFE" w:rsidRPr="005A6D0E" w:rsidP="00020E59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6D0E" w:rsidRPr="005A6D0E" w:rsidP="00020E59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A6D0E" w:rsidR="00D63F91">
        <w:rPr>
          <w:rFonts w:ascii="Times New Roman" w:hAnsi="Times New Roman"/>
          <w:sz w:val="24"/>
          <w:szCs w:val="24"/>
        </w:rPr>
        <w:t>2. Zmeny a doplnenia vykonané v záujme zabezpečenia účelnosti a efektívnosti spolufinancovania sociálnych služieb na lokálnej úrovni</w:t>
      </w:r>
      <w:r w:rsidRPr="005A6D0E" w:rsidR="00A76951">
        <w:rPr>
          <w:rFonts w:ascii="Times New Roman" w:hAnsi="Times New Roman"/>
          <w:sz w:val="24"/>
          <w:szCs w:val="24"/>
        </w:rPr>
        <w:t xml:space="preserve"> </w:t>
      </w:r>
      <w:r w:rsidRPr="005A6D0E" w:rsidR="00D63F91">
        <w:rPr>
          <w:rFonts w:ascii="Times New Roman" w:hAnsi="Times New Roman"/>
          <w:sz w:val="24"/>
          <w:szCs w:val="24"/>
        </w:rPr>
        <w:t xml:space="preserve">zo štátneho rozpočtu prostredníctvom rozpočtovej kapitoly MPSVR SR. </w:t>
      </w:r>
      <w:r w:rsidRPr="005A6D0E" w:rsidR="00A76951">
        <w:rPr>
          <w:rFonts w:ascii="Times New Roman" w:hAnsi="Times New Roman"/>
          <w:sz w:val="24"/>
          <w:szCs w:val="24"/>
        </w:rPr>
        <w:t xml:space="preserve">Ide </w:t>
      </w:r>
      <w:r w:rsidRPr="005A6D0E" w:rsidR="00D63F91">
        <w:rPr>
          <w:rFonts w:ascii="Times New Roman" w:hAnsi="Times New Roman"/>
          <w:sz w:val="24"/>
          <w:szCs w:val="24"/>
        </w:rPr>
        <w:t>o novo ustanovenú povinnosť pre poskytovateľov sociálnej služby v dennom stacionári dodržiavať maximálny počet prijímateľov sociálnej služby na jedného svojho zamestnanca a minimálny percentuálny podiel odborných zamestnancov na celkovom počte zamestnancov, a to podľa doplnenej prílohy č. 1. V záujme zabezpečenia účelnosti a efektívnosti vynakladania prostriedkov zo štátneho rozpočtu prostredníctvom rozpočtovej kapitoly MPSVR SR na spolufinancovanie sociálnych služieb vo vybraných zariadeniach sociálnych služieb na lokálnej úrovni, a to tak pre verejných poskytovateľov, ako aj pre neverejných poskytovateľov týchto sociálnych služieb, sa preciz</w:t>
      </w:r>
      <w:r w:rsidRPr="005A6D0E" w:rsidR="00A76951">
        <w:rPr>
          <w:rFonts w:ascii="Times New Roman" w:hAnsi="Times New Roman"/>
          <w:sz w:val="24"/>
          <w:szCs w:val="24"/>
        </w:rPr>
        <w:t xml:space="preserve">uje </w:t>
      </w:r>
      <w:r w:rsidRPr="005A6D0E" w:rsidR="00D63F91">
        <w:rPr>
          <w:rFonts w:ascii="Times New Roman" w:hAnsi="Times New Roman"/>
          <w:sz w:val="24"/>
          <w:szCs w:val="24"/>
        </w:rPr>
        <w:t>právna úprava neobsadeného miesta v</w:t>
      </w:r>
      <w:r w:rsidRPr="005A6D0E" w:rsidR="00527CD0">
        <w:rPr>
          <w:rFonts w:ascii="Times New Roman" w:hAnsi="Times New Roman"/>
          <w:sz w:val="24"/>
          <w:szCs w:val="24"/>
        </w:rPr>
        <w:t> </w:t>
      </w:r>
      <w:r w:rsidRPr="005A6D0E" w:rsidR="00D63F91">
        <w:rPr>
          <w:rFonts w:ascii="Times New Roman" w:hAnsi="Times New Roman"/>
          <w:sz w:val="24"/>
          <w:szCs w:val="24"/>
        </w:rPr>
        <w:t>zariadení na účely zúčtovania a vrátenia finančných príspevkov. Novo sa ustanov</w:t>
      </w:r>
      <w:r w:rsidRPr="005A6D0E" w:rsidR="00A76951">
        <w:rPr>
          <w:rFonts w:ascii="Times New Roman" w:hAnsi="Times New Roman"/>
          <w:sz w:val="24"/>
          <w:szCs w:val="24"/>
        </w:rPr>
        <w:t xml:space="preserve">uje </w:t>
      </w:r>
      <w:r w:rsidRPr="005A6D0E" w:rsidR="00D63F91">
        <w:rPr>
          <w:rFonts w:ascii="Times New Roman" w:hAnsi="Times New Roman"/>
          <w:sz w:val="24"/>
          <w:szCs w:val="24"/>
        </w:rPr>
        <w:t>posudzovanie neobsadenosti miesta pri poskytovaní ambulantnej sociálnej služby v zariadení. S touto právnou úpravou súvis</w:t>
      </w:r>
      <w:r w:rsidRPr="005A6D0E" w:rsidR="00A76951">
        <w:rPr>
          <w:rFonts w:ascii="Times New Roman" w:hAnsi="Times New Roman"/>
          <w:sz w:val="24"/>
          <w:szCs w:val="24"/>
        </w:rPr>
        <w:t xml:space="preserve">í </w:t>
      </w:r>
      <w:r w:rsidRPr="005A6D0E" w:rsidR="00D63F91">
        <w:rPr>
          <w:rFonts w:ascii="Times New Roman" w:hAnsi="Times New Roman"/>
          <w:sz w:val="24"/>
          <w:szCs w:val="24"/>
        </w:rPr>
        <w:t>v</w:t>
      </w:r>
      <w:r w:rsidRPr="005A6D0E" w:rsidR="00B31D51">
        <w:rPr>
          <w:rFonts w:ascii="Times New Roman" w:hAnsi="Times New Roman"/>
          <w:sz w:val="24"/>
          <w:szCs w:val="24"/>
        </w:rPr>
        <w:t> </w:t>
      </w:r>
      <w:r w:rsidRPr="005A6D0E" w:rsidR="00D63F91">
        <w:rPr>
          <w:rFonts w:ascii="Times New Roman" w:hAnsi="Times New Roman"/>
          <w:sz w:val="24"/>
          <w:szCs w:val="24"/>
        </w:rPr>
        <w:t>záujme jednoznačnosti interpretácie a aplikácie aj doplnenie právnej úpravy foriem sociálnej služby o vymedzenie ambulantnej sociálnej služby z hľadiska časového rozsahu jej poskytovania a vymedzenie týždennej pobytovej sociálnej služby z</w:t>
      </w:r>
      <w:r w:rsidRPr="005A6D0E" w:rsidR="00527CD0">
        <w:rPr>
          <w:rFonts w:ascii="Times New Roman" w:hAnsi="Times New Roman"/>
          <w:sz w:val="24"/>
          <w:szCs w:val="24"/>
        </w:rPr>
        <w:t> </w:t>
      </w:r>
      <w:r w:rsidRPr="005A6D0E" w:rsidR="00D63F91">
        <w:rPr>
          <w:rFonts w:ascii="Times New Roman" w:hAnsi="Times New Roman"/>
          <w:sz w:val="24"/>
          <w:szCs w:val="24"/>
        </w:rPr>
        <w:t>hľadiska časového rozsahu jej poskytovania.</w:t>
      </w:r>
      <w:r w:rsidRPr="005A6D0E" w:rsidR="002344AE">
        <w:rPr>
          <w:rFonts w:ascii="Times New Roman" w:hAnsi="Times New Roman"/>
          <w:sz w:val="24"/>
          <w:szCs w:val="24"/>
        </w:rPr>
        <w:t xml:space="preserve"> </w:t>
      </w:r>
      <w:r w:rsidRPr="005A6D0E">
        <w:rPr>
          <w:rFonts w:ascii="Times New Roman" w:hAnsi="Times New Roman"/>
          <w:sz w:val="24"/>
          <w:szCs w:val="24"/>
        </w:rPr>
        <w:t>Zároveň sa u</w:t>
      </w:r>
      <w:r w:rsidRPr="005A6D0E" w:rsidR="002344AE">
        <w:rPr>
          <w:rFonts w:ascii="Times New Roman" w:hAnsi="Times New Roman"/>
          <w:sz w:val="24"/>
          <w:szCs w:val="24"/>
        </w:rPr>
        <w:t xml:space="preserve">pravuje osobný rozsah na poskytovanie sociálnej služby v dennom stacionári, a to v záujme  zohľadnenia účelnosti poskytovaného vecného a časového rozsahu tejto sociálnej služby. </w:t>
      </w:r>
    </w:p>
    <w:p w:rsidR="005A6D0E" w:rsidRPr="005A6D0E" w:rsidP="00020E59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3F91" w:rsidRPr="005A6D0E" w:rsidP="00020E59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A6D0E">
        <w:rPr>
          <w:rFonts w:ascii="Times New Roman" w:hAnsi="Times New Roman"/>
          <w:sz w:val="24"/>
          <w:szCs w:val="24"/>
        </w:rPr>
        <w:t>P</w:t>
      </w:r>
      <w:r w:rsidRPr="005A6D0E" w:rsidR="00A76951">
        <w:rPr>
          <w:rFonts w:ascii="Times New Roman" w:hAnsi="Times New Roman"/>
          <w:sz w:val="24"/>
          <w:szCs w:val="24"/>
        </w:rPr>
        <w:t xml:space="preserve">redkladaný </w:t>
      </w:r>
      <w:r w:rsidR="005C20C7">
        <w:rPr>
          <w:rFonts w:ascii="Times New Roman" w:hAnsi="Times New Roman"/>
          <w:sz w:val="24"/>
          <w:szCs w:val="24"/>
        </w:rPr>
        <w:t xml:space="preserve">vládny </w:t>
      </w:r>
      <w:r w:rsidRPr="005A6D0E" w:rsidR="00A76951">
        <w:rPr>
          <w:rFonts w:ascii="Times New Roman" w:hAnsi="Times New Roman"/>
          <w:sz w:val="24"/>
          <w:szCs w:val="24"/>
        </w:rPr>
        <w:t>návrh novely zákona o sociálnych službách obsahuje aj zmeny a doplnky v záujme odstránenia vybraných interpretačných a aplikačných problémov.</w:t>
      </w:r>
    </w:p>
    <w:p w:rsidR="00065556" w:rsidRPr="005A6D0E" w:rsidP="00020E59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2769" w:rsidRPr="00C60D07" w:rsidP="00020E59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E59">
        <w:rPr>
          <w:rFonts w:ascii="Times New Roman" w:hAnsi="Times New Roman"/>
          <w:sz w:val="24"/>
          <w:szCs w:val="24"/>
        </w:rPr>
        <w:t xml:space="preserve">Predkladaný </w:t>
      </w:r>
      <w:r w:rsidR="005C20C7">
        <w:rPr>
          <w:rFonts w:ascii="Times New Roman" w:hAnsi="Times New Roman"/>
          <w:sz w:val="24"/>
          <w:szCs w:val="24"/>
        </w:rPr>
        <w:t xml:space="preserve">vládny </w:t>
      </w:r>
      <w:r w:rsidRPr="00020E59">
        <w:rPr>
          <w:rFonts w:ascii="Times New Roman" w:hAnsi="Times New Roman"/>
          <w:sz w:val="24"/>
          <w:szCs w:val="24"/>
        </w:rPr>
        <w:t xml:space="preserve">návrh zákona v súlade s doložkou vybraných vplyvov </w:t>
      </w:r>
      <w:r w:rsidRPr="00C60D07">
        <w:rPr>
          <w:rFonts w:ascii="Times New Roman" w:hAnsi="Times New Roman"/>
          <w:sz w:val="24"/>
          <w:szCs w:val="24"/>
        </w:rPr>
        <w:t>bude mať pozitívny vplyv aj negatívny vplyv na rozpočet verejnej správy a podnikateľské prostredie a pozitívne sociálne vplyvy a vplyvy na služby verejnej správy pre občana. Ostatné vybrané vplyvy sa nepredpokladajú.</w:t>
      </w:r>
    </w:p>
    <w:p w:rsidR="00F3272C" w:rsidRPr="00020E59" w:rsidP="00020E59">
      <w:pPr>
        <w:pStyle w:val="NormalWeb"/>
        <w:bidi w:val="0"/>
        <w:spacing w:beforeAutospacing="0" w:afterAutospacing="0"/>
        <w:ind w:firstLine="567"/>
        <w:jc w:val="both"/>
        <w:rPr>
          <w:rFonts w:ascii="Times New Roman" w:hAnsi="Times New Roman"/>
          <w:lang w:eastAsia="en-US"/>
        </w:rPr>
      </w:pPr>
      <w:r w:rsidR="005C20C7">
        <w:rPr>
          <w:rFonts w:ascii="Times New Roman" w:hAnsi="Times New Roman"/>
          <w:lang w:eastAsia="en-US"/>
        </w:rPr>
        <w:t>Vládny n</w:t>
      </w:r>
      <w:r w:rsidRPr="00020E59" w:rsidR="00065556">
        <w:rPr>
          <w:rFonts w:ascii="Times New Roman" w:hAnsi="Times New Roman"/>
          <w:lang w:eastAsia="en-US"/>
        </w:rPr>
        <w:t>ávrh zákona je v súlade s Ústavou Slovenskej republiky, ústavnými zákonmi a ostatnými všeobecne záväznými právnymi predpismi, ako aj medzinárodnými zmluvami, ktorými je Slovenská republika viazaná</w:t>
      </w:r>
      <w:r w:rsidRPr="00020E59">
        <w:rPr>
          <w:rFonts w:ascii="Times New Roman" w:hAnsi="Times New Roman"/>
          <w:lang w:eastAsia="en-US"/>
        </w:rPr>
        <w:t xml:space="preserve"> a súčasne je v súlade s právom Európskej únie.</w:t>
      </w:r>
    </w:p>
    <w:p w:rsidR="00065556" w:rsidP="00020E59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2769" w:rsidP="00020E59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272C" w:rsidP="00020E59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272C" w:rsidRPr="000D5F5F" w:rsidP="00020E59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85" w:rsidRPr="00E55485" w:rsidP="00E55485">
    <w:pPr>
      <w:pStyle w:val="Footer"/>
      <w:bidi w:val="0"/>
      <w:jc w:val="center"/>
      <w:rPr>
        <w:rFonts w:ascii="Times New Roman" w:hAnsi="Times New Roman"/>
      </w:rPr>
    </w:pPr>
    <w:r w:rsidRPr="00E55485">
      <w:rPr>
        <w:rFonts w:ascii="Times New Roman" w:hAnsi="Times New Roman"/>
      </w:rPr>
      <w:fldChar w:fldCharType="begin"/>
    </w:r>
    <w:r w:rsidRPr="00E55485">
      <w:rPr>
        <w:rFonts w:ascii="Times New Roman" w:hAnsi="Times New Roman"/>
      </w:rPr>
      <w:instrText>PAGE   \* MERGEFORMAT</w:instrText>
    </w:r>
    <w:r w:rsidRPr="00E55485">
      <w:rPr>
        <w:rFonts w:ascii="Times New Roman" w:hAnsi="Times New Roman"/>
      </w:rPr>
      <w:fldChar w:fldCharType="separate"/>
    </w:r>
    <w:r w:rsidR="005C20C7">
      <w:rPr>
        <w:rFonts w:ascii="Times New Roman" w:hAnsi="Times New Roman"/>
        <w:noProof/>
      </w:rPr>
      <w:t>2</w:t>
    </w:r>
    <w:r w:rsidRPr="00E55485">
      <w:rPr>
        <w:rFonts w:ascii="Times New Roman" w:hAnsi="Times New Roman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6664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0B812E3"/>
    <w:multiLevelType w:val="hybridMultilevel"/>
    <w:tmpl w:val="EDB84F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25E7A18"/>
    <w:multiLevelType w:val="hybridMultilevel"/>
    <w:tmpl w:val="51E8BEC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47B6B"/>
    <w:multiLevelType w:val="hybridMultilevel"/>
    <w:tmpl w:val="515A629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61E1FB0"/>
    <w:multiLevelType w:val="hybridMultilevel"/>
    <w:tmpl w:val="359061D0"/>
    <w:lvl w:ilvl="0">
      <w:start w:val="1"/>
      <w:numFmt w:val="bullet"/>
      <w:pStyle w:val="ListBullet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1A3F7C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6C4DAB"/>
    <w:multiLevelType w:val="hybridMultilevel"/>
    <w:tmpl w:val="02A0146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3C61768"/>
    <w:multiLevelType w:val="hybridMultilevel"/>
    <w:tmpl w:val="D11A5ED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522E7"/>
    <w:rsid w:val="00004D6A"/>
    <w:rsid w:val="00020E59"/>
    <w:rsid w:val="00065556"/>
    <w:rsid w:val="000729EC"/>
    <w:rsid w:val="000819ED"/>
    <w:rsid w:val="00085C9E"/>
    <w:rsid w:val="00087651"/>
    <w:rsid w:val="000900ED"/>
    <w:rsid w:val="000A175C"/>
    <w:rsid w:val="000B14B3"/>
    <w:rsid w:val="000B71B2"/>
    <w:rsid w:val="000C29D2"/>
    <w:rsid w:val="000D4723"/>
    <w:rsid w:val="000D5F5F"/>
    <w:rsid w:val="0010652C"/>
    <w:rsid w:val="00122042"/>
    <w:rsid w:val="0013636E"/>
    <w:rsid w:val="001415E5"/>
    <w:rsid w:val="00147338"/>
    <w:rsid w:val="00166178"/>
    <w:rsid w:val="001A2A3A"/>
    <w:rsid w:val="001B1ABA"/>
    <w:rsid w:val="0020580E"/>
    <w:rsid w:val="002344AE"/>
    <w:rsid w:val="00245BCF"/>
    <w:rsid w:val="00252275"/>
    <w:rsid w:val="002B2CE6"/>
    <w:rsid w:val="002C3802"/>
    <w:rsid w:val="00300F52"/>
    <w:rsid w:val="003204F9"/>
    <w:rsid w:val="00343B33"/>
    <w:rsid w:val="0035613C"/>
    <w:rsid w:val="00372FEA"/>
    <w:rsid w:val="003900BF"/>
    <w:rsid w:val="003A6B17"/>
    <w:rsid w:val="003A7135"/>
    <w:rsid w:val="003D2FFB"/>
    <w:rsid w:val="003E1294"/>
    <w:rsid w:val="003E48F1"/>
    <w:rsid w:val="00406087"/>
    <w:rsid w:val="00422697"/>
    <w:rsid w:val="004427C1"/>
    <w:rsid w:val="0045098F"/>
    <w:rsid w:val="004722B1"/>
    <w:rsid w:val="0048440D"/>
    <w:rsid w:val="004856B9"/>
    <w:rsid w:val="004C46C2"/>
    <w:rsid w:val="004E6600"/>
    <w:rsid w:val="004E71DD"/>
    <w:rsid w:val="004F2678"/>
    <w:rsid w:val="004F3B70"/>
    <w:rsid w:val="00525994"/>
    <w:rsid w:val="00527CD0"/>
    <w:rsid w:val="00532CA4"/>
    <w:rsid w:val="005423FD"/>
    <w:rsid w:val="005522E7"/>
    <w:rsid w:val="00553DFE"/>
    <w:rsid w:val="00586244"/>
    <w:rsid w:val="005A03B6"/>
    <w:rsid w:val="005A6D0E"/>
    <w:rsid w:val="005B13A1"/>
    <w:rsid w:val="005B54BB"/>
    <w:rsid w:val="005C20C7"/>
    <w:rsid w:val="005E2ECB"/>
    <w:rsid w:val="005E60DE"/>
    <w:rsid w:val="005E7916"/>
    <w:rsid w:val="00636BA3"/>
    <w:rsid w:val="00653C2D"/>
    <w:rsid w:val="006A4FAF"/>
    <w:rsid w:val="006B5FC2"/>
    <w:rsid w:val="006E4AC2"/>
    <w:rsid w:val="007276E9"/>
    <w:rsid w:val="007321DB"/>
    <w:rsid w:val="00732769"/>
    <w:rsid w:val="0075354F"/>
    <w:rsid w:val="00753EAA"/>
    <w:rsid w:val="007576DB"/>
    <w:rsid w:val="00783BFD"/>
    <w:rsid w:val="007B0AE0"/>
    <w:rsid w:val="007C0957"/>
    <w:rsid w:val="00827D38"/>
    <w:rsid w:val="008A3E8D"/>
    <w:rsid w:val="008E4C73"/>
    <w:rsid w:val="00916B3F"/>
    <w:rsid w:val="00930AA0"/>
    <w:rsid w:val="00931C57"/>
    <w:rsid w:val="00976038"/>
    <w:rsid w:val="00980EBA"/>
    <w:rsid w:val="009927E6"/>
    <w:rsid w:val="0099443C"/>
    <w:rsid w:val="009F191D"/>
    <w:rsid w:val="00A02AFF"/>
    <w:rsid w:val="00A0569E"/>
    <w:rsid w:val="00A05729"/>
    <w:rsid w:val="00A27AA2"/>
    <w:rsid w:val="00A70978"/>
    <w:rsid w:val="00A76951"/>
    <w:rsid w:val="00A94164"/>
    <w:rsid w:val="00A94F22"/>
    <w:rsid w:val="00AA211C"/>
    <w:rsid w:val="00AA378B"/>
    <w:rsid w:val="00AB4041"/>
    <w:rsid w:val="00AC5D45"/>
    <w:rsid w:val="00AD0297"/>
    <w:rsid w:val="00AE5F18"/>
    <w:rsid w:val="00AF50BB"/>
    <w:rsid w:val="00B227EC"/>
    <w:rsid w:val="00B31D51"/>
    <w:rsid w:val="00B57C6E"/>
    <w:rsid w:val="00B8191C"/>
    <w:rsid w:val="00B8346A"/>
    <w:rsid w:val="00B92120"/>
    <w:rsid w:val="00BD1A29"/>
    <w:rsid w:val="00BF0794"/>
    <w:rsid w:val="00C118A8"/>
    <w:rsid w:val="00C23587"/>
    <w:rsid w:val="00C31E1B"/>
    <w:rsid w:val="00C4646F"/>
    <w:rsid w:val="00C60D07"/>
    <w:rsid w:val="00C7117B"/>
    <w:rsid w:val="00C768C7"/>
    <w:rsid w:val="00C81467"/>
    <w:rsid w:val="00C9539D"/>
    <w:rsid w:val="00CA3C1E"/>
    <w:rsid w:val="00CB2F97"/>
    <w:rsid w:val="00CF02EA"/>
    <w:rsid w:val="00CF727E"/>
    <w:rsid w:val="00D051F1"/>
    <w:rsid w:val="00D228EC"/>
    <w:rsid w:val="00D36A33"/>
    <w:rsid w:val="00D63F91"/>
    <w:rsid w:val="00D80560"/>
    <w:rsid w:val="00D944CD"/>
    <w:rsid w:val="00DB28C2"/>
    <w:rsid w:val="00E04DC8"/>
    <w:rsid w:val="00E33ED5"/>
    <w:rsid w:val="00E41BBA"/>
    <w:rsid w:val="00E45CE6"/>
    <w:rsid w:val="00E5039C"/>
    <w:rsid w:val="00E514BC"/>
    <w:rsid w:val="00E55485"/>
    <w:rsid w:val="00E62364"/>
    <w:rsid w:val="00E868C0"/>
    <w:rsid w:val="00EB4A96"/>
    <w:rsid w:val="00EF113E"/>
    <w:rsid w:val="00F3272C"/>
    <w:rsid w:val="00F3353F"/>
    <w:rsid w:val="00F7395A"/>
    <w:rsid w:val="00FD6880"/>
    <w:rsid w:val="00FE6B19"/>
    <w:rsid w:val="00FF64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D45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532CA4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32CA4"/>
    <w:rPr>
      <w:rFonts w:ascii="Tahoma" w:hAnsi="Tahoma" w:cs="Tahoma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F3353F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3353F"/>
    <w:rPr>
      <w:rFonts w:ascii="Calibri" w:hAnsi="Calibri" w:cs="Times New Roman"/>
      <w:sz w:val="20"/>
      <w:szCs w:val="20"/>
      <w:rtl w:val="0"/>
      <w:cs w:val="0"/>
    </w:rPr>
  </w:style>
  <w:style w:type="paragraph" w:styleId="FootnoteText">
    <w:name w:val="footnote text"/>
    <w:aliases w:val="footnote"/>
    <w:basedOn w:val="Normal"/>
    <w:link w:val="TextpoznmkypodiarouChar"/>
    <w:uiPriority w:val="99"/>
    <w:rsid w:val="00FE6B19"/>
    <w:pPr>
      <w:spacing w:after="0" w:line="240" w:lineRule="auto"/>
      <w:ind w:left="227" w:hanging="227"/>
      <w:jc w:val="both"/>
    </w:pPr>
    <w:rPr>
      <w:rFonts w:ascii="Verdana" w:hAnsi="Verdana"/>
      <w:color w:val="333333"/>
      <w:sz w:val="18"/>
      <w:szCs w:val="20"/>
      <w:lang w:eastAsia="en-GB"/>
    </w:rPr>
  </w:style>
  <w:style w:type="character" w:customStyle="1" w:styleId="TextpoznmkypodiarouChar">
    <w:name w:val="Text poznámky pod čiarou Char"/>
    <w:aliases w:val="footnote Char"/>
    <w:basedOn w:val="DefaultParagraphFont"/>
    <w:link w:val="FootnoteText"/>
    <w:uiPriority w:val="99"/>
    <w:locked/>
    <w:rsid w:val="00FE6B19"/>
    <w:rPr>
      <w:rFonts w:ascii="Verdana" w:hAnsi="Verdana" w:cs="Times New Roman"/>
      <w:color w:val="333333"/>
      <w:sz w:val="20"/>
      <w:szCs w:val="20"/>
      <w:rtl w:val="0"/>
      <w:cs w:val="0"/>
      <w:lang w:val="x-none" w:eastAsia="en-GB"/>
    </w:rPr>
  </w:style>
  <w:style w:type="paragraph" w:styleId="ListBullet2">
    <w:name w:val="List Bullet 2"/>
    <w:basedOn w:val="Normal"/>
    <w:link w:val="Zoznamsodrkami2Char"/>
    <w:uiPriority w:val="99"/>
    <w:rsid w:val="00FE6B19"/>
    <w:pPr>
      <w:numPr>
        <w:numId w:val="7"/>
      </w:numPr>
      <w:tabs>
        <w:tab w:val="num" w:pos="227"/>
      </w:tabs>
      <w:spacing w:before="60" w:after="60" w:line="240" w:lineRule="auto"/>
      <w:ind w:left="227" w:hanging="227"/>
      <w:jc w:val="left"/>
    </w:pPr>
    <w:rPr>
      <w:rFonts w:ascii="Verdana" w:hAnsi="Verdana"/>
      <w:color w:val="333333"/>
      <w:sz w:val="20"/>
      <w:szCs w:val="24"/>
      <w:lang w:eastAsia="en-GB"/>
    </w:rPr>
  </w:style>
  <w:style w:type="character" w:customStyle="1" w:styleId="Zoznamsodrkami2Char">
    <w:name w:val="Zoznam s odrážkami 2 Char"/>
    <w:link w:val="ListBullet2"/>
    <w:uiPriority w:val="99"/>
    <w:locked/>
    <w:rsid w:val="00FE6B19"/>
    <w:rPr>
      <w:rFonts w:ascii="Verdana" w:hAnsi="Verdana" w:cs="Verdana"/>
      <w:color w:val="333333"/>
      <w:sz w:val="24"/>
      <w:lang w:val="x-none" w:eastAsia="en-GB"/>
    </w:rPr>
  </w:style>
  <w:style w:type="character" w:styleId="FootnoteReference">
    <w:name w:val="footnote reference"/>
    <w:basedOn w:val="DefaultParagraphFont"/>
    <w:uiPriority w:val="99"/>
    <w:unhideWhenUsed/>
    <w:rsid w:val="00FE6B19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6E4AC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9539D"/>
    <w:rPr>
      <w:rFonts w:cs="Times New Roman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C9539D"/>
    <w:pPr>
      <w:spacing w:line="240" w:lineRule="auto"/>
      <w:jc w:val="left"/>
    </w:pPr>
    <w:rPr>
      <w:rFonts w:asciiTheme="minorHAnsi" w:hAnsiTheme="minorHAnsi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C9539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65556"/>
    <w:rPr>
      <w:rFonts w:ascii="Times New Roman" w:hAnsi="Times New Roman" w:cs="Times New Roman"/>
      <w:color w:val="808080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E5548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55485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E5548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55485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F3272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713</Words>
  <Characters>4068</Characters>
  <Application>Microsoft Office Word</Application>
  <DocSecurity>0</DocSecurity>
  <Lines>0</Lines>
  <Paragraphs>0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Feketeova Anna</dc:creator>
  <cp:lastModifiedBy>Cebulakova Monika</cp:lastModifiedBy>
  <cp:revision>4</cp:revision>
  <cp:lastPrinted>2015-06-09T08:00:00Z</cp:lastPrinted>
  <dcterms:created xsi:type="dcterms:W3CDTF">2016-09-12T07:24:00Z</dcterms:created>
  <dcterms:modified xsi:type="dcterms:W3CDTF">2016-09-21T08:34:00Z</dcterms:modified>
</cp:coreProperties>
</file>