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25064" w:rsidRPr="006F41CB">
      <w:pPr>
        <w:bidi w:val="0"/>
        <w:jc w:val="center"/>
        <w:rPr>
          <w:rFonts w:ascii="Times New Roman" w:hAnsi="Times New Roman"/>
          <w:b/>
          <w:caps/>
          <w:spacing w:val="30"/>
          <w:lang w:val="sk-SK"/>
        </w:rPr>
      </w:pPr>
      <w:r w:rsidRPr="006F41CB">
        <w:rPr>
          <w:rFonts w:ascii="Times New Roman" w:hAnsi="Times New Roman"/>
          <w:b/>
          <w:caps/>
          <w:spacing w:val="30"/>
          <w:lang w:val="sk-SK"/>
        </w:rPr>
        <w:t>Doložka zlučiteľnosti</w:t>
      </w:r>
    </w:p>
    <w:p w:rsidR="00325064" w:rsidRPr="006F41CB">
      <w:pPr>
        <w:bidi w:val="0"/>
        <w:jc w:val="center"/>
        <w:rPr>
          <w:rFonts w:ascii="Times New Roman" w:hAnsi="Times New Roman"/>
          <w:b/>
          <w:lang w:val="sk-SK"/>
        </w:rPr>
      </w:pPr>
      <w:r w:rsidRPr="006F41CB">
        <w:rPr>
          <w:rFonts w:ascii="Times New Roman" w:hAnsi="Times New Roman"/>
          <w:b/>
          <w:lang w:val="sk-SK"/>
        </w:rPr>
        <w:t>právneho predpisu s právom Európskej únie </w:t>
      </w:r>
    </w:p>
    <w:p w:rsidR="00325064" w:rsidRPr="006F41CB">
      <w:pPr>
        <w:bidi w:val="0"/>
        <w:rPr>
          <w:rFonts w:ascii="Times New Roman" w:hAnsi="Times New Roman"/>
          <w:lang w:val="sk-SK"/>
        </w:rPr>
      </w:pPr>
    </w:p>
    <w:p w:rsidR="00325064" w:rsidRPr="006F41CB">
      <w:pPr>
        <w:bidi w:val="0"/>
        <w:rPr>
          <w:rFonts w:ascii="Times New Roman" w:hAnsi="Times New Roman"/>
          <w:lang w:val="sk-SK"/>
        </w:rPr>
      </w:pPr>
    </w:p>
    <w:p w:rsidR="00325064" w:rsidRPr="006F41CB">
      <w:pPr>
        <w:bidi w:val="0"/>
        <w:ind w:left="360" w:hanging="360"/>
        <w:rPr>
          <w:rFonts w:ascii="Times New Roman" w:hAnsi="Times New Roman"/>
          <w:b/>
          <w:lang w:val="sk-SK"/>
        </w:rPr>
      </w:pPr>
      <w:r w:rsidRPr="006F41CB">
        <w:rPr>
          <w:rFonts w:ascii="Times New Roman" w:hAnsi="Times New Roman"/>
          <w:b/>
          <w:lang w:val="sk-SK"/>
        </w:rPr>
        <w:t>1.</w:t>
        <w:tab/>
        <w:t>Predkladateľ právneho predpisu:</w:t>
      </w:r>
      <w:r w:rsidRPr="006F41CB">
        <w:rPr>
          <w:rFonts w:ascii="Times New Roman" w:hAnsi="Times New Roman"/>
          <w:lang w:val="sk-SK"/>
        </w:rPr>
        <w:t xml:space="preserve"> vláda Slovenskej republiky </w:t>
      </w:r>
    </w:p>
    <w:p w:rsidR="00325064" w:rsidRPr="006F41CB">
      <w:pPr>
        <w:tabs>
          <w:tab w:val="left" w:pos="360"/>
        </w:tabs>
        <w:bidi w:val="0"/>
        <w:ind w:left="360"/>
        <w:rPr>
          <w:rFonts w:ascii="Times New Roman" w:hAnsi="Times New Roman"/>
          <w:lang w:val="sk-SK"/>
        </w:rPr>
      </w:pPr>
      <w:r w:rsidRPr="006F41CB">
        <w:rPr>
          <w:rFonts w:ascii="Times New Roman" w:hAnsi="Times New Roman"/>
          <w:lang w:val="sk-SK"/>
        </w:rPr>
        <w:t xml:space="preserve"> </w:t>
      </w:r>
    </w:p>
    <w:p w:rsidR="006F41CB" w:rsidRPr="006F41CB" w:rsidP="00E16291">
      <w:pPr>
        <w:bidi w:val="0"/>
        <w:ind w:left="360" w:hanging="360"/>
        <w:jc w:val="both"/>
        <w:rPr>
          <w:rFonts w:ascii="Times New Roman" w:hAnsi="Times New Roman"/>
          <w:lang w:val="sk-SK"/>
        </w:rPr>
      </w:pPr>
      <w:r w:rsidRPr="006F41CB" w:rsidR="00325064">
        <w:rPr>
          <w:rFonts w:ascii="Times New Roman" w:hAnsi="Times New Roman"/>
          <w:b/>
          <w:lang w:val="sk-SK"/>
        </w:rPr>
        <w:t>2.</w:t>
        <w:tab/>
        <w:t>Názov návrhu právneho predpisu:</w:t>
      </w:r>
      <w:r w:rsidRPr="006F41CB" w:rsidR="00325064">
        <w:rPr>
          <w:rFonts w:ascii="Times New Roman" w:hAnsi="Times New Roman"/>
          <w:lang w:val="sk-SK"/>
        </w:rPr>
        <w:t xml:space="preserve"> </w:t>
      </w:r>
      <w:r w:rsidR="00CA32BF">
        <w:rPr>
          <w:rFonts w:ascii="Times New Roman" w:hAnsi="Times New Roman"/>
          <w:lang w:val="sk-SK"/>
        </w:rPr>
        <w:t>Návrh z</w:t>
      </w:r>
      <w:r w:rsidRPr="00A60C45" w:rsidR="00325064">
        <w:rPr>
          <w:rFonts w:ascii="Times New Roman" w:hAnsi="Times New Roman"/>
          <w:lang w:val="sk-SK"/>
        </w:rPr>
        <w:t>á</w:t>
      </w:r>
      <w:r w:rsidRPr="00A60C45" w:rsidR="00FE0A7D">
        <w:rPr>
          <w:rFonts w:ascii="Times New Roman" w:hAnsi="Times New Roman"/>
          <w:lang w:val="sk-SK"/>
        </w:rPr>
        <w:t>kon</w:t>
      </w:r>
      <w:r w:rsidR="00CA32BF">
        <w:rPr>
          <w:rFonts w:ascii="Times New Roman" w:hAnsi="Times New Roman"/>
          <w:lang w:val="sk-SK"/>
        </w:rPr>
        <w:t>a</w:t>
      </w:r>
      <w:r w:rsidRPr="00A60C45" w:rsidR="00FE0A7D">
        <w:rPr>
          <w:rFonts w:ascii="Times New Roman" w:hAnsi="Times New Roman"/>
          <w:lang w:val="sk-SK"/>
        </w:rPr>
        <w:t xml:space="preserve"> </w:t>
      </w:r>
      <w:r w:rsidRPr="00A60C45" w:rsidR="00997610">
        <w:rPr>
          <w:rFonts w:ascii="Times New Roman" w:hAnsi="Times New Roman"/>
          <w:lang w:val="sk-SK"/>
        </w:rPr>
        <w:t xml:space="preserve">o </w:t>
      </w:r>
      <w:r w:rsidRPr="00A60C45">
        <w:rPr>
          <w:rFonts w:ascii="Times New Roman" w:hAnsi="Times New Roman"/>
          <w:lang w:val="sk-SK"/>
        </w:rPr>
        <w:t xml:space="preserve">niektorých pravidlách uplatňovania nárokov na náhradu škody </w:t>
      </w:r>
      <w:r w:rsidRPr="00A60C45" w:rsidR="00361B67">
        <w:rPr>
          <w:rFonts w:ascii="Times New Roman" w:hAnsi="Times New Roman"/>
          <w:lang w:val="sk-SK"/>
        </w:rPr>
        <w:t>spôsobenej</w:t>
      </w:r>
      <w:r w:rsidRPr="00A60C45">
        <w:rPr>
          <w:rFonts w:ascii="Times New Roman" w:hAnsi="Times New Roman"/>
          <w:lang w:val="sk-SK"/>
        </w:rPr>
        <w:t xml:space="preserve"> porušením práva hospodárskej súťaže a ktorým sa mení a dopĺňa zákon č. 136/2001 Z. z. o ochrane hospodárskej</w:t>
      </w:r>
      <w:r w:rsidRPr="006F41CB">
        <w:rPr>
          <w:rFonts w:ascii="Times New Roman" w:hAnsi="Times New Roman"/>
          <w:lang w:val="sk-SK"/>
        </w:rPr>
        <w:t xml:space="preserve"> súťaže a o zmene a doplnení zákona Slovenskej národnej rady č. 347/1990 Zb. o organizácii ministerstiev a ostatných ústredných orgánov štátnej správy Slovenskej republiky v znení neskorších predpisov v znení neskorších predpisov</w:t>
      </w:r>
    </w:p>
    <w:p w:rsidR="006F41CB" w:rsidRPr="006F41CB" w:rsidP="00E16291">
      <w:pPr>
        <w:bidi w:val="0"/>
        <w:ind w:left="360" w:hanging="360"/>
        <w:jc w:val="both"/>
        <w:rPr>
          <w:rFonts w:ascii="Times New Roman" w:hAnsi="Times New Roman"/>
          <w:lang w:val="sk-SK"/>
        </w:rPr>
      </w:pPr>
    </w:p>
    <w:p w:rsidR="00325064" w:rsidRPr="006F41CB">
      <w:pPr>
        <w:bidi w:val="0"/>
        <w:ind w:left="360" w:hanging="360"/>
        <w:rPr>
          <w:rFonts w:ascii="Times New Roman" w:hAnsi="Times New Roman"/>
          <w:b/>
          <w:lang w:val="sk-SK"/>
        </w:rPr>
      </w:pPr>
      <w:r w:rsidRPr="006F41CB">
        <w:rPr>
          <w:rFonts w:ascii="Times New Roman" w:hAnsi="Times New Roman"/>
          <w:b/>
          <w:lang w:val="sk-SK"/>
        </w:rPr>
        <w:t>3.</w:t>
        <w:tab/>
        <w:t>Problematika návrhu právneho predpisu:</w:t>
      </w:r>
    </w:p>
    <w:p w:rsidR="00325064" w:rsidRPr="006F41CB">
      <w:pPr>
        <w:bidi w:val="0"/>
        <w:ind w:firstLine="360"/>
        <w:rPr>
          <w:rFonts w:ascii="Times New Roman" w:hAnsi="Times New Roman"/>
          <w:lang w:val="sk-SK"/>
        </w:rPr>
      </w:pPr>
    </w:p>
    <w:p w:rsidR="00325064" w:rsidRPr="006F41CB">
      <w:pPr>
        <w:bidi w:val="0"/>
        <w:ind w:left="709" w:hanging="349"/>
        <w:rPr>
          <w:rFonts w:ascii="Times New Roman" w:hAnsi="Times New Roman"/>
          <w:lang w:val="sk-SK"/>
        </w:rPr>
      </w:pPr>
      <w:r w:rsidRPr="006F41CB">
        <w:rPr>
          <w:rFonts w:ascii="Times New Roman" w:hAnsi="Times New Roman"/>
          <w:lang w:val="sk-SK"/>
        </w:rPr>
        <w:t>a)</w:t>
        <w:tab/>
        <w:t>je upravená v práve Európskej únie</w:t>
      </w:r>
    </w:p>
    <w:p w:rsidR="00325064" w:rsidRPr="006F41CB">
      <w:pPr>
        <w:bidi w:val="0"/>
        <w:ind w:left="360"/>
        <w:rPr>
          <w:rFonts w:ascii="Times New Roman" w:hAnsi="Times New Roman"/>
          <w:lang w:val="sk-SK"/>
        </w:rPr>
      </w:pPr>
    </w:p>
    <w:p w:rsidR="00325064" w:rsidRPr="006F41CB">
      <w:pPr>
        <w:tabs>
          <w:tab w:val="left" w:pos="1068"/>
        </w:tabs>
        <w:bidi w:val="0"/>
        <w:ind w:left="879" w:hanging="171"/>
        <w:rPr>
          <w:rFonts w:ascii="Times New Roman" w:hAnsi="Times New Roman"/>
          <w:i/>
          <w:lang w:val="sk-SK"/>
        </w:rPr>
      </w:pPr>
      <w:r w:rsidRPr="006F41CB">
        <w:rPr>
          <w:rFonts w:ascii="Times New Roman" w:hAnsi="Times New Roman"/>
          <w:lang w:val="sk-SK"/>
        </w:rPr>
        <w:t>-</w:t>
        <w:tab/>
      </w:r>
      <w:r w:rsidRPr="006F41CB">
        <w:rPr>
          <w:rFonts w:ascii="Times New Roman" w:hAnsi="Times New Roman"/>
          <w:i/>
          <w:lang w:val="sk-SK"/>
        </w:rPr>
        <w:t>primárnom</w:t>
      </w:r>
    </w:p>
    <w:p w:rsidR="00325064" w:rsidRPr="006F41CB">
      <w:pPr>
        <w:bidi w:val="0"/>
        <w:ind w:left="851"/>
        <w:rPr>
          <w:rFonts w:ascii="Times New Roman" w:hAnsi="Times New Roman"/>
          <w:lang w:val="sk-SK"/>
        </w:rPr>
      </w:pPr>
    </w:p>
    <w:p w:rsidR="00325064" w:rsidRPr="006F41CB">
      <w:pPr>
        <w:bidi w:val="0"/>
        <w:ind w:left="851"/>
        <w:rPr>
          <w:rFonts w:ascii="Times New Roman" w:hAnsi="Times New Roman"/>
          <w:lang w:val="sk-SK"/>
        </w:rPr>
      </w:pPr>
      <w:r w:rsidRPr="006F41CB">
        <w:rPr>
          <w:rFonts w:ascii="Times New Roman" w:hAnsi="Times New Roman"/>
          <w:lang w:val="sk-SK"/>
        </w:rPr>
        <w:t xml:space="preserve">čl. </w:t>
      </w:r>
      <w:r w:rsidRPr="006F41CB" w:rsidR="00997610">
        <w:rPr>
          <w:rFonts w:ascii="Times New Roman" w:hAnsi="Times New Roman"/>
          <w:lang w:val="sk-SK"/>
        </w:rPr>
        <w:t>101 a 102</w:t>
      </w:r>
      <w:r w:rsidRPr="006F41CB">
        <w:rPr>
          <w:rFonts w:ascii="Times New Roman" w:hAnsi="Times New Roman"/>
          <w:lang w:val="sk-SK"/>
        </w:rPr>
        <w:t xml:space="preserve"> Zmluvy o fungovaní Európskej únie  </w:t>
      </w:r>
    </w:p>
    <w:p w:rsidR="00325064" w:rsidRPr="006F41CB">
      <w:pPr>
        <w:bidi w:val="0"/>
        <w:ind w:firstLine="360"/>
        <w:rPr>
          <w:rFonts w:ascii="Times New Roman" w:hAnsi="Times New Roman"/>
          <w:lang w:val="sk-SK"/>
        </w:rPr>
      </w:pPr>
    </w:p>
    <w:p w:rsidR="00325064" w:rsidRPr="006F41CB">
      <w:pPr>
        <w:tabs>
          <w:tab w:val="left" w:pos="1068"/>
        </w:tabs>
        <w:bidi w:val="0"/>
        <w:ind w:left="879" w:hanging="171"/>
        <w:rPr>
          <w:rFonts w:ascii="Times New Roman" w:hAnsi="Times New Roman"/>
          <w:i/>
          <w:lang w:val="sk-SK"/>
        </w:rPr>
      </w:pPr>
      <w:r w:rsidRPr="006F41CB">
        <w:rPr>
          <w:rFonts w:ascii="Times New Roman" w:hAnsi="Times New Roman"/>
          <w:lang w:val="sk-SK"/>
        </w:rPr>
        <w:t>-</w:t>
        <w:tab/>
      </w:r>
      <w:r w:rsidRPr="006F41CB">
        <w:rPr>
          <w:rFonts w:ascii="Times New Roman" w:hAnsi="Times New Roman"/>
          <w:i/>
          <w:lang w:val="sk-SK"/>
        </w:rPr>
        <w:t>sekundárnom (prijatom po nadobudnutím platnosti Lisabonskej zmluvy, ktorou sa mení a dopĺňa Zmluva o Európskom spoločenstve a Zmluva o Európskej únii – po 30. novembri 2009)</w:t>
      </w:r>
    </w:p>
    <w:p w:rsidR="00325064" w:rsidRPr="006F41CB">
      <w:pPr>
        <w:tabs>
          <w:tab w:val="left" w:pos="1068"/>
        </w:tabs>
        <w:bidi w:val="0"/>
        <w:ind w:left="879" w:hanging="171"/>
        <w:rPr>
          <w:rFonts w:ascii="Times New Roman" w:hAnsi="Times New Roman"/>
          <w:i/>
          <w:lang w:val="sk-SK"/>
        </w:rPr>
      </w:pPr>
    </w:p>
    <w:p w:rsidR="00325064" w:rsidRPr="006F41CB">
      <w:pPr>
        <w:bidi w:val="0"/>
        <w:ind w:left="1239" w:hanging="360"/>
        <w:rPr>
          <w:rFonts w:ascii="Times New Roman" w:hAnsi="Times New Roman"/>
          <w:i/>
          <w:lang w:val="sk-SK"/>
        </w:rPr>
      </w:pPr>
      <w:r w:rsidRPr="006F41CB">
        <w:rPr>
          <w:rFonts w:ascii="Times New Roman" w:hAnsi="Times New Roman"/>
          <w:lang w:val="sk-SK"/>
        </w:rPr>
        <w:t>1.</w:t>
        <w:tab/>
        <w:t xml:space="preserve">legislatívne akty </w:t>
      </w:r>
    </w:p>
    <w:p w:rsidR="00325064" w:rsidRPr="006F41CB">
      <w:pPr>
        <w:bidi w:val="0"/>
        <w:ind w:firstLine="360"/>
        <w:rPr>
          <w:rFonts w:ascii="Times New Roman" w:hAnsi="Times New Roman"/>
          <w:lang w:val="sk-SK"/>
        </w:rPr>
      </w:pPr>
    </w:p>
    <w:p w:rsidR="00325064" w:rsidRPr="006F41CB">
      <w:pPr>
        <w:bidi w:val="0"/>
        <w:ind w:left="851"/>
        <w:rPr>
          <w:rFonts w:ascii="Times New Roman" w:hAnsi="Times New Roman"/>
          <w:lang w:val="sk-SK"/>
        </w:rPr>
      </w:pPr>
      <w:r w:rsidRPr="006F41CB" w:rsidR="007215D5">
        <w:rPr>
          <w:rFonts w:ascii="Times New Roman" w:hAnsi="Times New Roman"/>
          <w:lang w:val="sk-SK"/>
        </w:rPr>
        <w:t>Smernica Európskeho parlamentu a Rady 2014/104/EÚ z 26. novembra 2014 o určitých pravidlách upravujúcich žaloby podľa vnútroštátneho práva o náhradu škody utrpenej v dôsledku porušenia ustanovení práva hospodárskej súťaže členských štátov a Európskej únie</w:t>
      </w:r>
      <w:r w:rsidRPr="006F41CB">
        <w:rPr>
          <w:rFonts w:ascii="Times New Roman" w:hAnsi="Times New Roman"/>
          <w:lang w:val="sk-SK"/>
        </w:rPr>
        <w:t xml:space="preserve"> (</w:t>
      </w:r>
      <w:r w:rsidR="002C0FC3">
        <w:rPr>
          <w:rFonts w:ascii="Times New Roman" w:hAnsi="Times New Roman"/>
          <w:lang w:val="sk-SK"/>
        </w:rPr>
        <w:t>Ú. v. EÚ L 349, 5.12.2014</w:t>
      </w:r>
      <w:r w:rsidRPr="006F41CB">
        <w:rPr>
          <w:rFonts w:ascii="Times New Roman" w:hAnsi="Times New Roman"/>
          <w:lang w:val="sk-SK"/>
        </w:rPr>
        <w:t xml:space="preserve">). </w:t>
        <w:br/>
        <w:t> </w:t>
      </w:r>
    </w:p>
    <w:p w:rsidR="00325064" w:rsidRPr="006F41CB">
      <w:pPr>
        <w:bidi w:val="0"/>
        <w:ind w:left="851"/>
        <w:rPr>
          <w:rFonts w:ascii="Times New Roman" w:hAnsi="Times New Roman"/>
          <w:lang w:val="sk-SK"/>
        </w:rPr>
      </w:pPr>
    </w:p>
    <w:p w:rsidR="00325064" w:rsidRPr="006F41CB">
      <w:pPr>
        <w:bidi w:val="0"/>
        <w:ind w:left="1239" w:hanging="360"/>
        <w:jc w:val="both"/>
        <w:rPr>
          <w:rFonts w:ascii="Times New Roman" w:hAnsi="Times New Roman"/>
          <w:i/>
          <w:lang w:val="sk-SK"/>
        </w:rPr>
      </w:pPr>
      <w:r w:rsidRPr="006F41CB">
        <w:rPr>
          <w:rFonts w:ascii="Times New Roman" w:hAnsi="Times New Roman"/>
          <w:lang w:val="sk-SK"/>
        </w:rPr>
        <w:t>2.</w:t>
        <w:tab/>
        <w:t>nelegislatívne akty</w:t>
      </w:r>
    </w:p>
    <w:p w:rsidR="00325064" w:rsidRPr="006F41CB">
      <w:pPr>
        <w:bidi w:val="0"/>
        <w:ind w:firstLine="708"/>
        <w:jc w:val="both"/>
        <w:rPr>
          <w:rFonts w:ascii="Times New Roman" w:hAnsi="Times New Roman"/>
          <w:lang w:val="sk-SK"/>
        </w:rPr>
      </w:pPr>
      <w:r w:rsidRPr="006F41CB">
        <w:rPr>
          <w:rFonts w:ascii="Times New Roman" w:hAnsi="Times New Roman"/>
          <w:lang w:val="sk-SK"/>
        </w:rPr>
        <w:t xml:space="preserve"> </w:t>
      </w:r>
    </w:p>
    <w:tbl>
      <w:tblPr>
        <w:tblStyle w:val="TableNormal"/>
        <w:tblW w:w="0" w:type="auto"/>
        <w:tblInd w:w="918" w:type="dxa"/>
        <w:tblLayout w:type="fixed"/>
        <w:tblCellMar>
          <w:top w:w="0" w:type="dxa"/>
          <w:bottom w:w="0" w:type="dxa"/>
        </w:tblCellMar>
      </w:tblPr>
      <w:tblGrid>
        <w:gridCol w:w="8658"/>
      </w:tblGrid>
      <w:tr>
        <w:tblPrEx>
          <w:tblW w:w="0" w:type="auto"/>
          <w:tblInd w:w="918" w:type="dxa"/>
          <w:tblLayout w:type="fixed"/>
          <w:tblCellMar>
            <w:top w:w="0" w:type="dxa"/>
            <w:bottom w:w="0" w:type="dxa"/>
          </w:tblCellMar>
        </w:tblPrEx>
        <w:tc>
          <w:tcPr>
            <w:tcW w:w="8658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25064" w:rsidRPr="006F41CB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lang w:val="sk-SK"/>
              </w:rPr>
            </w:pPr>
            <w:r w:rsidRPr="006F41CB">
              <w:rPr>
                <w:rFonts w:ascii="Times New Roman" w:hAnsi="Times New Roman"/>
                <w:lang w:val="sk-SK"/>
              </w:rPr>
              <w:t>-  </w:t>
            </w:r>
          </w:p>
        </w:tc>
      </w:tr>
    </w:tbl>
    <w:p w:rsidR="00325064" w:rsidRPr="006F41CB">
      <w:pPr>
        <w:bidi w:val="0"/>
        <w:ind w:firstLine="708"/>
        <w:jc w:val="both"/>
        <w:rPr>
          <w:rFonts w:ascii="Times New Roman" w:hAnsi="Times New Roman"/>
          <w:lang w:val="sk-SK"/>
        </w:rPr>
      </w:pPr>
    </w:p>
    <w:p w:rsidR="00325064" w:rsidRPr="006F41CB">
      <w:pPr>
        <w:bidi w:val="0"/>
        <w:ind w:left="879" w:hanging="171"/>
        <w:jc w:val="both"/>
        <w:rPr>
          <w:rFonts w:ascii="Times New Roman" w:hAnsi="Times New Roman"/>
          <w:i/>
          <w:lang w:val="sk-SK"/>
        </w:rPr>
      </w:pPr>
      <w:r w:rsidRPr="006F41CB">
        <w:rPr>
          <w:rFonts w:ascii="Times New Roman" w:hAnsi="Times New Roman"/>
          <w:lang w:val="sk-SK"/>
        </w:rPr>
        <w:t>-</w:t>
        <w:tab/>
      </w:r>
      <w:r w:rsidRPr="006F41CB">
        <w:rPr>
          <w:rFonts w:ascii="Times New Roman" w:hAnsi="Times New Roman"/>
          <w:i/>
          <w:lang w:val="sk-SK"/>
        </w:rPr>
        <w:t>sekundárnom (prijatom pred nadobudnutím platnosti Lisabonskej zmluvy, ktorou sa mení a dopĺňa Zmluva o Európskom spoločenstve a Zmluva o Európskej únii – do 30. novembra 2009)</w:t>
      </w:r>
    </w:p>
    <w:p w:rsidR="00325064" w:rsidRPr="006F41CB">
      <w:pPr>
        <w:bidi w:val="0"/>
        <w:ind w:firstLine="708"/>
        <w:jc w:val="both"/>
        <w:rPr>
          <w:rFonts w:ascii="Times New Roman" w:hAnsi="Times New Roman"/>
          <w:lang w:val="sk-SK"/>
        </w:rPr>
      </w:pPr>
    </w:p>
    <w:tbl>
      <w:tblPr>
        <w:tblStyle w:val="TableNormal"/>
        <w:tblW w:w="0" w:type="auto"/>
        <w:tblInd w:w="918" w:type="dxa"/>
        <w:tblLayout w:type="fixed"/>
        <w:tblCellMar>
          <w:top w:w="0" w:type="dxa"/>
          <w:bottom w:w="0" w:type="dxa"/>
        </w:tblCellMar>
      </w:tblPr>
      <w:tblGrid>
        <w:gridCol w:w="8658"/>
      </w:tblGrid>
      <w:tr>
        <w:tblPrEx>
          <w:tblW w:w="0" w:type="auto"/>
          <w:tblInd w:w="918" w:type="dxa"/>
          <w:tblLayout w:type="fixed"/>
          <w:tblCellMar>
            <w:top w:w="0" w:type="dxa"/>
            <w:bottom w:w="0" w:type="dxa"/>
          </w:tblCellMar>
        </w:tblPrEx>
        <w:tc>
          <w:tcPr>
            <w:tcW w:w="8658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0261D9" w:rsidRPr="006F41CB" w:rsidP="000261D9">
            <w:pPr>
              <w:bidi w:val="0"/>
              <w:spacing w:after="0" w:line="240" w:lineRule="auto"/>
              <w:ind w:left="360" w:hanging="360"/>
              <w:rPr>
                <w:rFonts w:ascii="Times New Roman" w:hAnsi="Times New Roman"/>
                <w:i/>
                <w:lang w:val="sk-SK"/>
              </w:rPr>
            </w:pPr>
            <w:r w:rsidRPr="006F41CB">
              <w:rPr>
                <w:rFonts w:ascii="Times New Roman" w:hAnsi="Times New Roman"/>
                <w:lang w:val="sk-SK"/>
              </w:rPr>
              <w:t>1.</w:t>
              <w:tab/>
              <w:t xml:space="preserve">legislatívne akty </w:t>
            </w:r>
          </w:p>
          <w:p w:rsidR="00325064" w:rsidRPr="006F41CB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lang w:val="sk-SK"/>
              </w:rPr>
            </w:pPr>
          </w:p>
        </w:tc>
      </w:tr>
    </w:tbl>
    <w:p w:rsidR="000261D9" w:rsidRPr="006F41CB" w:rsidP="000261D9">
      <w:pPr>
        <w:bidi w:val="0"/>
        <w:ind w:left="851"/>
        <w:jc w:val="both"/>
        <w:rPr>
          <w:rFonts w:ascii="Times New Roman" w:hAnsi="Times New Roman"/>
          <w:lang w:val="sk-SK"/>
        </w:rPr>
      </w:pPr>
      <w:r w:rsidRPr="006F41CB">
        <w:rPr>
          <w:rFonts w:ascii="Times New Roman" w:hAnsi="Times New Roman"/>
          <w:lang w:val="sk-SK"/>
        </w:rPr>
        <w:t>Nariadenie Rady (ES) č. 1/2003 zo 16. decembra 2002 o vykonávaní pravidiel hospodárskej súťaže stanov</w:t>
      </w:r>
      <w:r w:rsidRPr="006F41CB" w:rsidR="00957E14">
        <w:rPr>
          <w:rFonts w:ascii="Times New Roman" w:hAnsi="Times New Roman"/>
          <w:lang w:val="sk-SK"/>
        </w:rPr>
        <w:t>ených v článkoch 81 a 82 Zmluvy</w:t>
      </w:r>
    </w:p>
    <w:p w:rsidR="000261D9" w:rsidRPr="006F41CB" w:rsidP="000261D9">
      <w:pPr>
        <w:bidi w:val="0"/>
        <w:ind w:left="851"/>
        <w:jc w:val="both"/>
        <w:rPr>
          <w:rFonts w:ascii="Times New Roman" w:hAnsi="Times New Roman"/>
          <w:lang w:val="sk-SK"/>
        </w:rPr>
      </w:pPr>
    </w:p>
    <w:p w:rsidR="000261D9" w:rsidRPr="006F41CB" w:rsidP="000261D9">
      <w:pPr>
        <w:bidi w:val="0"/>
        <w:ind w:left="851"/>
        <w:jc w:val="both"/>
        <w:rPr>
          <w:rFonts w:ascii="Times New Roman" w:hAnsi="Times New Roman"/>
          <w:lang w:val="sk-SK"/>
        </w:rPr>
      </w:pPr>
      <w:r w:rsidRPr="006F41CB">
        <w:rPr>
          <w:rFonts w:ascii="Times New Roman" w:hAnsi="Times New Roman"/>
          <w:lang w:val="sk-SK"/>
        </w:rPr>
        <w:t>Nariadenie Rady (ES) č. 1206/2001 z 28. mája 2001 o spolupráci medzi súdmi členských štátov pri vykonávaní dôkazov v občianskych a obchodných veciach</w:t>
      </w:r>
    </w:p>
    <w:p w:rsidR="000261D9" w:rsidRPr="006F41CB" w:rsidP="000261D9">
      <w:pPr>
        <w:bidi w:val="0"/>
        <w:ind w:left="851"/>
        <w:jc w:val="both"/>
        <w:rPr>
          <w:rFonts w:ascii="Times New Roman" w:hAnsi="Times New Roman"/>
          <w:lang w:val="sk-SK"/>
        </w:rPr>
      </w:pPr>
    </w:p>
    <w:p w:rsidR="000261D9" w:rsidRPr="006F41CB" w:rsidP="000261D9">
      <w:pPr>
        <w:bidi w:val="0"/>
        <w:ind w:left="851"/>
        <w:jc w:val="both"/>
        <w:rPr>
          <w:rFonts w:ascii="Times New Roman" w:hAnsi="Times New Roman"/>
          <w:lang w:val="sk-SK"/>
        </w:rPr>
      </w:pPr>
      <w:r w:rsidRPr="006F41CB">
        <w:rPr>
          <w:rFonts w:ascii="Times New Roman" w:hAnsi="Times New Roman"/>
          <w:lang w:val="sk-SK"/>
        </w:rPr>
        <w:t>Nariadenie Európskeho parlamentu a Rady (ES) č. 1049/2001 z 30. mája 2001 o prístupe verejnosti k dokumentom Európskeho parlamentu, Rady a Komisie.</w:t>
      </w:r>
    </w:p>
    <w:p w:rsidR="000261D9" w:rsidRPr="006F41CB" w:rsidP="000261D9">
      <w:pPr>
        <w:bidi w:val="0"/>
        <w:ind w:left="851"/>
        <w:jc w:val="both"/>
        <w:rPr>
          <w:rFonts w:ascii="Times New Roman" w:hAnsi="Times New Roman"/>
          <w:lang w:val="sk-SK"/>
        </w:rPr>
      </w:pPr>
    </w:p>
    <w:p w:rsidR="000261D9" w:rsidRPr="006F41CB" w:rsidP="000261D9">
      <w:pPr>
        <w:bidi w:val="0"/>
        <w:ind w:left="1239" w:hanging="360"/>
        <w:jc w:val="both"/>
        <w:rPr>
          <w:rFonts w:ascii="Times New Roman" w:hAnsi="Times New Roman"/>
          <w:i/>
          <w:lang w:val="sk-SK"/>
        </w:rPr>
      </w:pPr>
      <w:r w:rsidRPr="006F41CB">
        <w:rPr>
          <w:rFonts w:ascii="Times New Roman" w:hAnsi="Times New Roman"/>
          <w:lang w:val="sk-SK"/>
        </w:rPr>
        <w:t>2.</w:t>
        <w:tab/>
        <w:t>nelegislatívne akty</w:t>
      </w:r>
    </w:p>
    <w:p w:rsidR="000261D9" w:rsidRPr="006F41CB" w:rsidP="000261D9">
      <w:pPr>
        <w:bidi w:val="0"/>
        <w:ind w:firstLine="708"/>
        <w:jc w:val="both"/>
        <w:rPr>
          <w:rFonts w:ascii="Times New Roman" w:hAnsi="Times New Roman"/>
          <w:lang w:val="sk-SK"/>
        </w:rPr>
      </w:pPr>
      <w:r w:rsidRPr="006F41CB">
        <w:rPr>
          <w:rFonts w:ascii="Times New Roman" w:hAnsi="Times New Roman"/>
          <w:lang w:val="sk-SK"/>
        </w:rPr>
        <w:t xml:space="preserve"> </w:t>
      </w:r>
    </w:p>
    <w:tbl>
      <w:tblPr>
        <w:tblStyle w:val="TableNormal"/>
        <w:tblW w:w="0" w:type="auto"/>
        <w:tblInd w:w="918" w:type="dxa"/>
        <w:tblLayout w:type="fixed"/>
        <w:tblCellMar>
          <w:top w:w="0" w:type="dxa"/>
          <w:bottom w:w="0" w:type="dxa"/>
        </w:tblCellMar>
      </w:tblPr>
      <w:tblGrid>
        <w:gridCol w:w="8658"/>
      </w:tblGrid>
      <w:tr>
        <w:tblPrEx>
          <w:tblW w:w="0" w:type="auto"/>
          <w:tblInd w:w="918" w:type="dxa"/>
          <w:tblLayout w:type="fixed"/>
          <w:tblCellMar>
            <w:top w:w="0" w:type="dxa"/>
            <w:bottom w:w="0" w:type="dxa"/>
          </w:tblCellMar>
        </w:tblPrEx>
        <w:tc>
          <w:tcPr>
            <w:tcW w:w="8658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0261D9" w:rsidRPr="006F41CB" w:rsidP="000446B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lang w:val="sk-SK"/>
              </w:rPr>
            </w:pPr>
            <w:r w:rsidRPr="006F41CB">
              <w:rPr>
                <w:rFonts w:ascii="Times New Roman" w:hAnsi="Times New Roman"/>
                <w:lang w:val="sk-SK"/>
              </w:rPr>
              <w:t>-  </w:t>
            </w:r>
          </w:p>
        </w:tc>
      </w:tr>
    </w:tbl>
    <w:p w:rsidR="00325064" w:rsidRPr="006F41CB">
      <w:pPr>
        <w:bidi w:val="0"/>
        <w:ind w:left="851"/>
        <w:rPr>
          <w:rFonts w:ascii="Times New Roman" w:hAnsi="Times New Roman"/>
          <w:lang w:val="sk-SK"/>
        </w:rPr>
      </w:pPr>
    </w:p>
    <w:p w:rsidR="00325064" w:rsidRPr="006F41CB">
      <w:pPr>
        <w:bidi w:val="0"/>
        <w:ind w:left="360"/>
        <w:rPr>
          <w:rFonts w:ascii="Times New Roman" w:hAnsi="Times New Roman"/>
          <w:lang w:val="sk-SK"/>
        </w:rPr>
      </w:pPr>
    </w:p>
    <w:p w:rsidR="00325064" w:rsidRPr="006F41CB">
      <w:pPr>
        <w:bidi w:val="0"/>
        <w:ind w:firstLine="360"/>
        <w:rPr>
          <w:rFonts w:ascii="Times New Roman" w:hAnsi="Times New Roman"/>
          <w:lang w:val="sk-SK"/>
        </w:rPr>
      </w:pPr>
    </w:p>
    <w:p w:rsidR="00325064" w:rsidRPr="006F41CB">
      <w:pPr>
        <w:bidi w:val="0"/>
        <w:ind w:left="709" w:hanging="349"/>
        <w:rPr>
          <w:rFonts w:ascii="Times New Roman" w:hAnsi="Times New Roman"/>
          <w:lang w:val="sk-SK"/>
        </w:rPr>
      </w:pPr>
      <w:r w:rsidRPr="006F41CB">
        <w:rPr>
          <w:rFonts w:ascii="Times New Roman" w:hAnsi="Times New Roman"/>
          <w:lang w:val="sk-SK"/>
        </w:rPr>
        <w:t>b)</w:t>
        <w:tab/>
        <w:t>nie je obsiahnutá v judikatúre Súdneho dvora Európskej únie.</w:t>
      </w:r>
    </w:p>
    <w:p w:rsidR="00325064" w:rsidRPr="006F41CB">
      <w:pPr>
        <w:bidi w:val="0"/>
        <w:ind w:left="360"/>
        <w:rPr>
          <w:rFonts w:ascii="Times New Roman" w:hAnsi="Times New Roman"/>
          <w:lang w:val="sk-SK"/>
        </w:rPr>
      </w:pPr>
    </w:p>
    <w:p w:rsidR="00325064" w:rsidRPr="006F41CB">
      <w:pPr>
        <w:bidi w:val="0"/>
        <w:rPr>
          <w:rFonts w:ascii="Times New Roman" w:hAnsi="Times New Roman"/>
          <w:lang w:val="sk-SK"/>
        </w:rPr>
      </w:pPr>
    </w:p>
    <w:p w:rsidR="00325064" w:rsidRPr="006F41CB">
      <w:pPr>
        <w:bidi w:val="0"/>
        <w:ind w:left="360" w:hanging="360"/>
        <w:rPr>
          <w:rFonts w:ascii="Times New Roman" w:hAnsi="Times New Roman"/>
          <w:b/>
          <w:lang w:val="sk-SK"/>
        </w:rPr>
      </w:pPr>
      <w:r w:rsidRPr="006F41CB">
        <w:rPr>
          <w:rFonts w:ascii="Times New Roman" w:hAnsi="Times New Roman"/>
          <w:b/>
          <w:lang w:val="sk-SK"/>
        </w:rPr>
        <w:t>4.</w:t>
        <w:tab/>
        <w:t xml:space="preserve">Záväzky Slovenskej republiky vo vzťahu k Európskej únii: </w:t>
      </w:r>
    </w:p>
    <w:p w:rsidR="00325064" w:rsidRPr="006F41CB">
      <w:pPr>
        <w:bidi w:val="0"/>
        <w:rPr>
          <w:rFonts w:ascii="Times New Roman" w:hAnsi="Times New Roman"/>
          <w:lang w:val="sk-SK"/>
        </w:rPr>
      </w:pPr>
    </w:p>
    <w:p w:rsidR="00325064" w:rsidRPr="006F41CB">
      <w:pPr>
        <w:bidi w:val="0"/>
        <w:ind w:left="709" w:hanging="349"/>
        <w:rPr>
          <w:rFonts w:ascii="Times New Roman" w:hAnsi="Times New Roman"/>
          <w:lang w:val="sk-SK"/>
        </w:rPr>
      </w:pPr>
      <w:r w:rsidRPr="006F41CB">
        <w:rPr>
          <w:rFonts w:ascii="Times New Roman" w:hAnsi="Times New Roman"/>
          <w:lang w:val="sk-SK"/>
        </w:rPr>
        <w:t>a)</w:t>
        <w:tab/>
        <w:t>lehota na prebratie smernice alebo lehota na implementáciu nariadenia alebo rozhodnutia</w:t>
      </w:r>
    </w:p>
    <w:p w:rsidR="00325064" w:rsidRPr="006F41CB">
      <w:pPr>
        <w:bidi w:val="0"/>
        <w:ind w:left="720"/>
        <w:rPr>
          <w:rFonts w:ascii="Times New Roman" w:hAnsi="Times New Roman"/>
          <w:lang w:val="sk-SK"/>
        </w:rPr>
      </w:pPr>
    </w:p>
    <w:p w:rsidR="00325064" w:rsidRPr="006F41CB" w:rsidP="000841F5">
      <w:pPr>
        <w:bidi w:val="0"/>
        <w:ind w:left="720"/>
        <w:jc w:val="both"/>
        <w:rPr>
          <w:rFonts w:ascii="Times New Roman" w:hAnsi="Times New Roman"/>
          <w:lang w:val="sk-SK"/>
        </w:rPr>
      </w:pPr>
      <w:r w:rsidRPr="006F41CB">
        <w:rPr>
          <w:rFonts w:ascii="Times New Roman" w:hAnsi="Times New Roman"/>
          <w:lang w:val="sk-SK"/>
        </w:rPr>
        <w:t xml:space="preserve">Lehota na transpozíciu </w:t>
      </w:r>
      <w:r w:rsidRPr="006F41CB" w:rsidR="000841F5">
        <w:rPr>
          <w:rFonts w:ascii="Times New Roman" w:hAnsi="Times New Roman"/>
          <w:lang w:val="sk-SK"/>
        </w:rPr>
        <w:t xml:space="preserve">Smernice Európskeho parlamentu a Rady 2014/104/EÚ z 26. novembra 2014 o určitých pravidlách upravujúcich žaloby podľa vnútroštátneho práva o náhradu škody utrpenej v dôsledku porušenia ustanovení práva hospodárskej súťaže členských štátov a Európskej únie </w:t>
      </w:r>
      <w:r w:rsidRPr="006F41CB">
        <w:rPr>
          <w:rFonts w:ascii="Times New Roman" w:hAnsi="Times New Roman"/>
          <w:lang w:val="sk-SK"/>
        </w:rPr>
        <w:t xml:space="preserve">je </w:t>
      </w:r>
      <w:r w:rsidRPr="006F41CB" w:rsidR="000841F5">
        <w:rPr>
          <w:rFonts w:ascii="Times New Roman" w:hAnsi="Times New Roman"/>
          <w:lang w:val="sk-SK"/>
        </w:rPr>
        <w:t xml:space="preserve">do 27. decembra 2016. </w:t>
      </w:r>
      <w:r w:rsidRPr="006F41CB">
        <w:rPr>
          <w:rFonts w:ascii="Times New Roman" w:hAnsi="Times New Roman"/>
          <w:lang w:val="sk-SK"/>
        </w:rPr>
        <w:t> </w:t>
      </w:r>
    </w:p>
    <w:p w:rsidR="000841F5" w:rsidRPr="006F41CB">
      <w:pPr>
        <w:bidi w:val="0"/>
        <w:ind w:left="720"/>
        <w:rPr>
          <w:rFonts w:ascii="Times New Roman" w:hAnsi="Times New Roman"/>
          <w:lang w:val="sk-SK"/>
        </w:rPr>
      </w:pPr>
    </w:p>
    <w:p w:rsidR="00325064" w:rsidRPr="006F41CB">
      <w:pPr>
        <w:bidi w:val="0"/>
        <w:ind w:left="709" w:hanging="349"/>
        <w:rPr>
          <w:rFonts w:ascii="Times New Roman" w:hAnsi="Times New Roman"/>
          <w:color w:val="000000"/>
          <w:lang w:val="sk-SK"/>
        </w:rPr>
      </w:pPr>
      <w:r w:rsidRPr="006F41CB">
        <w:rPr>
          <w:rFonts w:ascii="Times New Roman" w:hAnsi="Times New Roman"/>
          <w:lang w:val="sk-SK"/>
        </w:rPr>
        <w:t>b)</w:t>
        <w:tab/>
      </w:r>
      <w:r w:rsidRPr="006F41CB">
        <w:rPr>
          <w:rFonts w:ascii="Times New Roman" w:hAnsi="Times New Roman"/>
          <w:color w:val="000000"/>
          <w:lang w:val="sk-SK"/>
        </w:rPr>
        <w:t>lehota určená na predloženie návrhu právneho predpisu na rokovanie vlády podľa určenia gestorských ústredných orgánov štátnej správy zodpovedných za transpozíciu smerníc a vypracovanie tabuliek zhody k návrhom všeobecne záväzných právnych predpisov</w:t>
      </w:r>
    </w:p>
    <w:p w:rsidR="00325064" w:rsidRPr="006F41CB">
      <w:pPr>
        <w:bidi w:val="0"/>
        <w:ind w:left="709" w:hanging="349"/>
        <w:rPr>
          <w:rFonts w:ascii="Times New Roman" w:hAnsi="Times New Roman"/>
          <w:lang w:val="sk-SK"/>
        </w:rPr>
      </w:pPr>
      <w:r w:rsidRPr="006F41CB">
        <w:rPr>
          <w:rFonts w:ascii="Times New Roman" w:hAnsi="Times New Roman"/>
          <w:lang w:val="sk-SK"/>
        </w:rPr>
        <w:tab/>
      </w:r>
    </w:p>
    <w:p w:rsidR="00325064" w:rsidRPr="006F41CB" w:rsidP="00FE0A7D">
      <w:pPr>
        <w:bidi w:val="0"/>
        <w:ind w:left="709" w:hanging="349"/>
        <w:rPr>
          <w:rFonts w:ascii="Times New Roman" w:hAnsi="Times New Roman"/>
          <w:lang w:val="sk-SK"/>
        </w:rPr>
      </w:pPr>
      <w:r w:rsidRPr="006F41CB">
        <w:rPr>
          <w:rFonts w:ascii="Times New Roman" w:hAnsi="Times New Roman"/>
          <w:lang w:val="sk-SK"/>
        </w:rPr>
        <w:tab/>
      </w:r>
      <w:r w:rsidRPr="006F41CB" w:rsidR="00FE0A7D">
        <w:rPr>
          <w:rFonts w:ascii="Times New Roman" w:hAnsi="Times New Roman"/>
          <w:lang w:val="sk-SK"/>
        </w:rPr>
        <w:t>Smernica Európskeho parlamentu a Rady 2014/104/EÚ z 26. novembra 2014 o určitých pravidlách upravujúcich žaloby podľa vnútroštátneho práva o náhradu škody utrpenej v dôsledku porušenia ustanovení práva hospodárskej súťaže členských štátov a Európskej únie</w:t>
      </w:r>
      <w:r w:rsidRPr="006F41CB">
        <w:rPr>
          <w:rFonts w:ascii="Times New Roman" w:hAnsi="Times New Roman"/>
          <w:lang w:val="sk-SK"/>
        </w:rPr>
        <w:t xml:space="preserve"> - do </w:t>
      </w:r>
      <w:r w:rsidR="002C0FC3">
        <w:rPr>
          <w:rFonts w:ascii="Times New Roman" w:hAnsi="Times New Roman"/>
          <w:lang w:val="sk-SK"/>
        </w:rPr>
        <w:t>30</w:t>
      </w:r>
      <w:r w:rsidR="00232242">
        <w:rPr>
          <w:rFonts w:ascii="Times New Roman" w:hAnsi="Times New Roman"/>
          <w:lang w:val="sk-SK"/>
        </w:rPr>
        <w:t xml:space="preserve">. septembra </w:t>
      </w:r>
      <w:r w:rsidRPr="006F41CB" w:rsidR="00FE0A7D">
        <w:rPr>
          <w:rFonts w:ascii="Times New Roman" w:hAnsi="Times New Roman"/>
          <w:lang w:val="sk-SK"/>
        </w:rPr>
        <w:t>2016</w:t>
      </w:r>
    </w:p>
    <w:p w:rsidR="00325064" w:rsidRPr="006F41CB">
      <w:pPr>
        <w:bidi w:val="0"/>
        <w:ind w:left="709" w:hanging="349"/>
        <w:rPr>
          <w:rFonts w:ascii="Times New Roman" w:hAnsi="Times New Roman"/>
          <w:lang w:val="sk-SK"/>
        </w:rPr>
      </w:pPr>
    </w:p>
    <w:p w:rsidR="00325064" w:rsidRPr="006F41CB">
      <w:pPr>
        <w:bidi w:val="0"/>
        <w:ind w:left="709" w:hanging="349"/>
        <w:rPr>
          <w:rFonts w:ascii="Times New Roman" w:hAnsi="Times New Roman"/>
          <w:lang w:val="sk-SK"/>
        </w:rPr>
      </w:pPr>
      <w:r w:rsidRPr="006F41CB">
        <w:rPr>
          <w:rFonts w:ascii="Times New Roman" w:hAnsi="Times New Roman"/>
          <w:lang w:val="sk-SK"/>
        </w:rPr>
        <w:t>c)</w:t>
        <w:tab/>
        <w:t>informácia o konaní začatom proti Slovenskej republike o porušení podľa čl. 258 až 260 Zmluvy o fungovaní Európskej únie</w:t>
      </w:r>
    </w:p>
    <w:p w:rsidR="00325064" w:rsidRPr="006F41CB">
      <w:pPr>
        <w:bidi w:val="0"/>
        <w:ind w:left="720"/>
        <w:rPr>
          <w:rFonts w:ascii="Times New Roman" w:hAnsi="Times New Roman"/>
          <w:lang w:val="sk-SK"/>
        </w:rPr>
      </w:pPr>
    </w:p>
    <w:p w:rsidR="00325064" w:rsidRPr="006F41CB">
      <w:pPr>
        <w:bidi w:val="0"/>
        <w:ind w:firstLine="708"/>
        <w:rPr>
          <w:rFonts w:ascii="Times New Roman" w:hAnsi="Times New Roman"/>
          <w:lang w:val="sk-SK"/>
        </w:rPr>
      </w:pPr>
      <w:r w:rsidRPr="006F41CB">
        <w:rPr>
          <w:rFonts w:ascii="Times New Roman" w:hAnsi="Times New Roman"/>
          <w:lang w:val="sk-SK"/>
        </w:rPr>
        <w:t>Proti Slovenskej republike nebolo začaté konanie o porušení Zmluvy o fungovaní Európskej únie podľa čl. 258 až 260 Zmluvy o fungovaní Európskej únie.  </w:t>
      </w:r>
    </w:p>
    <w:p w:rsidR="00325064" w:rsidRPr="006F41CB">
      <w:pPr>
        <w:bidi w:val="0"/>
        <w:ind w:firstLine="708"/>
        <w:rPr>
          <w:rFonts w:ascii="Times New Roman" w:hAnsi="Times New Roman"/>
          <w:lang w:val="sk-SK"/>
        </w:rPr>
      </w:pPr>
    </w:p>
    <w:p w:rsidR="00325064" w:rsidRPr="006F41CB">
      <w:pPr>
        <w:bidi w:val="0"/>
        <w:ind w:left="709" w:hanging="349"/>
        <w:rPr>
          <w:rFonts w:ascii="Times New Roman" w:hAnsi="Times New Roman"/>
          <w:lang w:val="sk-SK"/>
        </w:rPr>
      </w:pPr>
      <w:r w:rsidRPr="006F41CB">
        <w:rPr>
          <w:rFonts w:ascii="Times New Roman" w:hAnsi="Times New Roman"/>
          <w:lang w:val="sk-SK"/>
        </w:rPr>
        <w:t>d)</w:t>
        <w:tab/>
        <w:t>informácia o právnych predpisoch, v ktorých sú preberané smernice už prebraté spolu s uvedením rozsahu tohto prebratia</w:t>
      </w:r>
    </w:p>
    <w:p w:rsidR="00325064" w:rsidRPr="006F41CB">
      <w:pPr>
        <w:bidi w:val="0"/>
        <w:ind w:left="720"/>
        <w:rPr>
          <w:rFonts w:ascii="Times New Roman" w:hAnsi="Times New Roman"/>
          <w:lang w:val="sk-SK"/>
        </w:rPr>
      </w:pPr>
    </w:p>
    <w:p w:rsidR="00325064" w:rsidRPr="006F41CB">
      <w:pPr>
        <w:bidi w:val="0"/>
        <w:ind w:firstLine="708"/>
        <w:rPr>
          <w:rFonts w:ascii="Times New Roman" w:hAnsi="Times New Roman"/>
          <w:lang w:val="sk-SK"/>
        </w:rPr>
      </w:pPr>
      <w:r w:rsidRPr="006F41CB" w:rsidR="000841F5">
        <w:rPr>
          <w:rFonts w:ascii="Times New Roman" w:hAnsi="Times New Roman"/>
          <w:lang w:val="sk-SK"/>
        </w:rPr>
        <w:t>-</w:t>
      </w:r>
    </w:p>
    <w:p w:rsidR="000841F5" w:rsidRPr="006F41CB">
      <w:pPr>
        <w:bidi w:val="0"/>
        <w:ind w:firstLine="708"/>
        <w:rPr>
          <w:rFonts w:ascii="Times New Roman" w:hAnsi="Times New Roman"/>
          <w:lang w:val="sk-SK"/>
        </w:rPr>
      </w:pPr>
    </w:p>
    <w:p w:rsidR="00325064" w:rsidRPr="006F41CB">
      <w:pPr>
        <w:bidi w:val="0"/>
        <w:ind w:left="360" w:hanging="360"/>
        <w:rPr>
          <w:rFonts w:ascii="Times New Roman" w:hAnsi="Times New Roman"/>
          <w:b/>
          <w:lang w:val="sk-SK"/>
        </w:rPr>
      </w:pPr>
      <w:r w:rsidRPr="006F41CB">
        <w:rPr>
          <w:rFonts w:ascii="Times New Roman" w:hAnsi="Times New Roman"/>
          <w:b/>
          <w:lang w:val="sk-SK"/>
        </w:rPr>
        <w:t>5.</w:t>
        <w:tab/>
        <w:t>Stupeň zlučiteľnosti návrhu právneho predpisu s právom Európskej únie:</w:t>
      </w:r>
    </w:p>
    <w:p w:rsidR="00325064" w:rsidRPr="006F41CB">
      <w:pPr>
        <w:bidi w:val="0"/>
        <w:rPr>
          <w:rFonts w:ascii="Times New Roman" w:hAnsi="Times New Roman"/>
          <w:lang w:val="sk-SK"/>
        </w:rPr>
      </w:pPr>
    </w:p>
    <w:p w:rsidR="00325064" w:rsidRPr="006F41CB">
      <w:pPr>
        <w:bidi w:val="0"/>
        <w:ind w:firstLine="360"/>
        <w:rPr>
          <w:rFonts w:ascii="Times New Roman" w:hAnsi="Times New Roman"/>
          <w:lang w:val="sk-SK"/>
        </w:rPr>
      </w:pPr>
      <w:r w:rsidRPr="006F41CB">
        <w:rPr>
          <w:rFonts w:ascii="Times New Roman" w:hAnsi="Times New Roman"/>
          <w:lang w:val="sk-SK"/>
        </w:rPr>
        <w:t xml:space="preserve">Stupeň zlučiteľnosti - </w:t>
      </w:r>
      <w:r w:rsidRPr="006F41CB" w:rsidR="000841F5">
        <w:rPr>
          <w:rFonts w:ascii="Times New Roman" w:hAnsi="Times New Roman"/>
          <w:lang w:val="sk-SK"/>
        </w:rPr>
        <w:t>úplný</w:t>
      </w:r>
    </w:p>
    <w:p w:rsidR="00325064" w:rsidRPr="006F41CB">
      <w:pPr>
        <w:bidi w:val="0"/>
        <w:rPr>
          <w:rFonts w:ascii="Times New Roman" w:hAnsi="Times New Roman"/>
          <w:lang w:val="sk-SK"/>
        </w:rPr>
      </w:pPr>
    </w:p>
    <w:p w:rsidR="00325064" w:rsidRPr="006F41CB">
      <w:pPr>
        <w:bidi w:val="0"/>
        <w:ind w:left="360" w:hanging="360"/>
        <w:rPr>
          <w:rFonts w:ascii="Times New Roman" w:hAnsi="Times New Roman"/>
          <w:b/>
          <w:lang w:val="sk-SK"/>
        </w:rPr>
      </w:pPr>
      <w:r w:rsidRPr="006F41CB">
        <w:rPr>
          <w:rFonts w:ascii="Times New Roman" w:hAnsi="Times New Roman"/>
          <w:b/>
          <w:lang w:val="sk-SK"/>
        </w:rPr>
        <w:t>6.</w:t>
        <w:tab/>
        <w:t xml:space="preserve">Gestor a spolupracujúce rezorty: </w:t>
      </w:r>
    </w:p>
    <w:p w:rsidR="00325064" w:rsidRPr="006F41CB">
      <w:pPr>
        <w:tabs>
          <w:tab w:val="left" w:pos="360"/>
        </w:tabs>
        <w:bidi w:val="0"/>
        <w:ind w:left="360"/>
        <w:rPr>
          <w:rFonts w:ascii="Times New Roman" w:hAnsi="Times New Roman"/>
          <w:lang w:val="sk-SK"/>
        </w:rPr>
      </w:pPr>
    </w:p>
    <w:p w:rsidR="000841F5" w:rsidRPr="006F41CB">
      <w:pPr>
        <w:tabs>
          <w:tab w:val="left" w:pos="360"/>
        </w:tabs>
        <w:bidi w:val="0"/>
        <w:ind w:left="360"/>
        <w:rPr>
          <w:rFonts w:ascii="Times New Roman" w:hAnsi="Times New Roman"/>
          <w:lang w:val="sk-SK"/>
        </w:rPr>
      </w:pPr>
      <w:r w:rsidRPr="006F41CB" w:rsidR="00325064">
        <w:rPr>
          <w:rFonts w:ascii="Times New Roman" w:hAnsi="Times New Roman"/>
          <w:lang w:val="sk-SK"/>
        </w:rPr>
        <w:t>Ministerstvo spravodlivosti Slovenskej republiky</w:t>
      </w:r>
    </w:p>
    <w:p w:rsidR="00325064" w:rsidRPr="006F41CB">
      <w:pPr>
        <w:tabs>
          <w:tab w:val="left" w:pos="360"/>
        </w:tabs>
        <w:bidi w:val="0"/>
        <w:ind w:left="360"/>
        <w:rPr>
          <w:rFonts w:ascii="Times New Roman" w:hAnsi="Times New Roman"/>
          <w:lang w:val="sk-SK"/>
        </w:rPr>
      </w:pPr>
      <w:r w:rsidRPr="006F41CB" w:rsidR="000261D9">
        <w:rPr>
          <w:rFonts w:ascii="Times New Roman" w:hAnsi="Times New Roman"/>
          <w:lang w:val="sk-SK"/>
        </w:rPr>
        <w:t>Proti</w:t>
      </w:r>
      <w:r w:rsidR="003222CD">
        <w:rPr>
          <w:rFonts w:ascii="Times New Roman" w:hAnsi="Times New Roman"/>
          <w:lang w:val="sk-SK"/>
        </w:rPr>
        <w:t>m</w:t>
      </w:r>
      <w:r w:rsidRPr="006F41CB" w:rsidR="000261D9">
        <w:rPr>
          <w:rFonts w:ascii="Times New Roman" w:hAnsi="Times New Roman"/>
          <w:lang w:val="sk-SK"/>
        </w:rPr>
        <w:t>ono</w:t>
      </w:r>
      <w:r w:rsidR="003222CD">
        <w:rPr>
          <w:rFonts w:ascii="Times New Roman" w:hAnsi="Times New Roman"/>
          <w:lang w:val="sk-SK"/>
        </w:rPr>
        <w:t>p</w:t>
      </w:r>
      <w:r w:rsidRPr="006F41CB" w:rsidR="000261D9">
        <w:rPr>
          <w:rFonts w:ascii="Times New Roman" w:hAnsi="Times New Roman"/>
          <w:lang w:val="sk-SK"/>
        </w:rPr>
        <w:t>olný úrad Slovenskej republiky</w:t>
      </w:r>
      <w:r w:rsidRPr="006F41CB">
        <w:rPr>
          <w:rFonts w:ascii="Times New Roman" w:hAnsi="Times New Roman"/>
          <w:lang w:val="sk-SK"/>
        </w:rPr>
        <w:br/>
        <w:t> </w:t>
      </w:r>
    </w:p>
    <w:p w:rsidR="00325064" w:rsidRPr="006F41CB">
      <w:pPr>
        <w:tabs>
          <w:tab w:val="left" w:pos="360"/>
        </w:tabs>
        <w:bidi w:val="0"/>
        <w:rPr>
          <w:rFonts w:ascii="Times New Roman" w:hAnsi="Times New Roman"/>
          <w:lang w:val="sk-SK"/>
        </w:rPr>
      </w:pPr>
    </w:p>
    <w:p w:rsidR="00325064" w:rsidRPr="006F41CB">
      <w:pPr>
        <w:bidi w:val="0"/>
        <w:rPr>
          <w:rFonts w:ascii="Times New Roman" w:hAnsi="Times New Roman"/>
          <w:lang w:val="sk-SK"/>
        </w:rPr>
      </w:pPr>
    </w:p>
    <w:p w:rsidR="00325064" w:rsidRPr="006F41CB">
      <w:pPr>
        <w:tabs>
          <w:tab w:val="left" w:pos="360"/>
        </w:tabs>
        <w:bidi w:val="0"/>
        <w:ind w:left="360"/>
        <w:rPr>
          <w:rFonts w:ascii="Times New Roman" w:hAnsi="Times New Roman"/>
          <w:lang w:val="sk-SK"/>
        </w:rPr>
      </w:pPr>
    </w:p>
    <w:sectPr>
      <w:pgSz w:w="12240" w:h="15840"/>
      <w:pgMar w:top="1417" w:right="1417" w:bottom="1417" w:left="1417" w:header="708" w:footer="708" w:gutter="0"/>
      <w:lnNumType w:distance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doNotTrackMoves/>
  <w:defaultTabStop w:val="708"/>
  <w:hyphenationZone w:val="425"/>
  <w:doNotShadeFormData/>
  <w:characterSpacingControl w:val="doNotCompress"/>
  <w:doNotValidateAgainstSchema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7130DD"/>
    <w:rsid w:val="000022F7"/>
    <w:rsid w:val="000261D9"/>
    <w:rsid w:val="000446B4"/>
    <w:rsid w:val="000841F5"/>
    <w:rsid w:val="000D647A"/>
    <w:rsid w:val="00145864"/>
    <w:rsid w:val="00232242"/>
    <w:rsid w:val="002C0FC3"/>
    <w:rsid w:val="002E7FE8"/>
    <w:rsid w:val="003222CD"/>
    <w:rsid w:val="00325064"/>
    <w:rsid w:val="00361B67"/>
    <w:rsid w:val="00485335"/>
    <w:rsid w:val="004F67BE"/>
    <w:rsid w:val="006F41CB"/>
    <w:rsid w:val="007130DD"/>
    <w:rsid w:val="007215D5"/>
    <w:rsid w:val="008570FB"/>
    <w:rsid w:val="00911DE7"/>
    <w:rsid w:val="00957E14"/>
    <w:rsid w:val="009923CA"/>
    <w:rsid w:val="00997610"/>
    <w:rsid w:val="009A7E2D"/>
    <w:rsid w:val="00A60C45"/>
    <w:rsid w:val="00B04EBC"/>
    <w:rsid w:val="00B5682E"/>
    <w:rsid w:val="00B665A9"/>
    <w:rsid w:val="00CA32BF"/>
    <w:rsid w:val="00D11136"/>
    <w:rsid w:val="00E16291"/>
    <w:rsid w:val="00E4375A"/>
    <w:rsid w:val="00EC520D"/>
    <w:rsid w:val="00F53DF1"/>
    <w:rsid w:val="00FE0A7D"/>
  </w:rsids>
  <m:mathPr>
    <m:mathFont m:val="Times New Roman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qFormat="1"/>
    <w:lsdException w:name="Emphasis" w:qFormat="1"/>
    <w:lsdException w:name="Placeholder Text" w:semiHidden="1" w:unhideWhenUsed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ru-RU" w:eastAsia="sk-SK" w:bidi="ar-SA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TextbublinyChar"/>
    <w:uiPriority w:val="99"/>
    <w:semiHidden/>
    <w:unhideWhenUsed/>
    <w:rsid w:val="000022F7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0022F7"/>
    <w:rPr>
      <w:rFonts w:ascii="Tahoma" w:hAnsi="Tahoma" w:cs="Tahoma"/>
      <w:sz w:val="16"/>
      <w:szCs w:val="16"/>
      <w:rtl w:val="0"/>
      <w:cs w:val="0"/>
      <w:lang w:val="ru-RU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55DCE4-E14E-4BE3-B2D5-DA439A89B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3</Pages>
  <Words>542</Words>
  <Characters>3091</Characters>
  <Application>Microsoft Office Word</Application>
  <DocSecurity>0</DocSecurity>
  <Lines>0</Lines>
  <Paragraphs>0</Paragraphs>
  <ScaleCrop>false</ScaleCrop>
  <Company/>
  <LinksUpToDate>false</LinksUpToDate>
  <CharactersWithSpaces>3626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OROSOVÁ Katarína</dc:creator>
  <cp:lastModifiedBy>OROSOVÁ Katarína</cp:lastModifiedBy>
  <cp:revision>2</cp:revision>
  <cp:lastPrinted>2016-09-20T14:24:00Z</cp:lastPrinted>
  <dcterms:created xsi:type="dcterms:W3CDTF">2016-09-23T09:29:00Z</dcterms:created>
  <dcterms:modified xsi:type="dcterms:W3CDTF">2016-09-23T09:29:00Z</dcterms:modified>
</cp:coreProperties>
</file>