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013449" w:rsidP="0001344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  <w:lang w:val="sk-SK"/>
        </w:rPr>
      </w:pPr>
      <w:r w:rsidRPr="00013449" w:rsidR="00BD1F9E">
        <w:rPr>
          <w:rFonts w:ascii="Times New Roman" w:hAnsi="Times New Roman"/>
          <w:b/>
          <w:bCs/>
          <w:spacing w:val="30"/>
          <w:sz w:val="24"/>
          <w:szCs w:val="24"/>
          <w:lang w:val="sk-SK"/>
        </w:rPr>
        <w:t>Doložka zlučiteľnosti</w:t>
      </w:r>
    </w:p>
    <w:p w:rsidR="00961DDB" w:rsidRPr="00013449" w:rsidP="0001344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13449" w:rsidR="00D62BC4">
        <w:rPr>
          <w:rStyle w:val="Textzstupnhosymbolu2"/>
          <w:color w:val="000000"/>
          <w:sz w:val="24"/>
          <w:szCs w:val="24"/>
          <w:lang w:val="sk-SK"/>
        </w:rPr>
        <w:t>Ministerstvo zdravotníctva Slovenskej republiky</w:t>
      </w:r>
    </w:p>
    <w:p w:rsidR="00961DDB" w:rsidRPr="00013449" w:rsidP="0001344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F45B40" w:rsidRPr="00013449" w:rsidP="00013449">
      <w:pPr>
        <w:pStyle w:val="NormalWeb"/>
        <w:tabs>
          <w:tab w:val="left" w:pos="426"/>
        </w:tabs>
        <w:bidi w:val="0"/>
        <w:spacing w:before="0" w:beforeAutospacing="0" w:after="0" w:afterAutospacing="0"/>
        <w:ind w:right="-108"/>
        <w:jc w:val="both"/>
        <w:rPr>
          <w:rFonts w:ascii="Times New Roman" w:hAnsi="Times New Roman"/>
          <w:b/>
        </w:rPr>
      </w:pPr>
      <w:r w:rsidRPr="00013449" w:rsidR="00961DDB">
        <w:rPr>
          <w:rFonts w:ascii="Times New Roman" w:hAnsi="Times New Roman"/>
          <w:b/>
          <w:bCs/>
        </w:rPr>
        <w:t>2.</w:t>
        <w:tab/>
        <w:t>Názov návrhu právneho predpisu:</w:t>
      </w:r>
      <w:r w:rsidRPr="00013449" w:rsidR="00961DDB">
        <w:rPr>
          <w:rFonts w:ascii="Times New Roman" w:hAnsi="Times New Roman"/>
        </w:rPr>
        <w:t xml:space="preserve"> </w:t>
      </w:r>
      <w:r w:rsidRPr="00013449" w:rsidR="00B600B5">
        <w:rPr>
          <w:rFonts w:ascii="Times New Roman" w:hAnsi="Times New Roman"/>
        </w:rPr>
        <w:t xml:space="preserve">Návrh zákona, ktorým sa mení a dopĺňa zákon </w:t>
      </w:r>
      <w:r w:rsidR="00771591">
        <w:rPr>
          <w:rFonts w:ascii="Times New Roman" w:hAnsi="Times New Roman"/>
        </w:rPr>
        <w:t xml:space="preserve">              </w:t>
      </w:r>
      <w:r w:rsidRPr="00013449" w:rsidR="00B600B5">
        <w:rPr>
          <w:rFonts w:ascii="Times New Roman" w:hAnsi="Times New Roman"/>
        </w:rPr>
        <w:t>č. 580/2004 Z. z. o zdravotnom poistení a o zmene a doplnení zákona č. 95/2002 Z. z. o poisťovníctve a o zmene a doplnení niektorých zákon</w:t>
      </w:r>
      <w:r w:rsidRPr="00013449">
        <w:rPr>
          <w:rFonts w:ascii="Times New Roman" w:hAnsi="Times New Roman"/>
        </w:rPr>
        <w:t xml:space="preserve">ov v znení neskorších predpisov </w:t>
      </w:r>
      <w:r w:rsidRPr="00C958D3" w:rsidR="00182B2C">
        <w:rPr>
          <w:rFonts w:ascii="Times New Roman" w:hAnsi="Times New Roman"/>
        </w:rPr>
        <w:t>a ktorým sa menia a dopĺňajú niektoré zákony</w:t>
      </w:r>
    </w:p>
    <w:p w:rsidR="00275AE4" w:rsidRPr="00013449" w:rsidP="00013449">
      <w:pPr>
        <w:tabs>
          <w:tab w:val="left" w:pos="426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013449" w:rsidP="000134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961DDB" w:rsidRPr="00013449" w:rsidP="000134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013449">
        <w:rPr>
          <w:rFonts w:ascii="Times New Roman" w:hAnsi="Times New Roman"/>
          <w:i/>
          <w:iCs/>
          <w:sz w:val="24"/>
          <w:szCs w:val="24"/>
          <w:lang w:val="sk-SK"/>
        </w:rPr>
        <w:t>primárnom</w:t>
      </w:r>
    </w:p>
    <w:p w:rsidR="00CA2975" w:rsidRPr="00013449" w:rsidP="0001344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čl. 35 (zdravotná starostlivosť) Charty základných práv Európskej únie</w:t>
      </w:r>
    </w:p>
    <w:p w:rsidR="00961DDB" w:rsidRPr="00013449" w:rsidP="000134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 xml:space="preserve">- čl. </w:t>
      </w:r>
      <w:smartTag w:uri="urn:schemas-microsoft-com:office:smarttags" w:element="metricconverter">
        <w:smartTagPr>
          <w:attr w:name="ProductID" w:val="48 a"/>
        </w:smartTagPr>
        <w:r w:rsidRPr="00013449">
          <w:rPr>
            <w:rFonts w:ascii="Times New Roman" w:hAnsi="Times New Roman"/>
            <w:sz w:val="24"/>
            <w:szCs w:val="24"/>
            <w:lang w:val="sk-SK"/>
          </w:rPr>
          <w:t>48 a</w:t>
        </w:r>
      </w:smartTag>
      <w:r w:rsidRPr="00013449">
        <w:rPr>
          <w:rFonts w:ascii="Times New Roman" w:hAnsi="Times New Roman"/>
          <w:sz w:val="24"/>
          <w:szCs w:val="24"/>
          <w:lang w:val="sk-SK"/>
        </w:rPr>
        <w:t xml:space="preserve"> 168 Zmluvy o fungovaní Európskej únie </w:t>
      </w:r>
    </w:p>
    <w:p w:rsidR="00961DDB" w:rsidRPr="00013449" w:rsidP="000134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013449"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 platnosti Lisabonskej zmluvy, ktorou sa mení a dopĺňa Zmluva o Európskom spoločenstve a Zmluva o Európskej únii – po 30. novembri 2009)</w:t>
      </w:r>
    </w:p>
    <w:p w:rsidR="00961DDB" w:rsidRPr="002F37F7" w:rsidP="00013449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2F37F7" w:rsidP="002F37F7">
      <w:pPr>
        <w:bidi w:val="0"/>
        <w:spacing w:after="0" w:line="240" w:lineRule="auto"/>
        <w:ind w:left="123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F37F7" w:rsidRPr="00F4107D" w:rsidP="006546FF">
      <w:pPr>
        <w:pStyle w:val="ListParagraph"/>
        <w:numPr>
          <w:numId w:val="1"/>
        </w:numPr>
        <w:tabs>
          <w:tab w:val="clear" w:pos="1068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F4107D" w:rsidR="006546FF">
        <w:rPr>
          <w:rFonts w:ascii="Times New Roman" w:hAnsi="Times New Roman"/>
          <w:sz w:val="24"/>
          <w:szCs w:val="24"/>
          <w:lang w:val="sk-SK"/>
        </w:rPr>
        <w:t>S</w:t>
      </w:r>
      <w:r w:rsidRPr="00F4107D">
        <w:rPr>
          <w:rFonts w:ascii="Times New Roman" w:hAnsi="Times New Roman"/>
          <w:sz w:val="24"/>
          <w:szCs w:val="24"/>
          <w:lang w:val="sk-SK"/>
        </w:rPr>
        <w:t>mernica Európskeho parlamentu a Rady 2011/24/EÚ z 9. marca 2011 o uplatňovaní práv pacientov pri cezhraničnej zdravotnej starostlivosti (Ú. v. EÚ L 88, 4.4.2011) v platnom znení</w:t>
      </w:r>
    </w:p>
    <w:p w:rsidR="002F37F7" w:rsidRPr="00F4107D" w:rsidP="006546FF">
      <w:pPr>
        <w:pStyle w:val="ListParagraph"/>
        <w:bidi w:val="0"/>
        <w:spacing w:after="0" w:line="240" w:lineRule="auto"/>
        <w:ind w:left="879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961DDB" w:rsidRPr="00F4107D" w:rsidP="00013449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F4107D">
        <w:rPr>
          <w:rFonts w:ascii="Times New Roman" w:hAnsi="Times New Roman"/>
          <w:sz w:val="24"/>
          <w:szCs w:val="24"/>
          <w:lang w:val="sk-SK"/>
        </w:rPr>
        <w:t>nelegislatívne akty</w:t>
      </w: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F4107D" w:rsidP="00013449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107D" w:rsidR="00961DDB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F4107D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366593" w:rsidRPr="00F4107D" w:rsidP="00013449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107D" w:rsidR="00D31466">
              <w:rPr>
                <w:rFonts w:ascii="Times New Roman" w:hAnsi="Times New Roman"/>
                <w:sz w:val="24"/>
                <w:szCs w:val="24"/>
                <w:lang w:val="sk-SK"/>
              </w:rPr>
              <w:t>– vykonávacia smernica Komisie 2012/52/EÚ z 20. decembra 2012, ktorou sa stanovujú opatrenia na uľahčenie uznávania lekárskych predpisov vystavených v inom členskom štáte (Ú. v. EÚ L 356, 22.12.2012).</w:t>
            </w:r>
          </w:p>
          <w:p w:rsidR="00366593" w:rsidRPr="00F4107D" w:rsidP="00013449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961DDB" w:rsidRPr="00013449" w:rsidP="00013449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013449"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61DDB" w:rsidRPr="00F4107D" w:rsidP="00013449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Ind w:w="108" w:type="dxa"/>
      </w:tblPr>
      <w:tblGrid>
        <w:gridCol w:w="9356"/>
      </w:tblGrid>
      <w:tr>
        <w:tblPrEx>
          <w:tblW w:w="0" w:type="auto"/>
          <w:tblInd w:w="108" w:type="dxa"/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546FF" w:rsidRPr="00F4107D" w:rsidP="006546FF">
            <w:pPr>
              <w:widowControl/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107D" w:rsidR="00245B1B">
              <w:rPr>
                <w:rFonts w:ascii="Times New Roman" w:hAnsi="Times New Roman"/>
                <w:sz w:val="24"/>
                <w:szCs w:val="24"/>
                <w:lang w:val="sk-SK"/>
              </w:rPr>
              <w:t>–</w:t>
            </w:r>
            <w:r w:rsidRPr="00F4107D" w:rsidR="002F37F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N</w:t>
            </w:r>
            <w:r w:rsidRPr="00F4107D" w:rsidR="00245B1B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ariadenie </w:t>
            </w:r>
            <w:r w:rsidRPr="00F4107D" w:rsidR="002F37F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(ES) </w:t>
            </w:r>
            <w:r w:rsidRPr="00F4107D" w:rsidR="00245B1B">
              <w:rPr>
                <w:rFonts w:ascii="Times New Roman" w:hAnsi="Times New Roman"/>
                <w:sz w:val="24"/>
                <w:szCs w:val="24"/>
                <w:lang w:val="sk-SK"/>
              </w:rPr>
              <w:t>Európskeho parlamentu a Rady 883/2004 z 29. apríla 2004 o koordinácií systémov sociálneho zabezpečenia (Mimoriadne vydanie Ú. v. EÚ kap. 05/zv. 5</w:t>
            </w:r>
            <w:r w:rsidRPr="00F4107D" w:rsidR="002F37F7">
              <w:rPr>
                <w:rFonts w:ascii="Times New Roman" w:hAnsi="Times New Roman"/>
                <w:sz w:val="24"/>
                <w:szCs w:val="24"/>
                <w:lang w:val="sk-SK"/>
              </w:rPr>
              <w:t>; Ú. v. EÚ L 166, 30.4.2004</w:t>
            </w:r>
            <w:r w:rsidRPr="00F4107D" w:rsidR="00245B1B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) v platnom znení, </w:t>
            </w:r>
          </w:p>
          <w:p w:rsidR="00B47BCE" w:rsidRPr="00F4107D" w:rsidP="006546FF">
            <w:pPr>
              <w:widowControl/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107D" w:rsidR="00245B1B">
              <w:rPr>
                <w:rFonts w:ascii="Times New Roman" w:hAnsi="Times New Roman"/>
                <w:sz w:val="24"/>
                <w:szCs w:val="24"/>
                <w:lang w:val="sk-SK"/>
              </w:rPr>
              <w:br/>
              <w:t xml:space="preserve">– </w:t>
            </w:r>
            <w:r w:rsidRPr="00F4107D" w:rsidR="002F37F7">
              <w:rPr>
                <w:rFonts w:ascii="Times New Roman" w:hAnsi="Times New Roman"/>
                <w:sz w:val="24"/>
                <w:szCs w:val="24"/>
                <w:lang w:val="sk-SK"/>
              </w:rPr>
              <w:t>N</w:t>
            </w:r>
            <w:r w:rsidRPr="00F4107D" w:rsidR="00245B1B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ariadenie </w:t>
            </w:r>
            <w:r w:rsidRPr="00F4107D" w:rsidR="002F37F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(ES) </w:t>
            </w:r>
            <w:r w:rsidRPr="00F4107D" w:rsidR="00245B1B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Európskeho parlamentu a Rady 987/2009 zo 16. septembra 2009, ktorým sa stanovuje postup vykonávania nariadenia (ES) 883/2004 o koordinácii systémov sociálneho zabezpečenia </w:t>
            </w:r>
            <w:r w:rsidRPr="00F4107D" w:rsidR="002F37F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(Ú. v. EÚ L 284, 30.10.2009) v platnom znení, </w:t>
              <w:br/>
            </w:r>
            <w:r w:rsidRPr="00F4107D" w:rsidR="00D31466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F4107D" w:rsidR="00245B1B">
              <w:rPr>
                <w:rFonts w:ascii="Times New Roman" w:hAnsi="Times New Roman"/>
                <w:sz w:val="24"/>
                <w:szCs w:val="24"/>
                <w:lang w:val="sk-SK"/>
              </w:rPr>
              <w:br/>
            </w:r>
            <w:r w:rsidRPr="00F4107D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0" w:type="auto"/>
          <w:tblInd w:w="108" w:type="dxa"/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1489B" w:rsidRPr="00013449" w:rsidP="0081489B">
            <w:pPr>
              <w:widowControl/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961DDB" w:rsidRPr="00013449" w:rsidP="0001344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b)</w:t>
        <w:tab/>
        <w:t>je obsiahnutá v judikatúre Súdneho dvora Európskej únie.</w:t>
      </w:r>
    </w:p>
    <w:p w:rsidR="00961DDB" w:rsidRPr="00013449" w:rsidP="0001344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45B1B" w:rsidRPr="00013449" w:rsidP="00013449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 w:rsidR="00961DDB">
        <w:rPr>
          <w:rFonts w:ascii="Times New Roman" w:hAnsi="Times New Roman"/>
          <w:sz w:val="24"/>
          <w:szCs w:val="24"/>
          <w:lang w:val="sk-SK"/>
        </w:rPr>
        <w:t xml:space="preserve">-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 w:rsidR="00961DDB">
        <w:rPr>
          <w:rFonts w:ascii="Times New Roman" w:hAnsi="Times New Roman"/>
          <w:sz w:val="24"/>
          <w:szCs w:val="24"/>
          <w:lang w:val="sk-SK"/>
        </w:rPr>
        <w:t xml:space="preserve">rozhodnutie Súdneho dvora Európskych spoločenstiev vo veci C-120/95, Decker v Luxemburská zdravotná poisťovňa </w:t>
        <w:br/>
        <w:t xml:space="preserve">-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 w:rsidR="00961DDB">
        <w:rPr>
          <w:rFonts w:ascii="Times New Roman" w:hAnsi="Times New Roman"/>
          <w:sz w:val="24"/>
          <w:szCs w:val="24"/>
          <w:lang w:val="sk-SK"/>
        </w:rPr>
        <w:t xml:space="preserve">rozhodnutie Súdneho dvora Európskych spoločenstiev vo veci C 368/98, Abdon Vanbraekel a i. v. Alliance nationale des mutualités chrétiennes (ANMC) </w:t>
        <w:br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 spojených prípadoch G. Luisi a G. Carbone č. 286/82 a 26/83 zo dňa 31. januára 1984,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Delavant, číslo C – 451/93, </w:t>
      </w:r>
    </w:p>
    <w:p w:rsidR="00245B1B" w:rsidRPr="00013449" w:rsidP="00013449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Kohll zo dňa 28. apríla 1998, číslo C-158/96,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Geraets-Smits a Peerbooms zo dňa 12. júla 2001, číslo C- 157/99,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Müller-Fauré a Van Riet, zo dňa 13. mája 2003, č. C-385/99,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Inizan, zo dňa 23. októbra 2003, číslo C-56/01,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Keller, zo dňa 12. apríla 2005, č. C-145/03,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Watts, zo dňa 16. mája 2006, č. C-372/04,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Ioannidis, zo dňa 25. februára 2003, č. C-326/00,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Leichtle, zo dňa 18. marca 2004, č. C-8/02,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Stamatelakis, zo dňa 19. apríla 2007, č. C-444/05,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>rozsudok ESD vo veci Acereda Herrera, zo dňa 15. júna 2006, č. C-466/04. </w:t>
      </w:r>
    </w:p>
    <w:p w:rsidR="00961DDB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 </w:t>
      </w:r>
    </w:p>
    <w:p w:rsidR="00961DDB" w:rsidRPr="00013449" w:rsidP="000134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961DDB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2975" w:rsidRPr="00013449" w:rsidP="00013449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</w:t>
      </w:r>
    </w:p>
    <w:p w:rsidR="00CA2975" w:rsidRPr="00013449" w:rsidP="000134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2975" w:rsidRPr="00013449" w:rsidP="00013449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bezpredmetné</w:t>
      </w:r>
    </w:p>
    <w:p w:rsidR="00CA2975" w:rsidRPr="00013449" w:rsidP="00013449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2975" w:rsidRPr="00013449" w:rsidP="00013449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informácia o konaní začatom proti Slovenskej republike o porušení Zmluvy o fungovaní Európskej únie podľa čl. 258 až 260 tejto zmluvy</w:t>
      </w:r>
    </w:p>
    <w:p w:rsidR="00CA2975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D1F9E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="00D31466">
        <w:rPr>
          <w:rFonts w:ascii="Times New Roman" w:hAnsi="Times New Roman"/>
          <w:sz w:val="24"/>
          <w:szCs w:val="24"/>
          <w:lang w:val="sk-SK"/>
        </w:rPr>
        <w:t>bezpredmetné</w:t>
      </w:r>
    </w:p>
    <w:p w:rsidR="00D31466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informácia o právnych predpisoch, v ktorých sú preberané smernice už prebraté spolu s uvedením rozsahu tohto prebratia</w:t>
      </w:r>
    </w:p>
    <w:p w:rsidR="00961DDB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2975" w:rsidP="000134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 w:rsidR="00961DDB">
        <w:rPr>
          <w:rFonts w:ascii="Times New Roman" w:hAnsi="Times New Roman"/>
          <w:sz w:val="24"/>
          <w:szCs w:val="24"/>
          <w:lang w:val="sk-SK"/>
        </w:rPr>
        <w:t> </w:t>
      </w:r>
      <w:r w:rsidRPr="00013449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F4107D" w:rsidP="000134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07D" w:rsidRPr="00013449" w:rsidP="000134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>
        <w:rPr>
          <w:rFonts w:ascii="Times New Roman" w:hAnsi="Times New Roman"/>
          <w:b/>
          <w:bCs/>
          <w:sz w:val="24"/>
          <w:szCs w:val="24"/>
          <w:lang w:val="sk-SK"/>
        </w:rPr>
        <w:t>6.</w:t>
        <w:tab/>
        <w:t xml:space="preserve">Gestor a spolupracujúce rezorty: </w:t>
      </w:r>
    </w:p>
    <w:p w:rsidR="00961DDB" w:rsidRPr="00013449" w:rsidP="0001344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P="0001344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Ministerstvo zdravotníctva Slovenskej republiky</w:t>
      </w:r>
    </w:p>
    <w:p w:rsidR="002F37F7" w:rsidP="0001344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F37F7" w:rsidP="0001344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F37F7" w:rsidP="0001344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F37F7" w:rsidP="002F37F7">
      <w:pPr>
        <w:pStyle w:val="Default"/>
        <w:bidi w:val="0"/>
        <w:rPr>
          <w:rFonts w:ascii="Times New Roman" w:hAnsi="Times New Roman"/>
        </w:rPr>
      </w:pPr>
    </w:p>
    <w:sectPr w:rsidSect="00315D59">
      <w:footerReference w:type="even" r:id="rId4"/>
      <w:pgSz w:w="12240" w:h="15840"/>
      <w:pgMar w:top="1440" w:right="1440" w:bottom="1440" w:left="1440" w:header="708" w:footer="708" w:gutter="0"/>
      <w:lnNumType w:distance="0"/>
      <w:pgNumType w:start="13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0000000000000000000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59" w:rsidP="003655AF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5D5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4B1"/>
    <w:multiLevelType w:val="hybridMultilevel"/>
    <w:tmpl w:val="B99E67C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70224"/>
    <w:rsid w:val="00007657"/>
    <w:rsid w:val="00013449"/>
    <w:rsid w:val="0003408C"/>
    <w:rsid w:val="000661E9"/>
    <w:rsid w:val="00113283"/>
    <w:rsid w:val="0017515B"/>
    <w:rsid w:val="00181FD9"/>
    <w:rsid w:val="00182B2C"/>
    <w:rsid w:val="001C1EC9"/>
    <w:rsid w:val="001D5A72"/>
    <w:rsid w:val="00245B1B"/>
    <w:rsid w:val="00257B96"/>
    <w:rsid w:val="00275AE4"/>
    <w:rsid w:val="0028564A"/>
    <w:rsid w:val="002F37F7"/>
    <w:rsid w:val="00315D59"/>
    <w:rsid w:val="003655AF"/>
    <w:rsid w:val="00366593"/>
    <w:rsid w:val="00453CE2"/>
    <w:rsid w:val="004C3411"/>
    <w:rsid w:val="004C519E"/>
    <w:rsid w:val="00504943"/>
    <w:rsid w:val="005458F5"/>
    <w:rsid w:val="00557DA8"/>
    <w:rsid w:val="005C6C1A"/>
    <w:rsid w:val="005F18A7"/>
    <w:rsid w:val="00642AEA"/>
    <w:rsid w:val="006546FF"/>
    <w:rsid w:val="00693D2D"/>
    <w:rsid w:val="006A22E6"/>
    <w:rsid w:val="006B71DE"/>
    <w:rsid w:val="006D2DD8"/>
    <w:rsid w:val="00700C3C"/>
    <w:rsid w:val="00702E94"/>
    <w:rsid w:val="00703830"/>
    <w:rsid w:val="0072588F"/>
    <w:rsid w:val="00771591"/>
    <w:rsid w:val="0081489B"/>
    <w:rsid w:val="00851E8B"/>
    <w:rsid w:val="00870224"/>
    <w:rsid w:val="008C3BFF"/>
    <w:rsid w:val="008F1C06"/>
    <w:rsid w:val="0094343A"/>
    <w:rsid w:val="00961DDB"/>
    <w:rsid w:val="00990307"/>
    <w:rsid w:val="009B0A29"/>
    <w:rsid w:val="00A462C3"/>
    <w:rsid w:val="00A72467"/>
    <w:rsid w:val="00AA132E"/>
    <w:rsid w:val="00AD15BE"/>
    <w:rsid w:val="00B47BCE"/>
    <w:rsid w:val="00B600B5"/>
    <w:rsid w:val="00B816F2"/>
    <w:rsid w:val="00BB44C3"/>
    <w:rsid w:val="00BD1F9E"/>
    <w:rsid w:val="00BF1E51"/>
    <w:rsid w:val="00C368F4"/>
    <w:rsid w:val="00C60A22"/>
    <w:rsid w:val="00C626DC"/>
    <w:rsid w:val="00C958D3"/>
    <w:rsid w:val="00CA2975"/>
    <w:rsid w:val="00D15D56"/>
    <w:rsid w:val="00D31466"/>
    <w:rsid w:val="00D54220"/>
    <w:rsid w:val="00D62BC4"/>
    <w:rsid w:val="00D774FE"/>
    <w:rsid w:val="00D9779F"/>
    <w:rsid w:val="00DE35DD"/>
    <w:rsid w:val="00DF76FD"/>
    <w:rsid w:val="00E3248A"/>
    <w:rsid w:val="00E346F9"/>
    <w:rsid w:val="00E80580"/>
    <w:rsid w:val="00EC2A8C"/>
    <w:rsid w:val="00F2105E"/>
    <w:rsid w:val="00F4107D"/>
    <w:rsid w:val="00F45B40"/>
    <w:rsid w:val="00F62F03"/>
    <w:rsid w:val="00FD61F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left w:w="0" w:type="dxa"/>
        <w:right w:w="0" w:type="dxa"/>
      </w:tblCellMar>
    </w:tblPr>
  </w:style>
  <w:style w:type="paragraph" w:customStyle="1" w:styleId="Odstavecseseznamem">
    <w:name w:val="Odstavec se seznamem"/>
    <w:basedOn w:val="Normal"/>
    <w:uiPriority w:val="34"/>
    <w:qFormat/>
    <w:rsid w:val="00990307"/>
    <w:pPr>
      <w:ind w:left="708"/>
      <w:jc w:val="left"/>
    </w:pPr>
  </w:style>
  <w:style w:type="paragraph" w:styleId="Footer">
    <w:name w:val="footer"/>
    <w:basedOn w:val="Normal"/>
    <w:link w:val="PtaChar"/>
    <w:uiPriority w:val="99"/>
    <w:rsid w:val="00315D5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semiHidden/>
    <w:locked/>
    <w:rPr>
      <w:sz w:val="22"/>
      <w:lang w:val="en-US" w:eastAsia="en-US"/>
    </w:rPr>
  </w:style>
  <w:style w:type="character" w:styleId="PageNumber">
    <w:name w:val="page number"/>
    <w:uiPriority w:val="99"/>
    <w:rsid w:val="00315D59"/>
  </w:style>
  <w:style w:type="paragraph" w:styleId="Header">
    <w:name w:val="header"/>
    <w:basedOn w:val="Normal"/>
    <w:link w:val="HlavikaChar"/>
    <w:uiPriority w:val="99"/>
    <w:unhideWhenUsed/>
    <w:rsid w:val="00BD1F9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BD1F9E"/>
    <w:rPr>
      <w:sz w:val="22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62F0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F62F03"/>
    <w:rPr>
      <w:rFonts w:ascii="Tahoma" w:hAnsi="Tahoma" w:cs="Tahoma"/>
      <w:sz w:val="16"/>
      <w:lang w:val="en-US" w:eastAsia="en-US"/>
    </w:rPr>
  </w:style>
  <w:style w:type="paragraph" w:styleId="NormalWeb">
    <w:name w:val="Normal (Web)"/>
    <w:aliases w:val="webb"/>
    <w:basedOn w:val="Normal"/>
    <w:uiPriority w:val="99"/>
    <w:rsid w:val="00B600B5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Textzstupnhosymbolu2">
    <w:name w:val="Text zástupného symbolu2"/>
    <w:semiHidden/>
    <w:rsid w:val="00D62BC4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2F37F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2F37F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605</Words>
  <Characters>3454</Characters>
  <Application>Microsoft Office Word</Application>
  <DocSecurity>0</DocSecurity>
  <Lines>0</Lines>
  <Paragraphs>0</Paragraphs>
  <ScaleCrop>false</ScaleCrop>
  <Company>MZ SR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Mgr. Zuzana Földesová Motajová</dc:creator>
  <cp:lastModifiedBy>Martincová Viera</cp:lastModifiedBy>
  <cp:revision>3</cp:revision>
  <cp:lastPrinted>2016-09-21T11:06:00Z</cp:lastPrinted>
  <dcterms:created xsi:type="dcterms:W3CDTF">2016-09-21T13:19:00Z</dcterms:created>
  <dcterms:modified xsi:type="dcterms:W3CDTF">2016-09-21T13:20:00Z</dcterms:modified>
</cp:coreProperties>
</file>