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9C8" w:rsidRPr="0014499F" w:rsidP="004E56A5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4499F" w:rsidR="00EB6173">
        <w:rPr>
          <w:rFonts w:ascii="Times New Roman" w:hAnsi="Times New Roman"/>
          <w:b/>
          <w:sz w:val="24"/>
          <w:szCs w:val="24"/>
        </w:rPr>
        <w:t>DÔVODOVÁ SPRÁVA</w:t>
      </w:r>
    </w:p>
    <w:p w:rsidR="00EB6173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B6173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B6173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  <w:r w:rsidRPr="008C4B26">
        <w:rPr>
          <w:rFonts w:ascii="Times New Roman" w:hAnsi="Times New Roman"/>
          <w:b/>
          <w:i/>
          <w:sz w:val="24"/>
          <w:szCs w:val="24"/>
        </w:rPr>
        <w:t>Všeobecná časť</w:t>
      </w:r>
    </w:p>
    <w:p w:rsidR="008C4B26" w:rsidRPr="008C4B26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</w:p>
    <w:p w:rsidR="004E56A5" w:rsidRPr="008C4B26" w:rsidP="008C4B26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="008C4B26">
        <w:rPr>
          <w:rFonts w:ascii="Times New Roman" w:hAnsi="Times New Roman"/>
          <w:sz w:val="24"/>
          <w:szCs w:val="24"/>
        </w:rPr>
        <w:t>Návrh zákona</w:t>
      </w:r>
      <w:r w:rsidRPr="008C4B26" w:rsidR="008C4B26">
        <w:rPr>
          <w:rFonts w:ascii="Times New Roman" w:hAnsi="Times New Roman"/>
          <w:sz w:val="24"/>
          <w:szCs w:val="24"/>
        </w:rPr>
        <w:t>, ktorým sa dopĺňa zákon č. 40/1964 Zb. Občiansky zákonník v znení neskorších predpisov</w:t>
      </w:r>
      <w:r w:rsidR="008C4B26">
        <w:rPr>
          <w:rFonts w:ascii="Times New Roman" w:hAnsi="Times New Roman"/>
          <w:sz w:val="24"/>
          <w:szCs w:val="24"/>
        </w:rPr>
        <w:t xml:space="preserve"> predkladajú na rokovanie N</w:t>
      </w:r>
      <w:r w:rsidRPr="008C4B26" w:rsidR="008C4B26">
        <w:rPr>
          <w:rFonts w:ascii="Times New Roman" w:hAnsi="Times New Roman"/>
          <w:sz w:val="24"/>
          <w:szCs w:val="24"/>
        </w:rPr>
        <w:t xml:space="preserve">árodnej rady Slovenskej republiky </w:t>
      </w:r>
      <w:r w:rsidR="008C4B26">
        <w:rPr>
          <w:rFonts w:ascii="Times New Roman" w:hAnsi="Times New Roman"/>
          <w:sz w:val="24"/>
          <w:szCs w:val="24"/>
        </w:rPr>
        <w:t xml:space="preserve">poslanci Národnej rady Slovenskej republiky </w:t>
      </w:r>
      <w:r w:rsidR="00A957B5">
        <w:rPr>
          <w:rFonts w:ascii="Times New Roman" w:hAnsi="Times New Roman"/>
          <w:sz w:val="24"/>
          <w:szCs w:val="24"/>
        </w:rPr>
        <w:t>Martin Poliačik, Lucia Ďuriš Nicholsonová, Anna Zemanová, Jana Cigániková, Alojz Baránik</w:t>
      </w:r>
      <w:r w:rsidR="000B1937">
        <w:rPr>
          <w:rFonts w:ascii="Times New Roman" w:hAnsi="Times New Roman"/>
          <w:sz w:val="24"/>
          <w:szCs w:val="24"/>
        </w:rPr>
        <w:t xml:space="preserve">, </w:t>
      </w:r>
      <w:r w:rsidR="00A957B5">
        <w:rPr>
          <w:rFonts w:ascii="Times New Roman" w:hAnsi="Times New Roman"/>
          <w:sz w:val="24"/>
          <w:szCs w:val="24"/>
        </w:rPr>
        <w:t>Martin Klus</w:t>
      </w:r>
      <w:r w:rsidR="000B1937">
        <w:rPr>
          <w:rFonts w:ascii="Times New Roman" w:hAnsi="Times New Roman"/>
          <w:sz w:val="24"/>
          <w:szCs w:val="24"/>
        </w:rPr>
        <w:t xml:space="preserve"> a Juraj Droba</w:t>
      </w:r>
      <w:r w:rsidR="00A957B5">
        <w:rPr>
          <w:rFonts w:ascii="Times New Roman" w:hAnsi="Times New Roman"/>
          <w:sz w:val="24"/>
          <w:szCs w:val="24"/>
        </w:rPr>
        <w:t>.</w:t>
      </w:r>
      <w:r w:rsidRPr="008C4B26" w:rsidR="008C4B26">
        <w:rPr>
          <w:rFonts w:ascii="Times New Roman" w:hAnsi="Times New Roman"/>
          <w:sz w:val="24"/>
          <w:szCs w:val="24"/>
        </w:rPr>
        <w:t xml:space="preserve"> </w:t>
      </w:r>
    </w:p>
    <w:p w:rsidR="008C4B26" w:rsidRPr="008C4B26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1569BD" w:rsidRPr="0014499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8C4B26" w:rsidR="00571EAB">
        <w:rPr>
          <w:rFonts w:ascii="Times New Roman" w:hAnsi="Times New Roman"/>
          <w:sz w:val="24"/>
          <w:szCs w:val="24"/>
        </w:rPr>
        <w:t>V</w:t>
      </w:r>
      <w:r w:rsidRPr="008C4B26" w:rsidR="00616D3F">
        <w:rPr>
          <w:rFonts w:ascii="Times New Roman" w:hAnsi="Times New Roman"/>
          <w:sz w:val="24"/>
          <w:szCs w:val="24"/>
        </w:rPr>
        <w:t> súčasnosti právny poriadok</w:t>
      </w:r>
      <w:r w:rsidRPr="008C4B26" w:rsidR="00571EAB">
        <w:rPr>
          <w:rFonts w:ascii="Times New Roman" w:hAnsi="Times New Roman"/>
          <w:sz w:val="24"/>
          <w:szCs w:val="24"/>
        </w:rPr>
        <w:t xml:space="preserve"> Slovenskej republiky </w:t>
      </w:r>
      <w:r w:rsidRPr="008C4B26" w:rsidR="00616D3F">
        <w:rPr>
          <w:rFonts w:ascii="Times New Roman" w:hAnsi="Times New Roman"/>
          <w:sz w:val="24"/>
          <w:szCs w:val="24"/>
        </w:rPr>
        <w:t xml:space="preserve">neupravuje </w:t>
      </w:r>
      <w:r w:rsidRPr="008C4B26" w:rsidR="00C278A8">
        <w:rPr>
          <w:rFonts w:ascii="Times New Roman" w:hAnsi="Times New Roman"/>
          <w:sz w:val="24"/>
          <w:szCs w:val="24"/>
        </w:rPr>
        <w:t>v rámci občianskoprávnych vzťahov postavenie zvieraťa špecificky. Zviera je tak chápané ako hnuteľná vec, pričom sa nerešpektujú jej osobitné vlastnosti. Jedine prostredníctvom noriem verejného práva sú regulované niektoré aspekty chovu, obchodovania a usmrcovania predovšetkým hospodárskych zvierat. Pokiaľ ide o spoločenské zvieratá a úpravu právnych vzťahov špecificky pre chov, obchodovanie a usmrcovanie spoločenských zvierat v Slovenskej republike vôbec nemáme. Absencia takejto úpravy je dôsledkom mnohých nežiaducich spoločenských vplyvov</w:t>
      </w:r>
      <w:r w:rsidRPr="0014499F" w:rsidR="00C278A8">
        <w:rPr>
          <w:rFonts w:ascii="Times New Roman" w:hAnsi="Times New Roman"/>
          <w:sz w:val="24"/>
          <w:szCs w:val="24"/>
        </w:rPr>
        <w:t xml:space="preserve"> chovu spoločenských zvierat, medzi inými napríklad nelegálne a nekontrolované množenie zvierat s cieľom predaja mláďat, nekontrolované množenie túlavých zvierat bez majiteľa, absencia veterinárneho ošetrenia niektorých zvierat, týranie a neuplatňovanie riadnej zodpovednosti majiteľov za správanie ich zvierat. </w:t>
      </w:r>
    </w:p>
    <w:p w:rsidR="00C278A8" w:rsidRPr="0014499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C278A8" w:rsidRPr="0014499F" w:rsidP="004E56A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14499F" w:rsidR="00616D3F">
        <w:rPr>
          <w:rFonts w:ascii="Times New Roman" w:hAnsi="Times New Roman"/>
          <w:sz w:val="24"/>
          <w:szCs w:val="24"/>
        </w:rPr>
        <w:t xml:space="preserve">Predkladaný návrh zákona </w:t>
      </w:r>
      <w:r w:rsidRPr="0014499F">
        <w:rPr>
          <w:rFonts w:ascii="Times New Roman" w:hAnsi="Times New Roman"/>
          <w:sz w:val="24"/>
          <w:szCs w:val="24"/>
        </w:rPr>
        <w:t>nemá byť úplnou úpravou právnych vzťahov k zvieratám, avšak podľa predkladateľov vytvára úplne elementárny základ pre úpravu právnych vzťahov k zvieratám v občianskoprávnych vzťahoch, z ktorého by mala ostatná právna úprava na ich ochranu vychádzať. Predkladatelia sú si vedomí prípravy nového Občianskeho zákonníka ako základného kódexu v súkromnoprávnych vzťahoch, ale vzhľadom na meškanie v tejto oblasti rekodifikácie navrhujú prijatie predkladanej právnej úpravy s cieľom dosiahnuť presadenie tejto právnej úpravy nie len do súčasného znenia Občianskeho zákonníka</w:t>
      </w:r>
      <w:r w:rsidRPr="0014499F" w:rsidR="00732375">
        <w:rPr>
          <w:rFonts w:ascii="Times New Roman" w:hAnsi="Times New Roman"/>
          <w:sz w:val="24"/>
          <w:szCs w:val="24"/>
        </w:rPr>
        <w:t>,</w:t>
      </w:r>
      <w:r w:rsidRPr="0014499F">
        <w:rPr>
          <w:rFonts w:ascii="Times New Roman" w:hAnsi="Times New Roman"/>
          <w:sz w:val="24"/>
          <w:szCs w:val="24"/>
        </w:rPr>
        <w:t xml:space="preserve"> ale predovšetkým do novopripravovaného rekodifikovaného Občianskeho zákonníka ako základného kódexu pre súkromnoprávne vzťahy. </w:t>
      </w:r>
    </w:p>
    <w:p w:rsidR="00C278A8" w:rsidRPr="0014499F" w:rsidP="004E56A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</w:p>
    <w:p w:rsidR="00C278A8" w:rsidRPr="0014499F" w:rsidP="004E56A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14499F">
        <w:rPr>
          <w:rFonts w:ascii="Times New Roman" w:hAnsi="Times New Roman"/>
          <w:sz w:val="24"/>
          <w:szCs w:val="24"/>
        </w:rPr>
        <w:t xml:space="preserve">Predkladaný návrh zákona teda špecifikuje vo všeobecnosti postavenie </w:t>
      </w:r>
      <w:r w:rsidRPr="0014499F" w:rsidR="001E573E">
        <w:rPr>
          <w:rFonts w:ascii="Times New Roman" w:hAnsi="Times New Roman"/>
          <w:sz w:val="24"/>
          <w:szCs w:val="24"/>
        </w:rPr>
        <w:t xml:space="preserve">akéhokoľvek živého </w:t>
      </w:r>
      <w:r w:rsidRPr="0014499F">
        <w:rPr>
          <w:rFonts w:ascii="Times New Roman" w:hAnsi="Times New Roman"/>
          <w:sz w:val="24"/>
          <w:szCs w:val="24"/>
        </w:rPr>
        <w:t xml:space="preserve">zvieraťa </w:t>
      </w:r>
      <w:r w:rsidRPr="0014499F" w:rsidR="001E573E">
        <w:rPr>
          <w:rFonts w:ascii="Times New Roman" w:hAnsi="Times New Roman"/>
          <w:sz w:val="24"/>
          <w:szCs w:val="24"/>
        </w:rPr>
        <w:t>ako vnímajúcu bytosť, na ktorú by sa mali ustanovenia o veciach vzťahovať len v prípade, že to neodporuje povahe živého zvieraťa. Predkladaná právna úprava je inšpirovaná právnou úpravou v iných krajinách Európskej únie a podobná právna úprava je obsiahnutá aj v </w:t>
      </w:r>
      <w:r w:rsidRPr="0014499F" w:rsidR="00A669AC">
        <w:rPr>
          <w:rFonts w:ascii="Times New Roman" w:hAnsi="Times New Roman"/>
          <w:sz w:val="24"/>
          <w:szCs w:val="24"/>
        </w:rPr>
        <w:t xml:space="preserve"> </w:t>
      </w:r>
      <w:r w:rsidRPr="0014499F" w:rsidR="001E573E">
        <w:rPr>
          <w:rFonts w:ascii="Times New Roman" w:hAnsi="Times New Roman"/>
          <w:sz w:val="24"/>
          <w:szCs w:val="24"/>
        </w:rPr>
        <w:t>Občianskom zákonníku Českej republiky.</w:t>
      </w:r>
    </w:p>
    <w:p w:rsidR="00331BDE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A5E0A" w:rsidRPr="0014499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14499F">
        <w:rPr>
          <w:rFonts w:ascii="Times New Roman" w:hAnsi="Times New Roman"/>
          <w:sz w:val="24"/>
          <w:szCs w:val="24"/>
        </w:rPr>
        <w:t xml:space="preserve">Návrh zákona </w:t>
      </w:r>
      <w:r w:rsidRPr="0014499F" w:rsidR="001E573E">
        <w:rPr>
          <w:rFonts w:ascii="Times New Roman" w:hAnsi="Times New Roman"/>
          <w:sz w:val="24"/>
          <w:szCs w:val="24"/>
        </w:rPr>
        <w:t>ne</w:t>
      </w:r>
      <w:r w:rsidRPr="0014499F">
        <w:rPr>
          <w:rFonts w:ascii="Times New Roman" w:hAnsi="Times New Roman"/>
          <w:sz w:val="24"/>
          <w:szCs w:val="24"/>
        </w:rPr>
        <w:t xml:space="preserve">bude mať nepriaznivý dopad na </w:t>
      </w:r>
      <w:r w:rsidRPr="0014499F" w:rsidR="001E573E">
        <w:rPr>
          <w:rFonts w:ascii="Times New Roman" w:hAnsi="Times New Roman"/>
          <w:sz w:val="24"/>
          <w:szCs w:val="24"/>
        </w:rPr>
        <w:t xml:space="preserve">štátny rozpočet, </w:t>
      </w:r>
      <w:r w:rsidRPr="0014499F" w:rsidR="008403CD">
        <w:rPr>
          <w:rFonts w:ascii="Times New Roman" w:hAnsi="Times New Roman"/>
          <w:sz w:val="24"/>
          <w:szCs w:val="24"/>
        </w:rPr>
        <w:t>rozpočty vyšších územných celkov</w:t>
      </w:r>
      <w:r w:rsidRPr="0014499F" w:rsidR="001E573E">
        <w:rPr>
          <w:rFonts w:ascii="Times New Roman" w:hAnsi="Times New Roman"/>
          <w:sz w:val="24"/>
          <w:szCs w:val="24"/>
        </w:rPr>
        <w:t xml:space="preserve"> alebo obcí, nebude mať dopad na podnikateľské prostredie, sociálne dopady ani na informatizáciu spoločnosti. Návrh zákona bude mať priaznivý dopad na životné prostredie. </w:t>
      </w:r>
    </w:p>
    <w:p w:rsidR="002A5E0A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346DB" w:rsidRPr="0014499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14499F" w:rsidR="004F19C2">
        <w:rPr>
          <w:rFonts w:ascii="Times New Roman" w:hAnsi="Times New Roman"/>
          <w:sz w:val="24"/>
          <w:szCs w:val="24"/>
        </w:rPr>
        <w:t>Navrhovaný zákon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A82910" w:rsidRPr="0014499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</w:p>
    <w:p w:rsidR="00A82910" w:rsidRPr="0014499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</w:p>
    <w:p w:rsidR="001E573E" w:rsidRPr="0014499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</w:p>
    <w:p w:rsidR="00A96678" w:rsidRPr="0014499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  <w:r w:rsidRPr="0014499F">
        <w:rPr>
          <w:rFonts w:ascii="Times New Roman" w:hAnsi="Times New Roman"/>
          <w:b/>
          <w:i/>
          <w:sz w:val="24"/>
          <w:szCs w:val="24"/>
        </w:rPr>
        <w:t>Osobitná časť</w:t>
      </w:r>
    </w:p>
    <w:p w:rsidR="00A96678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96678" w:rsidRPr="0014499F" w:rsidP="00A957B5">
      <w:pPr>
        <w:bidi w:val="0"/>
        <w:spacing w:line="28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14499F">
        <w:rPr>
          <w:rFonts w:ascii="Times New Roman" w:hAnsi="Times New Roman"/>
          <w:b/>
          <w:i/>
          <w:sz w:val="24"/>
          <w:szCs w:val="24"/>
        </w:rPr>
        <w:t>K</w:t>
      </w:r>
      <w:r w:rsidRPr="0014499F" w:rsidR="003F0D0A">
        <w:rPr>
          <w:rFonts w:ascii="Times New Roman" w:hAnsi="Times New Roman"/>
          <w:b/>
          <w:i/>
          <w:sz w:val="24"/>
          <w:szCs w:val="24"/>
        </w:rPr>
        <w:t> čl. I</w:t>
      </w:r>
    </w:p>
    <w:p w:rsidR="00A91DAA" w:rsidRPr="001449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91DAA" w:rsidRPr="0014499F" w:rsidP="00A957B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14499F" w:rsidR="001E573E">
        <w:rPr>
          <w:rFonts w:ascii="Times New Roman" w:hAnsi="Times New Roman"/>
          <w:sz w:val="24"/>
          <w:szCs w:val="24"/>
        </w:rPr>
        <w:t xml:space="preserve">Definuje sa živé zviera ako bytosť obdarená zmyslami, schopná vnímať okolie. Zároveň sa vymedzuje, že živé zviera nie je vecou v zmysle chápania hnuteľných a nehnuteľných vecí definovaných v Občianskom zákonníku v súčasnosti. Stanovuje sa tak špecifické postavenie živého zvieraťa ako predmetu občianskoprávnych vzťahov, na ktorý sa vzťahujú ustanovenia upravujúce vzťahy k veci len primerane jeho povahe. </w:t>
      </w:r>
    </w:p>
    <w:p w:rsidR="001E573E" w:rsidRPr="001449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E573E" w:rsidRPr="0014499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96678" w:rsidRPr="0014499F" w:rsidP="00A957B5">
      <w:pPr>
        <w:bidi w:val="0"/>
        <w:spacing w:line="280" w:lineRule="atLeast"/>
        <w:ind w:firstLine="709"/>
        <w:rPr>
          <w:rFonts w:ascii="Times New Roman" w:hAnsi="Times New Roman"/>
          <w:b/>
          <w:i/>
          <w:sz w:val="24"/>
          <w:szCs w:val="24"/>
        </w:rPr>
      </w:pPr>
      <w:r w:rsidRPr="0014499F" w:rsidR="00610DBF">
        <w:rPr>
          <w:rFonts w:ascii="Times New Roman" w:hAnsi="Times New Roman"/>
          <w:b/>
          <w:i/>
          <w:sz w:val="24"/>
          <w:szCs w:val="24"/>
        </w:rPr>
        <w:t>K čl. II</w:t>
      </w:r>
    </w:p>
    <w:p w:rsidR="00610DBF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4B3E" w:rsidRPr="0014499F" w:rsidP="00A957B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Pr="0014499F" w:rsidR="003A0398">
        <w:rPr>
          <w:rFonts w:ascii="Times New Roman" w:hAnsi="Times New Roman"/>
          <w:sz w:val="24"/>
          <w:szCs w:val="24"/>
        </w:rPr>
        <w:t>Ustanovuje sa účinnosť zákona</w:t>
      </w:r>
      <w:r w:rsidRPr="0014499F" w:rsidR="0015060A">
        <w:rPr>
          <w:rFonts w:ascii="Times New Roman" w:hAnsi="Times New Roman"/>
          <w:sz w:val="24"/>
          <w:szCs w:val="24"/>
        </w:rPr>
        <w:t xml:space="preserve"> na 1.1.2017</w:t>
      </w:r>
      <w:r w:rsidRPr="0014499F" w:rsidR="001E573E">
        <w:rPr>
          <w:rFonts w:ascii="Times New Roman" w:hAnsi="Times New Roman"/>
          <w:sz w:val="24"/>
          <w:szCs w:val="24"/>
        </w:rPr>
        <w:t xml:space="preserve"> s ohľadom na potrebu realizovať nadväzujúcu právnu úpravu postavenia zvierat v právnom poriadku</w:t>
      </w:r>
      <w:r w:rsidRPr="0014499F" w:rsidR="000E328D">
        <w:rPr>
          <w:rFonts w:ascii="Times New Roman" w:hAnsi="Times New Roman"/>
          <w:sz w:val="24"/>
          <w:szCs w:val="24"/>
        </w:rPr>
        <w:t xml:space="preserve">. </w:t>
      </w:r>
    </w:p>
    <w:p w:rsidR="00BC4B3E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17053" w:rsidRPr="0014499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6173"/>
    <w:rsid w:val="00087D53"/>
    <w:rsid w:val="00092AA5"/>
    <w:rsid w:val="000B1937"/>
    <w:rsid w:val="000E328D"/>
    <w:rsid w:val="00117053"/>
    <w:rsid w:val="0014499F"/>
    <w:rsid w:val="0015060A"/>
    <w:rsid w:val="001569BD"/>
    <w:rsid w:val="00156D65"/>
    <w:rsid w:val="001979BF"/>
    <w:rsid w:val="001D0B28"/>
    <w:rsid w:val="001E573E"/>
    <w:rsid w:val="00210A73"/>
    <w:rsid w:val="0022268E"/>
    <w:rsid w:val="002354E7"/>
    <w:rsid w:val="0027666C"/>
    <w:rsid w:val="002A5E0A"/>
    <w:rsid w:val="002C0A2F"/>
    <w:rsid w:val="00305869"/>
    <w:rsid w:val="00314BFF"/>
    <w:rsid w:val="00331BDE"/>
    <w:rsid w:val="003862BA"/>
    <w:rsid w:val="003969C8"/>
    <w:rsid w:val="003A0398"/>
    <w:rsid w:val="003F0D0A"/>
    <w:rsid w:val="003F1603"/>
    <w:rsid w:val="00451916"/>
    <w:rsid w:val="004C0819"/>
    <w:rsid w:val="004E56A5"/>
    <w:rsid w:val="004F19C2"/>
    <w:rsid w:val="00502E16"/>
    <w:rsid w:val="00571EAB"/>
    <w:rsid w:val="005F4FAD"/>
    <w:rsid w:val="00606D4F"/>
    <w:rsid w:val="00610DBF"/>
    <w:rsid w:val="00616D3F"/>
    <w:rsid w:val="00627AC4"/>
    <w:rsid w:val="00650F75"/>
    <w:rsid w:val="00675728"/>
    <w:rsid w:val="006963C8"/>
    <w:rsid w:val="006E7454"/>
    <w:rsid w:val="00713121"/>
    <w:rsid w:val="00722983"/>
    <w:rsid w:val="00732375"/>
    <w:rsid w:val="007721BC"/>
    <w:rsid w:val="007E1605"/>
    <w:rsid w:val="007E35EC"/>
    <w:rsid w:val="007E5785"/>
    <w:rsid w:val="007E5CC1"/>
    <w:rsid w:val="008403CD"/>
    <w:rsid w:val="00864560"/>
    <w:rsid w:val="00870AD4"/>
    <w:rsid w:val="008C3052"/>
    <w:rsid w:val="008C4B26"/>
    <w:rsid w:val="009746A5"/>
    <w:rsid w:val="00A346DB"/>
    <w:rsid w:val="00A35D65"/>
    <w:rsid w:val="00A669AC"/>
    <w:rsid w:val="00A82910"/>
    <w:rsid w:val="00A91DAA"/>
    <w:rsid w:val="00A957B5"/>
    <w:rsid w:val="00A96678"/>
    <w:rsid w:val="00AA5D57"/>
    <w:rsid w:val="00AF23AE"/>
    <w:rsid w:val="00B1101C"/>
    <w:rsid w:val="00B11FBD"/>
    <w:rsid w:val="00B42CF3"/>
    <w:rsid w:val="00B8632D"/>
    <w:rsid w:val="00BC39E6"/>
    <w:rsid w:val="00BC4B3E"/>
    <w:rsid w:val="00BC6BC0"/>
    <w:rsid w:val="00C06D57"/>
    <w:rsid w:val="00C20923"/>
    <w:rsid w:val="00C26522"/>
    <w:rsid w:val="00C278A8"/>
    <w:rsid w:val="00C47228"/>
    <w:rsid w:val="00CE5A4E"/>
    <w:rsid w:val="00D75989"/>
    <w:rsid w:val="00DA0833"/>
    <w:rsid w:val="00DA32E5"/>
    <w:rsid w:val="00DA56DC"/>
    <w:rsid w:val="00DA5F69"/>
    <w:rsid w:val="00DC2D81"/>
    <w:rsid w:val="00DF3393"/>
    <w:rsid w:val="00DF4B92"/>
    <w:rsid w:val="00E0214F"/>
    <w:rsid w:val="00E23D8C"/>
    <w:rsid w:val="00E51EEC"/>
    <w:rsid w:val="00EA4A8E"/>
    <w:rsid w:val="00EA6F9F"/>
    <w:rsid w:val="00EB6173"/>
    <w:rsid w:val="00EF595E"/>
    <w:rsid w:val="00F14E61"/>
    <w:rsid w:val="00F70FD5"/>
    <w:rsid w:val="00F907B7"/>
    <w:rsid w:val="00FB24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305869"/>
    <w:pPr>
      <w:spacing w:line="240" w:lineRule="auto"/>
      <w:jc w:val="left"/>
    </w:pPr>
    <w:rPr>
      <w:rFonts w:ascii="Calibri" w:hAnsi="Calibri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05869"/>
    <w:rPr>
      <w:rFonts w:eastAsia="Times New Roman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30586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91DA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91DAA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532</Words>
  <Characters>3037</Characters>
  <Application>Microsoft Office Word</Application>
  <DocSecurity>0</DocSecurity>
  <Lines>0</Lines>
  <Paragraphs>0</Paragraphs>
  <ScaleCrop>false</ScaleCrop>
  <Company>Kancelaria NR SR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uzivatel</cp:lastModifiedBy>
  <cp:revision>4</cp:revision>
  <cp:lastPrinted>2012-05-23T10:20:00Z</cp:lastPrinted>
  <dcterms:created xsi:type="dcterms:W3CDTF">2016-09-14T10:54:00Z</dcterms:created>
  <dcterms:modified xsi:type="dcterms:W3CDTF">2016-09-21T15:16:00Z</dcterms:modified>
</cp:coreProperties>
</file>