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4EB7" w:rsidP="004D7A15">
      <w:pPr>
        <w:widowControl/>
        <w:bidi w:val="0"/>
        <w:rPr>
          <w:rFonts w:ascii="Times New Roman" w:hAnsi="Times New Roman"/>
        </w:rPr>
      </w:pPr>
    </w:p>
    <w:tbl>
      <w:tblPr>
        <w:tblStyle w:val="TableNormal"/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90"/>
        <w:gridCol w:w="2172"/>
        <w:gridCol w:w="4540"/>
        <w:gridCol w:w="483"/>
        <w:gridCol w:w="575"/>
      </w:tblGrid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55"/>
          <w:tblCellSpacing w:w="0" w:type="dxa"/>
        </w:trPr>
        <w:tc>
          <w:tcPr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C75A2A" w:rsidP="00000C04">
            <w:pPr>
              <w:pStyle w:val="Heading2"/>
              <w:bidi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A2A">
              <w:rPr>
                <w:rFonts w:ascii="Times New Roman" w:hAnsi="Times New Roman"/>
                <w:sz w:val="28"/>
                <w:szCs w:val="28"/>
              </w:rPr>
              <w:t>Správa o účasti verejnosti na tvorbe právneho predpisu</w:t>
            </w:r>
          </w:p>
          <w:p w:rsidR="00364EB7" w:rsidP="00000C04">
            <w:pPr>
              <w:pStyle w:val="Heading2"/>
              <w:bidi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75A2A">
              <w:rPr>
                <w:rFonts w:ascii="Times New Roman" w:hAnsi="Times New Roman"/>
                <w:sz w:val="28"/>
                <w:szCs w:val="28"/>
              </w:rPr>
              <w:t>Scenár 2: Verejnosť sa zúčastňuje na diskusii o tvorbe právneho predpisu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405"/>
          <w:tblCellSpacing w:w="0" w:type="dxa"/>
        </w:trPr>
        <w:tc>
          <w:tcPr>
            <w:tcW w:w="8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26BC7">
              <w:rPr>
                <w:rStyle w:val="Strong"/>
                <w:rFonts w:ascii="Times New Roman" w:hAnsi="Times New Roman"/>
                <w:bCs/>
              </w:rPr>
              <w:t>Fáza procesu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26BC7">
              <w:rPr>
                <w:rStyle w:val="Strong"/>
                <w:rFonts w:ascii="Times New Roman" w:hAnsi="Times New Roman"/>
                <w:bCs/>
              </w:rPr>
              <w:t>Subfáza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26BC7">
              <w:rPr>
                <w:rStyle w:val="Strong"/>
                <w:rFonts w:ascii="Times New Roman" w:hAnsi="Times New Roma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26BC7">
              <w:rPr>
                <w:rStyle w:val="Strong"/>
                <w:rFonts w:ascii="Times New Roman" w:hAnsi="Times New Roman"/>
                <w:bCs/>
              </w:rPr>
              <w:t>A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26BC7">
              <w:rPr>
                <w:rStyle w:val="Strong"/>
                <w:rFonts w:ascii="Times New Roman" w:hAnsi="Times New Roman"/>
                <w:bCs/>
              </w:rPr>
              <w:t>N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Style w:val="Strong"/>
                <w:rFonts w:ascii="Times New Roman" w:hAnsi="Times New Roma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 zadefinovaný cieľ účasti verejnosti na tvorbe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Bola vykonaná identifikácia problému a alternatív riešení?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1.3 Identifikácia zainteresovaných skupín a jednotlivcov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Bola vykonaná identifikácia zainteresovaných skupín a jednotlivcov?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Style w:val="Strong"/>
                <w:rFonts w:ascii="Times New Roman" w:hAnsi="Times New Roma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2.1 Rozsah informácií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relevantné informácie o tvorbe právneho predpisu a o samotnom právnom predpise poskytnuté vo vyhovujúcej technickej kvalite?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Style w:val="Strong"/>
                <w:rFonts w:ascii="Times New Roman" w:hAnsi="Times New Roman"/>
                <w:bCs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3.1 Zapojení aktéri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3.2 Spätná väzba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3.3 Zapracovanie návrhov zapojených aktérov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3.4 Naplnenie cieľov a očakávaní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3.5 Výstup procesu tvorby právneho predpisu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Style w:val="Strong"/>
                <w:rFonts w:ascii="Times New Roman" w:hAnsi="Times New Roman"/>
                <w:bCs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4.1 Hodnotenie procesu</w:t>
            </w: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Bola zverejnená hodnotiaca správa procesu tvorby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2"/>
          <w:trHeight w:val="570"/>
          <w:tblCellSpacing w:w="0" w:type="dxa"/>
        </w:trPr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Times New Roman" w:hAnsi="Times New Roman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  <w:hideMark/>
          </w:tcPr>
          <w:p w:rsidR="00364EB7" w:rsidRPr="00326B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26BC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4D7A15" w:rsidRPr="00E55392" w:rsidP="004D7A15">
      <w:pPr>
        <w:widowControl/>
        <w:bidi w:val="0"/>
        <w:rPr>
          <w:rFonts w:ascii="Times New Roman" w:hAnsi="Times New Roman"/>
          <w:lang w:val="en-US"/>
        </w:rPr>
      </w:pPr>
      <w:r w:rsidR="00364EB7">
        <w:rPr>
          <w:rFonts w:ascii="Times New Roman" w:hAnsi="Times New Roman"/>
        </w:rPr>
        <w:t> </w:t>
      </w:r>
    </w:p>
    <w:sectPr w:rsidSect="00D11517">
      <w:footerReference w:type="default" r:id="rId5"/>
      <w:pgSz w:w="12240" w:h="15840"/>
      <w:pgMar w:top="1440" w:right="1440" w:bottom="1440" w:left="1440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B689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00C0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/>
  <w:rsids>
    <w:rsidRoot w:val="00716D4D"/>
    <w:rsid w:val="00000C04"/>
    <w:rsid w:val="00053EF2"/>
    <w:rsid w:val="000E4F08"/>
    <w:rsid w:val="00181754"/>
    <w:rsid w:val="00212F9A"/>
    <w:rsid w:val="00237A37"/>
    <w:rsid w:val="00326BC7"/>
    <w:rsid w:val="00364EB7"/>
    <w:rsid w:val="003D73FF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BB689A"/>
    <w:rsid w:val="00C15152"/>
    <w:rsid w:val="00C75A2A"/>
    <w:rsid w:val="00C9479C"/>
    <w:rsid w:val="00CD4237"/>
    <w:rsid w:val="00D11517"/>
    <w:rsid w:val="00D8599B"/>
    <w:rsid w:val="00E266D6"/>
    <w:rsid w:val="00E55392"/>
    <w:rsid w:val="00ED21F7"/>
    <w:rsid w:val="00F952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Heading2Char"/>
    <w:uiPriority w:val="9"/>
    <w:qFormat/>
    <w:locked/>
    <w:rsid w:val="00364EB7"/>
    <w:pPr>
      <w:widowControl/>
      <w:adjustRightIn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2CB"/>
    <w:rPr>
      <w:rFonts w:cs="Times New Roman"/>
      <w:sz w:val="16"/>
      <w:szCs w:val="16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2CB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62CB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2CB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6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A15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64EB7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64EB7"/>
    <w:pPr>
      <w:widowControl/>
      <w:adjustRightInd/>
      <w:spacing w:before="100" w:beforeAutospacing="1" w:after="100" w:afterAutospacing="1"/>
      <w:jc w:val="left"/>
    </w:pPr>
  </w:style>
  <w:style w:type="character" w:styleId="Strong">
    <w:name w:val="Strong"/>
    <w:uiPriority w:val="22"/>
    <w:qFormat/>
    <w:locked/>
    <w:rsid w:val="00364EB7"/>
    <w:rPr>
      <w:b/>
    </w:rPr>
  </w:style>
  <w:style w:type="paragraph" w:styleId="Header">
    <w:name w:val="header"/>
    <w:basedOn w:val="Normal"/>
    <w:link w:val="HeaderChar"/>
    <w:uiPriority w:val="99"/>
    <w:unhideWhenUsed/>
    <w:rsid w:val="00000C0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0C04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000C0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C04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5.7.2016 9:14:33"/>
    <f:field ref="objchangedby" par="" text="Administrator, System"/>
    <f:field ref="objmodifiedat" par="" text="15.7.2016 9:14:35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397</Words>
  <Characters>2268</Characters>
  <Application>Microsoft Office Word</Application>
  <DocSecurity>0</DocSecurity>
  <Lines>0</Lines>
  <Paragraphs>0</Paragraphs>
  <ScaleCrop>false</ScaleCrop>
  <Company>Abyss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Gašparíková, Jarmila</cp:lastModifiedBy>
  <cp:revision>2</cp:revision>
  <cp:lastPrinted>2016-08-11T14:18:00Z</cp:lastPrinted>
  <dcterms:created xsi:type="dcterms:W3CDTF">2016-09-09T12:12:00Z</dcterms:created>
  <dcterms:modified xsi:type="dcterms:W3CDTF">2016-09-09T12:12:00Z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COO.2145.1000.3.1509893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15. 7. 2016</vt:lpwstr>
  </property>
  <property fmtid="{D5CDD505-2E9C-101B-9397-08002B2CF9AE}" pid="6" name="FSC#SKEDITIONSLOVLEX@103.510:AttrDateDocPropZaciatokPKK">
    <vt:lpwstr>29. 6. 2016</vt:lpwstr>
  </property>
  <property fmtid="{D5CDD505-2E9C-101B-9397-08002B2CF9AE}" pid="7" name="FSC#SKEDITIONSLOVLEX@103.510:AttrStrDocPropVplyvNaInformatizaciu">
    <vt:lpwstr>Pozitívne
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pôdohospodárstva a rozvoja vidieka Slovenskej republiky</vt:lpwstr>
  </property>
  <property fmtid="{D5CDD505-2E9C-101B-9397-08002B2CF9AE}" pid="15" name="FSC#SKEDITIONSLOVLEX@103.510:AttrStrListDocPropInfoUzPreberanePP">
    <vt:lpwstr>bezpredmetné</vt:lpwstr>
  </property>
  <property fmtid="{D5CDD505-2E9C-101B-9397-08002B2CF9AE}" pid="16" name="FSC#SKEDITIONSLOVLEX@103.510:AttrStrListDocPropInfoZaciatokKonania">
    <vt:lpwstr>Proti Slovenskej republike nebolo začaté konanie o porušení Zmluvy o fungovaní Európskej únie v platnom znení podľa čl. 226 až 228 tejto zmluvy.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</vt:lpwstr>
  </property>
  <property fmtid="{D5CDD505-2E9C-101B-9397-08002B2CF9AE}" pid="20" name="FSC#SKEDITIONSLOVLEX@103.510:AttrStrListDocPropLehotaPrebratieSmernice">
    <vt:lpwstr>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Konzultácie sa uskutočnili podľa bodu 5.8. JMPPVV. Dňa 30. mája 2016 bol materiál prerokovaný v Rade pre potravinárstvo MPRV SR, ktorej členmi sú zástupcovia dotknutej podnikateľskej sféry. Členovia rady vzniesli k materiálu pripomienku, ktorá nebola akce</vt:lpwstr>
  </property>
  <property fmtid="{D5CDD505-2E9C-101B-9397-08002B2CF9AE}" pid="23" name="FSC#SKEDITIONSLOVLEX@103.510:AttrStrListDocPropPrimarnePravoEU">
    <vt:lpwstr>Zmluva o fungovaní Európskej únie Hlava III – Poľnohospodárstvo a rybné hospodárstvo
– Hlava III – Poľnohospodárstvo a rybné hospodárstvo
– Hlava VII – Kapitola 3 – Aproximácia práva
– Hlava XIV – Verejné zdravie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Národnej rady Slovenskej republiky č. 152/1995 Z. z. o potravinách v znení neskorších predpisov a o doplnení záko</vt:lpwstr>
  </property>
  <property fmtid="{D5CDD505-2E9C-101B-9397-08002B2CF9AE}" pid="32" name="FSC#SKEDITIONSLOVLEX@103.510:AttrStrListDocPropTextPredklSpravy">
    <vt:lpwstr>&lt;p style="text-align: justify;"&gt;&lt;strong&gt;Predkladacia správa&lt;/strong&gt;&lt;/p&gt;&lt;p style="text-align: justify;"&gt;Ministerstvo pôdohospodárstva a rozvoja vidieka Slovenskej republiky predkladá návrh zákona, ktorým sa mení a&amp;nbsp;dopĺňa zákon Národnej rady Slovenske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ministerka pôdohospodárstva a rozvoja vidieka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LP/2016/676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štátny radca</vt:lpwstr>
  </property>
  <property fmtid="{D5CDD505-2E9C-101B-9397-08002B2CF9AE}" pid="119" name="FSC#SKEDITIONSLOVLEX@103.510:funkciaPredAkuzativ">
    <vt:lpwstr>štátneho radca</vt:lpwstr>
  </property>
  <property fmtid="{D5CDD505-2E9C-101B-9397-08002B2CF9AE}" pid="120" name="FSC#SKEDITIONSLOVLEX@103.510:funkciaPredDativ">
    <vt:lpwstr>štátnemu radcovi</vt:lpwstr>
  </property>
  <property fmtid="{D5CDD505-2E9C-101B-9397-08002B2CF9AE}" pid="121" name="FSC#SKEDITIONSLOVLEX@103.510:funkciaZodpPred">
    <vt:lpwstr>ministerka pôdohospodárstva a rozvoja vidieka Slovenskej republiky</vt:lpwstr>
  </property>
  <property fmtid="{D5CDD505-2E9C-101B-9397-08002B2CF9AE}" pid="122" name="FSC#SKEDITIONSLOVLEX@103.510:funkciaZodpPredAkuzativ">
    <vt:lpwstr>ministerka pôdohospodárstva a rozvoja vidieka Slovenskej republiky</vt:lpwstr>
  </property>
  <property fmtid="{D5CDD505-2E9C-101B-9397-08002B2CF9AE}" pid="123" name="FSC#SKEDITIONSLOVLEX@103.510:funkciaZodpPredDativ">
    <vt:lpwstr>ministerka pôdohospodárstva a rozvoja vidieka Slovenskej republiky</vt:lpwstr>
  </property>
  <property fmtid="{D5CDD505-2E9C-101B-9397-08002B2CF9AE}" pid="124" name="FSC#SKEDITIONSLOVLEX@103.510:legoblast">
    <vt:lpwstr>Poľnohospodárstvo a potravinárstvo</vt:lpwstr>
  </property>
  <property fmtid="{D5CDD505-2E9C-101B-9397-08002B2CF9AE}" pid="125" name="FSC#SKEDITIONSLOVLEX@103.510:nazovpredpis">
    <vt:lpwstr>, ktorým sa mení a dopĺňa zákon Národnej rady Slovenskej republiky č. 152/1995 Z. z. o potravinách v znení neskorších predpisov a o doplnení zákona č. 39/2007 Z.z. o veterinárnej starostlivosti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Národnej rady Slovenskej republiky č. 152/1995 Z. z. o potravinách v znení neskorších predpisov a o doplnení zákona č. 39/2007 Z.z. o veterinárnej starostlivosti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vlastná iniciatíva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Daniela Halmešová</vt:lpwstr>
  </property>
  <property fmtid="{D5CDD505-2E9C-101B-9397-08002B2CF9AE}" pid="138" name="FSC#SKEDITIONSLOVLEX@103.510:predkladateliaObalSD">
    <vt:lpwstr>Gabriela Matečná
ministerka pôdohospodárstva a rozvoja vidieka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2681/2016-410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border="0" cellpadding="0" cellspacing="0" style="width:100.0%;" width="100%"&gt;	&lt;tbody&gt;		&lt;tr&gt;			&lt;td colspan="5" style="width:100.0%;height:37px;"&gt;			&lt;h2&gt;Správa o účasti verejnosti na tvorbe právneho predpisu&lt;/h2&gt;			&lt;h2&gt;Scenár 2: Verejno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Správa o účasti verejnosti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pôdohospodárstva a rozvoja vidieka Slovenskej republiky</vt:lpwstr>
  </property>
  <property fmtid="{D5CDD505-2E9C-101B-9397-08002B2CF9AE}" pid="151" name="FSC#SKEDITIONSLOVLEX@103.510:zodppredkladatel">
    <vt:lpwstr>Gabriela Matečná</vt:lpwstr>
  </property>
</Properties>
</file>