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174E" w:rsidP="0068174E">
      <w:pPr>
        <w:tabs>
          <w:tab w:val="left" w:pos="709"/>
          <w:tab w:val="left" w:pos="1077"/>
        </w:tabs>
        <w:bidi w:val="0"/>
        <w:spacing w:after="0" w:line="240" w:lineRule="auto"/>
        <w:rPr>
          <w:rFonts w:ascii="Times New Roman" w:hAnsi="Times New Roman"/>
          <w:b/>
          <w:bCs/>
          <w:sz w:val="28"/>
          <w:szCs w:val="28"/>
          <w:lang w:eastAsia="sk-SK"/>
        </w:rPr>
      </w:pPr>
    </w:p>
    <w:p w:rsidR="0068174E" w:rsidP="0068174E">
      <w:pPr>
        <w:tabs>
          <w:tab w:val="left" w:pos="709"/>
          <w:tab w:val="left" w:pos="1077"/>
        </w:tabs>
        <w:bidi w:val="0"/>
        <w:spacing w:after="0" w:line="240" w:lineRule="auto"/>
        <w:rPr>
          <w:rFonts w:ascii="Times New Roman" w:hAnsi="Times New Roman"/>
          <w:b/>
          <w:bCs/>
          <w:sz w:val="28"/>
          <w:szCs w:val="28"/>
          <w:lang w:eastAsia="sk-SK"/>
        </w:rPr>
      </w:pPr>
      <w:r>
        <w:rPr>
          <w:rFonts w:ascii="Times New Roman" w:hAnsi="Times New Roman"/>
          <w:b/>
          <w:bCs/>
          <w:sz w:val="28"/>
          <w:szCs w:val="28"/>
          <w:lang w:eastAsia="sk-SK"/>
        </w:rPr>
        <w:tab/>
        <w:tab/>
        <w:tab/>
      </w:r>
      <w:r>
        <w:rPr>
          <w:rFonts w:ascii="Times New Roman" w:hAnsi="Times New Roman"/>
          <w:b/>
          <w:bCs/>
          <w:szCs w:val="24"/>
          <w:lang w:eastAsia="sk-SK"/>
        </w:rPr>
        <w:tab/>
      </w:r>
    </w:p>
    <w:p w:rsidR="0068174E" w:rsidP="0068174E">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NÁRODNÁ RADA SLOVENSKEJ REPUBLIKY</w:t>
      </w:r>
    </w:p>
    <w:p w:rsidR="0068174E" w:rsidP="0068174E">
      <w:pPr>
        <w:tabs>
          <w:tab w:val="left" w:pos="709"/>
          <w:tab w:val="left" w:pos="1077"/>
        </w:tabs>
        <w:bidi w:val="0"/>
        <w:spacing w:after="0" w:line="240" w:lineRule="auto"/>
        <w:jc w:val="center"/>
        <w:rPr>
          <w:rFonts w:ascii="Times New Roman" w:hAnsi="Times New Roman"/>
          <w:b/>
          <w:bCs/>
          <w:sz w:val="28"/>
          <w:szCs w:val="28"/>
          <w:lang w:eastAsia="sk-SK"/>
        </w:rPr>
      </w:pPr>
      <w:r>
        <w:rPr>
          <w:rFonts w:ascii="Times New Roman" w:hAnsi="Times New Roman"/>
          <w:b/>
          <w:bCs/>
          <w:sz w:val="28"/>
          <w:szCs w:val="28"/>
          <w:lang w:eastAsia="sk-SK"/>
        </w:rPr>
        <w:t>VII.  volebné obdobie</w:t>
        <w:br/>
      </w:r>
    </w:p>
    <w:p w:rsidR="0068174E" w:rsidP="0068174E">
      <w:pPr>
        <w:tabs>
          <w:tab w:val="left" w:pos="709"/>
          <w:tab w:val="left" w:pos="1077"/>
        </w:tabs>
        <w:bidi w:val="0"/>
        <w:spacing w:after="0" w:line="240" w:lineRule="auto"/>
        <w:jc w:val="center"/>
        <w:rPr>
          <w:rFonts w:ascii="Times New Roman" w:hAnsi="Times New Roman"/>
          <w:b/>
          <w:bCs/>
          <w:sz w:val="28"/>
          <w:szCs w:val="28"/>
          <w:lang w:eastAsia="sk-SK"/>
        </w:rPr>
      </w:pPr>
    </w:p>
    <w:p w:rsidR="0068174E" w:rsidP="0068174E">
      <w:pPr>
        <w:tabs>
          <w:tab w:val="left" w:pos="709"/>
          <w:tab w:val="left" w:pos="1077"/>
        </w:tabs>
        <w:bidi w:val="0"/>
        <w:spacing w:after="0" w:line="240" w:lineRule="auto"/>
        <w:jc w:val="center"/>
        <w:rPr>
          <w:rFonts w:ascii="Times New Roman" w:hAnsi="Times New Roman"/>
          <w:b/>
          <w:bCs/>
          <w:sz w:val="28"/>
          <w:szCs w:val="28"/>
          <w:lang w:eastAsia="sk-SK"/>
        </w:rPr>
      </w:pPr>
    </w:p>
    <w:p w:rsidR="0068174E" w:rsidP="0068174E">
      <w:pPr>
        <w:tabs>
          <w:tab w:val="left" w:pos="709"/>
          <w:tab w:val="left" w:pos="1077"/>
        </w:tabs>
        <w:bidi w:val="0"/>
        <w:spacing w:after="0" w:line="240" w:lineRule="auto"/>
        <w:jc w:val="center"/>
        <w:rPr>
          <w:rFonts w:ascii="Times New Roman" w:hAnsi="Times New Roman"/>
          <w:b/>
          <w:bCs/>
          <w:sz w:val="28"/>
          <w:szCs w:val="28"/>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val="cs-CZ" w:eastAsia="sk-SK"/>
        </w:rPr>
      </w:pPr>
      <w:r>
        <w:rPr>
          <w:rFonts w:ascii="Times New Roman" w:hAnsi="Times New Roman"/>
          <w:szCs w:val="24"/>
          <w:lang w:val="cs-CZ" w:eastAsia="sk-SK"/>
        </w:rPr>
        <w:t>Číslo: CRD - 1000/2016</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center"/>
        <w:rPr>
          <w:rFonts w:ascii="Times New Roman" w:hAnsi="Times New Roman"/>
          <w:b/>
          <w:bCs/>
          <w:sz w:val="28"/>
          <w:szCs w:val="24"/>
          <w:lang w:eastAsia="sk-SK"/>
        </w:rPr>
      </w:pPr>
      <w:r>
        <w:rPr>
          <w:rFonts w:ascii="Times New Roman" w:hAnsi="Times New Roman"/>
          <w:b/>
          <w:bCs/>
          <w:sz w:val="28"/>
          <w:szCs w:val="24"/>
          <w:lang w:eastAsia="sk-SK"/>
        </w:rPr>
        <w:t>132a</w:t>
      </w:r>
    </w:p>
    <w:p w:rsidR="0068174E" w:rsidP="0068174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bCs/>
          <w:sz w:val="28"/>
          <w:szCs w:val="28"/>
          <w:lang w:val="cs-CZ" w:eastAsia="sk-SK"/>
        </w:rPr>
      </w:pPr>
    </w:p>
    <w:p w:rsidR="0068174E" w:rsidP="0068174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r>
        <w:rPr>
          <w:rFonts w:ascii="Times New Roman" w:hAnsi="Times New Roman"/>
          <w:b/>
          <w:sz w:val="28"/>
          <w:szCs w:val="28"/>
          <w:lang w:val="cs-CZ" w:eastAsia="sk-SK"/>
        </w:rPr>
        <w:t>S p o l o č n á    s p r á v a</w:t>
      </w:r>
    </w:p>
    <w:p w:rsidR="0068174E" w:rsidP="0068174E">
      <w:pPr>
        <w:keepNext/>
        <w:tabs>
          <w:tab w:val="left" w:pos="709"/>
          <w:tab w:val="left" w:pos="1077"/>
        </w:tabs>
        <w:autoSpaceDE w:val="0"/>
        <w:autoSpaceDN w:val="0"/>
        <w:bidi w:val="0"/>
        <w:adjustRightInd w:val="0"/>
        <w:spacing w:after="0" w:line="240" w:lineRule="auto"/>
        <w:jc w:val="center"/>
        <w:outlineLvl w:val="2"/>
        <w:rPr>
          <w:rFonts w:ascii="Times New Roman" w:hAnsi="Times New Roman"/>
          <w:b/>
          <w:sz w:val="28"/>
          <w:szCs w:val="28"/>
          <w:lang w:val="cs-CZ" w:eastAsia="sk-SK"/>
        </w:rPr>
      </w:pPr>
    </w:p>
    <w:p w:rsidR="0068174E" w:rsidP="0068174E">
      <w:pPr>
        <w:bidi w:val="0"/>
        <w:spacing w:after="0" w:line="240" w:lineRule="auto"/>
        <w:jc w:val="both"/>
        <w:rPr>
          <w:rFonts w:ascii="Times New Roman" w:hAnsi="Times New Roman"/>
          <w:bCs/>
          <w:szCs w:val="24"/>
          <w:lang w:eastAsia="sk-SK"/>
        </w:rPr>
      </w:pPr>
      <w:r>
        <w:rPr>
          <w:rFonts w:ascii="Times New Roman" w:hAnsi="Times New Roman"/>
          <w:szCs w:val="24"/>
          <w:lang w:eastAsia="sk-SK"/>
        </w:rPr>
        <w:t>výborov Národnej rady Slovenskej republiky o prerokovaní vládneho návrhu zákona o dôveryhodných službách pre elektronické transakcie na vnútornom trhu a o zmene a doplnení niektorých zákonov (zákon o dôveryhodných službách)</w:t>
      </w:r>
      <w:r w:rsidRPr="00A95388">
        <w:rPr>
          <w:rFonts w:ascii="Times New Roman" w:hAnsi="Times New Roman"/>
          <w:b/>
          <w:szCs w:val="24"/>
          <w:lang w:eastAsia="sk-SK"/>
        </w:rPr>
        <w:t xml:space="preserve"> tlač 132</w:t>
      </w:r>
      <w:r>
        <w:rPr>
          <w:rFonts w:ascii="Times New Roman" w:hAnsi="Times New Roman"/>
          <w:b/>
          <w:szCs w:val="24"/>
          <w:lang w:eastAsia="sk-SK"/>
        </w:rPr>
        <w:t xml:space="preserve"> </w:t>
      </w:r>
      <w:r>
        <w:rPr>
          <w:rFonts w:ascii="Times New Roman" w:hAnsi="Times New Roman"/>
          <w:b/>
          <w:bCs/>
          <w:szCs w:val="24"/>
          <w:lang w:eastAsia="sk-SK"/>
        </w:rPr>
        <w:t>- druhé čítanie</w:t>
      </w: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_________________________________________________________________________</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w:t>
      </w:r>
      <w:r>
        <w:rPr>
          <w:rFonts w:ascii="Times New Roman" w:hAnsi="Times New Roman"/>
          <w:b/>
          <w:bCs/>
          <w:szCs w:val="24"/>
          <w:lang w:eastAsia="sk-SK"/>
        </w:rPr>
        <w:t>spoločnú správu</w:t>
      </w:r>
      <w:r>
        <w:rPr>
          <w:rFonts w:ascii="Times New Roman" w:hAnsi="Times New Roman"/>
          <w:szCs w:val="24"/>
          <w:lang w:eastAsia="sk-SK"/>
        </w:rPr>
        <w:t xml:space="preserve"> výborov Národnej rady Slovenskej republiky.</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bidi w:val="0"/>
        <w:spacing w:after="0" w:line="240" w:lineRule="auto"/>
        <w:ind w:firstLine="708"/>
        <w:jc w:val="both"/>
        <w:rPr>
          <w:rFonts w:ascii="Times New Roman" w:hAnsi="Times New Roman"/>
          <w:bCs/>
          <w:szCs w:val="24"/>
          <w:lang w:eastAsia="sk-SK"/>
        </w:rPr>
      </w:pPr>
      <w:r>
        <w:rPr>
          <w:rFonts w:ascii="Times New Roman" w:hAnsi="Times New Roman"/>
          <w:szCs w:val="24"/>
          <w:lang w:eastAsia="sk-SK"/>
        </w:rPr>
        <w:t xml:space="preserve">Národná rada Slovenskej republiky uznesením č. </w:t>
      </w:r>
      <w:r>
        <w:rPr>
          <w:rFonts w:ascii="Times New Roman" w:hAnsi="Times New Roman"/>
          <w:b/>
          <w:szCs w:val="24"/>
          <w:lang w:eastAsia="sk-SK"/>
        </w:rPr>
        <w:t xml:space="preserve">121 </w:t>
      </w:r>
      <w:r>
        <w:rPr>
          <w:rFonts w:ascii="Times New Roman" w:hAnsi="Times New Roman"/>
          <w:szCs w:val="24"/>
          <w:lang w:eastAsia="sk-SK"/>
        </w:rPr>
        <w:t>z 15.</w:t>
      </w:r>
      <w:r w:rsidR="00502513">
        <w:rPr>
          <w:rFonts w:ascii="Times New Roman" w:hAnsi="Times New Roman"/>
          <w:szCs w:val="24"/>
          <w:lang w:eastAsia="sk-SK"/>
        </w:rPr>
        <w:t xml:space="preserve"> jún</w:t>
      </w:r>
      <w:r>
        <w:rPr>
          <w:rFonts w:ascii="Times New Roman" w:hAnsi="Times New Roman"/>
          <w:szCs w:val="24"/>
          <w:lang w:eastAsia="sk-SK"/>
        </w:rPr>
        <w:t>a</w:t>
      </w:r>
      <w:r>
        <w:rPr>
          <w:rFonts w:ascii="Times New Roman" w:hAnsi="Times New Roman"/>
          <w:color w:val="FF0000"/>
          <w:szCs w:val="24"/>
          <w:lang w:eastAsia="sk-SK"/>
        </w:rPr>
        <w:t xml:space="preserve"> </w:t>
      </w:r>
      <w:r>
        <w:rPr>
          <w:rFonts w:ascii="Times New Roman" w:hAnsi="Times New Roman"/>
          <w:szCs w:val="24"/>
          <w:lang w:eastAsia="sk-SK"/>
        </w:rPr>
        <w:t>2016 pridelila</w:t>
      </w:r>
      <w:r>
        <w:rPr>
          <w:rFonts w:ascii="Times New Roman" w:hAnsi="Times New Roman" w:cs="Arial"/>
          <w:noProof/>
          <w:szCs w:val="24"/>
        </w:rPr>
        <w:t xml:space="preserve"> </w:t>
      </w:r>
      <w:r>
        <w:rPr>
          <w:rFonts w:ascii="Times New Roman" w:hAnsi="Times New Roman"/>
          <w:szCs w:val="24"/>
          <w:lang w:eastAsia="sk-SK"/>
        </w:rPr>
        <w:t>vládny návrh zákona o dôveryhodných službách pre elektronické transakcie na vnútornom trhu a o zmene a doplnení niektorých zákonov (zákon o dôveryhodných službách)</w:t>
      </w:r>
      <w:r w:rsidRPr="00A95388">
        <w:rPr>
          <w:rFonts w:ascii="Times New Roman" w:hAnsi="Times New Roman"/>
          <w:b/>
          <w:szCs w:val="24"/>
          <w:lang w:eastAsia="sk-SK"/>
        </w:rPr>
        <w:t xml:space="preserve"> tlač 132</w:t>
      </w:r>
      <w:r>
        <w:rPr>
          <w:rFonts w:ascii="Times New Roman" w:hAnsi="Times New Roman"/>
          <w:b/>
          <w:szCs w:val="24"/>
          <w:lang w:eastAsia="sk-SK"/>
        </w:rPr>
        <w:t xml:space="preserve"> </w:t>
      </w:r>
      <w:r>
        <w:rPr>
          <w:rFonts w:ascii="Times New Roman" w:hAnsi="Times New Roman"/>
          <w:szCs w:val="24"/>
          <w:lang w:eastAsia="sk-SK"/>
        </w:rPr>
        <w:t>na prerokovanie týmto výborom:</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 xml:space="preserve">Ústavnoprávnemu výboru Národnej rady Slovenskej republiky </w:t>
      </w: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Výboru Národnej rady Slovenskej republiky pre financie a rozpočet</w:t>
      </w: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Výboru Národnej rady Slovenskej republiky pre hospodárske záležitosti</w:t>
      </w:r>
    </w:p>
    <w:p w:rsidR="0068174E" w:rsidP="00502513">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szCs w:val="24"/>
          <w:lang w:eastAsia="sk-SK"/>
        </w:rPr>
        <w:t xml:space="preserve">Výboru Národnej rady Slovenskej republiky pre verejnú správu a regionálny rozvoj </w:t>
      </w:r>
    </w:p>
    <w:p w:rsidR="009552C9" w:rsidP="009552C9">
      <w:pPr>
        <w:tabs>
          <w:tab w:val="left" w:pos="709"/>
          <w:tab w:val="left" w:pos="1077"/>
        </w:tabs>
        <w:bidi w:val="0"/>
        <w:spacing w:after="0" w:line="240" w:lineRule="auto"/>
        <w:ind w:left="708"/>
        <w:jc w:val="both"/>
        <w:rPr>
          <w:rFonts w:ascii="Times New Roman" w:hAnsi="Times New Roman"/>
          <w:szCs w:val="24"/>
          <w:lang w:eastAsia="sk-SK"/>
        </w:rPr>
      </w:pPr>
      <w:r w:rsidR="00736830">
        <w:rPr>
          <w:rFonts w:ascii="Times New Roman" w:hAnsi="Times New Roman"/>
          <w:szCs w:val="24"/>
          <w:lang w:eastAsia="sk-SK"/>
        </w:rPr>
        <w:tab/>
      </w:r>
      <w:r w:rsidR="00C44298">
        <w:rPr>
          <w:rFonts w:ascii="Times New Roman" w:hAnsi="Times New Roman"/>
          <w:szCs w:val="24"/>
          <w:lang w:eastAsia="sk-SK"/>
        </w:rPr>
        <w:tab/>
      </w:r>
      <w:r>
        <w:rPr>
          <w:rFonts w:ascii="Times New Roman" w:hAnsi="Times New Roman"/>
          <w:szCs w:val="24"/>
          <w:lang w:eastAsia="sk-SK"/>
        </w:rPr>
        <w:t>Výboru Národnej rady Slovenskej republiky pr</w:t>
      </w:r>
      <w:r w:rsidR="00736830">
        <w:rPr>
          <w:rFonts w:ascii="Times New Roman" w:hAnsi="Times New Roman"/>
          <w:szCs w:val="24"/>
          <w:lang w:eastAsia="sk-SK"/>
        </w:rPr>
        <w:t xml:space="preserve">e ľudské práva a národnostné </w:t>
        <w:tab/>
      </w:r>
      <w:r w:rsidR="00C44298">
        <w:rPr>
          <w:rFonts w:ascii="Times New Roman" w:hAnsi="Times New Roman"/>
          <w:szCs w:val="24"/>
          <w:lang w:eastAsia="sk-SK"/>
        </w:rPr>
        <w:tab/>
        <w:tab/>
      </w:r>
      <w:r>
        <w:rPr>
          <w:rFonts w:ascii="Times New Roman" w:hAnsi="Times New Roman"/>
          <w:szCs w:val="24"/>
          <w:lang w:eastAsia="sk-SK"/>
        </w:rPr>
        <w:t>menšiny</w:t>
      </w: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      Výboru Národnej rady Slovenskej republiky pre obranu a bezpečnosť ako </w:t>
        <w:tab/>
        <w:tab/>
        <w:tab/>
        <w:t>gestorskému</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Výbory prerokovali predmetný návrh zákona v stanovenej lehote. </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w:t>
      </w:r>
    </w:p>
    <w:p w:rsidR="0068174E" w:rsidP="0068174E">
      <w:pPr>
        <w:keepNext/>
        <w:tabs>
          <w:tab w:val="left" w:pos="709"/>
          <w:tab w:val="left" w:pos="1077"/>
        </w:tabs>
        <w:autoSpaceDE w:val="0"/>
        <w:autoSpaceDN w:val="0"/>
        <w:bidi w:val="0"/>
        <w:adjustRightInd w:val="0"/>
        <w:spacing w:after="0" w:line="240" w:lineRule="auto"/>
        <w:jc w:val="both"/>
        <w:outlineLvl w:val="3"/>
        <w:rPr>
          <w:rFonts w:ascii="Times New Roman" w:hAnsi="Times New Roman"/>
          <w:b/>
          <w:bCs/>
          <w:szCs w:val="24"/>
          <w:lang w:val="cs-CZ"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center"/>
        <w:rPr>
          <w:rFonts w:ascii="Times New Roman" w:hAnsi="Times New Roman"/>
          <w:b/>
          <w:bCs/>
          <w:szCs w:val="24"/>
          <w:lang w:eastAsia="sk-SK"/>
        </w:rPr>
      </w:pPr>
      <w:r>
        <w:rPr>
          <w:rFonts w:ascii="Times New Roman" w:hAnsi="Times New Roman"/>
          <w:b/>
          <w:bCs/>
          <w:szCs w:val="24"/>
          <w:lang w:eastAsia="sk-SK"/>
        </w:rPr>
        <w:t>III.</w:t>
        <w:tab/>
      </w:r>
    </w:p>
    <w:p w:rsidR="0068174E" w:rsidP="0068174E">
      <w:pPr>
        <w:tabs>
          <w:tab w:val="left" w:pos="709"/>
          <w:tab w:val="left" w:pos="1077"/>
        </w:tabs>
        <w:bidi w:val="0"/>
        <w:spacing w:after="0" w:line="240" w:lineRule="auto"/>
        <w:jc w:val="center"/>
        <w:rPr>
          <w:rFonts w:ascii="Times New Roman" w:hAnsi="Times New Roman"/>
          <w:b/>
          <w:bCs/>
          <w:szCs w:val="24"/>
          <w:lang w:eastAsia="sk-SK"/>
        </w:rPr>
      </w:pPr>
    </w:p>
    <w:p w:rsidR="0068174E" w:rsidP="0068174E">
      <w:pPr>
        <w:bidi w:val="0"/>
        <w:spacing w:after="0" w:line="240" w:lineRule="auto"/>
        <w:ind w:firstLine="708"/>
        <w:jc w:val="both"/>
        <w:rPr>
          <w:rFonts w:ascii="Times New Roman" w:hAnsi="Times New Roman"/>
          <w:bCs/>
          <w:szCs w:val="24"/>
          <w:lang w:eastAsia="sk-SK"/>
        </w:rPr>
      </w:pPr>
      <w:r w:rsidRPr="00736830">
        <w:rPr>
          <w:rFonts w:ascii="Times New Roman" w:hAnsi="Times New Roman"/>
          <w:b/>
          <w:bCs/>
          <w:szCs w:val="24"/>
          <w:lang w:eastAsia="sk-SK"/>
        </w:rPr>
        <w:t>Ústavnoprávny výbor Národnej rady Slovenskej republiky</w:t>
      </w:r>
      <w:r>
        <w:rPr>
          <w:rFonts w:ascii="Times New Roman" w:hAnsi="Times New Roman"/>
          <w:b/>
          <w:bCs/>
          <w:szCs w:val="24"/>
          <w:lang w:eastAsia="sk-SK"/>
        </w:rPr>
        <w:t xml:space="preserve">  </w:t>
      </w:r>
      <w:r w:rsidR="00736830">
        <w:rPr>
          <w:rFonts w:ascii="Times New Roman" w:hAnsi="Times New Roman"/>
          <w:bCs/>
          <w:szCs w:val="24"/>
          <w:lang w:eastAsia="sk-SK"/>
        </w:rPr>
        <w:t>uznesením č. 33 z 5. septembra 2016</w:t>
      </w:r>
      <w:r>
        <w:rPr>
          <w:rFonts w:ascii="Times New Roman" w:hAnsi="Times New Roman"/>
          <w:bCs/>
          <w:szCs w:val="24"/>
          <w:lang w:eastAsia="sk-SK"/>
        </w:rPr>
        <w:t xml:space="preserve"> odporučil Národnej rade Slovenskej republiky  vládny návrh zákona schváliť s pripomienkami.</w:t>
      </w:r>
    </w:p>
    <w:p w:rsidR="0068174E" w:rsidP="0068174E">
      <w:pPr>
        <w:bidi w:val="0"/>
        <w:spacing w:after="0" w:line="240" w:lineRule="auto"/>
        <w:ind w:firstLine="708"/>
        <w:jc w:val="both"/>
        <w:rPr>
          <w:rFonts w:ascii="Times New Roman" w:hAnsi="Times New Roman"/>
          <w:bCs/>
          <w:szCs w:val="24"/>
          <w:lang w:eastAsia="sk-SK"/>
        </w:rPr>
      </w:pPr>
    </w:p>
    <w:p w:rsidR="00502513" w:rsidP="00502513">
      <w:pPr>
        <w:bidi w:val="0"/>
        <w:spacing w:after="0" w:line="240" w:lineRule="auto"/>
        <w:ind w:firstLine="708"/>
        <w:jc w:val="both"/>
        <w:rPr>
          <w:rFonts w:ascii="Times New Roman" w:hAnsi="Times New Roman"/>
          <w:bCs/>
          <w:szCs w:val="24"/>
          <w:lang w:eastAsia="sk-SK"/>
        </w:rPr>
      </w:pPr>
      <w:r w:rsidRPr="007463BE" w:rsidR="0068174E">
        <w:rPr>
          <w:rFonts w:ascii="Times New Roman" w:hAnsi="Times New Roman"/>
          <w:b/>
          <w:szCs w:val="24"/>
          <w:lang w:eastAsia="sk-SK"/>
        </w:rPr>
        <w:t>Výbor Národnej rady Slovenskej republiky pre financie a rozpočet</w:t>
      </w:r>
      <w:r w:rsidR="0068174E">
        <w:rPr>
          <w:rFonts w:ascii="Times New Roman" w:hAnsi="Times New Roman"/>
          <w:szCs w:val="24"/>
          <w:lang w:eastAsia="sk-SK"/>
        </w:rPr>
        <w:t xml:space="preserve"> </w:t>
      </w:r>
      <w:r>
        <w:rPr>
          <w:rFonts w:ascii="Times New Roman" w:hAnsi="Times New Roman"/>
          <w:szCs w:val="24"/>
          <w:lang w:eastAsia="sk-SK"/>
        </w:rPr>
        <w:t xml:space="preserve">uznesením </w:t>
      </w:r>
      <w:r w:rsidR="007463BE">
        <w:rPr>
          <w:rFonts w:ascii="Times New Roman" w:hAnsi="Times New Roman"/>
          <w:bCs/>
          <w:szCs w:val="24"/>
          <w:lang w:eastAsia="sk-SK"/>
        </w:rPr>
        <w:t>č. 40 z 5. septembra 2016</w:t>
      </w:r>
      <w:r>
        <w:rPr>
          <w:rFonts w:ascii="Times New Roman" w:hAnsi="Times New Roman"/>
          <w:bCs/>
          <w:szCs w:val="24"/>
          <w:lang w:eastAsia="sk-SK"/>
        </w:rPr>
        <w:t xml:space="preserve"> odporučil Národnej rade Slovenskej republiky  vládny návrh zákona schváliť s pripomienkami.</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502513" w:rsidP="00502513">
      <w:pPr>
        <w:bidi w:val="0"/>
        <w:spacing w:after="0" w:line="240" w:lineRule="auto"/>
        <w:ind w:firstLine="708"/>
        <w:jc w:val="both"/>
        <w:rPr>
          <w:rFonts w:ascii="Times New Roman" w:hAnsi="Times New Roman"/>
          <w:bCs/>
          <w:szCs w:val="24"/>
          <w:lang w:eastAsia="sk-SK"/>
        </w:rPr>
      </w:pPr>
      <w:r w:rsidRPr="00840DEF" w:rsidR="0068174E">
        <w:rPr>
          <w:rFonts w:ascii="Times New Roman" w:hAnsi="Times New Roman"/>
          <w:b/>
          <w:szCs w:val="24"/>
          <w:lang w:eastAsia="sk-SK"/>
        </w:rPr>
        <w:t>Výbor Národnej rady Slovenskej republiky pre hospodárske záležitosti</w:t>
      </w:r>
      <w:r w:rsidRPr="009552C9" w:rsidR="0068174E">
        <w:rPr>
          <w:rFonts w:ascii="Times New Roman" w:hAnsi="Times New Roman"/>
          <w:b/>
          <w:szCs w:val="24"/>
          <w:lang w:eastAsia="sk-SK"/>
        </w:rPr>
        <w:t xml:space="preserve"> </w:t>
      </w:r>
      <w:r w:rsidR="0068174E">
        <w:rPr>
          <w:rFonts w:ascii="Times New Roman" w:hAnsi="Times New Roman"/>
          <w:szCs w:val="24"/>
          <w:lang w:eastAsia="sk-SK"/>
        </w:rPr>
        <w:t>u</w:t>
      </w:r>
      <w:r>
        <w:rPr>
          <w:rFonts w:ascii="Times New Roman" w:hAnsi="Times New Roman"/>
          <w:szCs w:val="24"/>
          <w:lang w:eastAsia="sk-SK"/>
        </w:rPr>
        <w:t xml:space="preserve">znesením </w:t>
      </w:r>
      <w:r w:rsidR="00840DEF">
        <w:rPr>
          <w:rFonts w:ascii="Times New Roman" w:hAnsi="Times New Roman"/>
          <w:bCs/>
          <w:szCs w:val="24"/>
          <w:lang w:eastAsia="sk-SK"/>
        </w:rPr>
        <w:t>č. 33 z 5. septembra 2016</w:t>
      </w:r>
      <w:r>
        <w:rPr>
          <w:rFonts w:ascii="Times New Roman" w:hAnsi="Times New Roman"/>
          <w:bCs/>
          <w:szCs w:val="24"/>
          <w:lang w:eastAsia="sk-SK"/>
        </w:rPr>
        <w:t xml:space="preserve"> odporučil Národnej rade Slovenskej republiky  vládny návrh zákona schváliť s pripomienkami.</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502513" w:rsidP="00502513">
      <w:pPr>
        <w:bidi w:val="0"/>
        <w:spacing w:after="0" w:line="240" w:lineRule="auto"/>
        <w:ind w:firstLine="708"/>
        <w:jc w:val="both"/>
        <w:rPr>
          <w:rFonts w:ascii="Times New Roman" w:hAnsi="Times New Roman"/>
          <w:bCs/>
          <w:szCs w:val="24"/>
          <w:lang w:eastAsia="sk-SK"/>
        </w:rPr>
      </w:pPr>
      <w:r w:rsidRPr="00682EAB" w:rsidR="0068174E">
        <w:rPr>
          <w:rFonts w:ascii="Times New Roman" w:hAnsi="Times New Roman"/>
          <w:b/>
          <w:szCs w:val="24"/>
          <w:lang w:eastAsia="sk-SK"/>
        </w:rPr>
        <w:t>Výbor Národnej rady Slovenskej republiky pre verejnú správu a regionálny rozvoj</w:t>
      </w:r>
      <w:r w:rsidRPr="00682EAB">
        <w:rPr>
          <w:rFonts w:ascii="Times New Roman" w:hAnsi="Times New Roman"/>
          <w:szCs w:val="24"/>
          <w:lang w:eastAsia="sk-SK"/>
        </w:rPr>
        <w:t xml:space="preserve"> </w:t>
      </w:r>
      <w:r>
        <w:rPr>
          <w:rFonts w:ascii="Times New Roman" w:hAnsi="Times New Roman"/>
          <w:szCs w:val="24"/>
          <w:lang w:eastAsia="sk-SK"/>
        </w:rPr>
        <w:t xml:space="preserve">uznesením </w:t>
      </w:r>
      <w:r w:rsidR="00682EAB">
        <w:rPr>
          <w:rFonts w:ascii="Times New Roman" w:hAnsi="Times New Roman"/>
          <w:bCs/>
          <w:szCs w:val="24"/>
          <w:lang w:eastAsia="sk-SK"/>
        </w:rPr>
        <w:t>č. 28 z 5. septembra 2016</w:t>
      </w:r>
      <w:r>
        <w:rPr>
          <w:rFonts w:ascii="Times New Roman" w:hAnsi="Times New Roman"/>
          <w:bCs/>
          <w:szCs w:val="24"/>
          <w:lang w:eastAsia="sk-SK"/>
        </w:rPr>
        <w:t xml:space="preserve"> odporučil Národnej rade Slovenskej republiky  vládny návrh zákona schváliť s pripomienkami.</w:t>
      </w:r>
    </w:p>
    <w:p w:rsidR="0068174E" w:rsidP="0068174E">
      <w:pPr>
        <w:bidi w:val="0"/>
        <w:spacing w:after="0" w:line="240" w:lineRule="auto"/>
        <w:ind w:firstLine="708"/>
        <w:jc w:val="both"/>
        <w:rPr>
          <w:rFonts w:ascii="Times New Roman" w:hAnsi="Times New Roman"/>
          <w:szCs w:val="24"/>
          <w:lang w:eastAsia="sk-SK"/>
        </w:rPr>
      </w:pPr>
      <w:r w:rsidR="009552C9">
        <w:rPr>
          <w:rFonts w:ascii="Times New Roman" w:hAnsi="Times New Roman"/>
          <w:szCs w:val="24"/>
          <w:lang w:eastAsia="sk-SK"/>
        </w:rPr>
        <w:t xml:space="preserve"> </w:t>
      </w:r>
    </w:p>
    <w:p w:rsidR="009552C9" w:rsidRPr="009552C9" w:rsidP="0068174E">
      <w:pPr>
        <w:bidi w:val="0"/>
        <w:spacing w:after="0" w:line="240" w:lineRule="auto"/>
        <w:ind w:firstLine="708"/>
        <w:jc w:val="both"/>
        <w:rPr>
          <w:rFonts w:ascii="Times New Roman" w:hAnsi="Times New Roman"/>
          <w:b/>
          <w:szCs w:val="24"/>
          <w:lang w:eastAsia="sk-SK"/>
        </w:rPr>
      </w:pPr>
    </w:p>
    <w:p w:rsidR="00502513" w:rsidP="00502513">
      <w:pPr>
        <w:bidi w:val="0"/>
        <w:spacing w:after="0" w:line="240" w:lineRule="auto"/>
        <w:ind w:firstLine="708"/>
        <w:jc w:val="both"/>
        <w:rPr>
          <w:rFonts w:ascii="Times New Roman" w:hAnsi="Times New Roman"/>
          <w:bCs/>
          <w:szCs w:val="24"/>
          <w:lang w:eastAsia="sk-SK"/>
        </w:rPr>
      </w:pPr>
      <w:r w:rsidRPr="00B20136" w:rsidR="009552C9">
        <w:rPr>
          <w:rFonts w:ascii="Times New Roman" w:hAnsi="Times New Roman"/>
          <w:b/>
          <w:szCs w:val="24"/>
          <w:lang w:eastAsia="sk-SK"/>
        </w:rPr>
        <w:t>Výbor Národnej rady Slovenskej republiky pre ľudské práva a národnostné menšiny</w:t>
      </w:r>
      <w:r w:rsidR="009552C9">
        <w:rPr>
          <w:rFonts w:ascii="Times New Roman" w:hAnsi="Times New Roman"/>
          <w:szCs w:val="24"/>
          <w:lang w:eastAsia="sk-SK"/>
        </w:rPr>
        <w:t xml:space="preserve"> </w:t>
      </w:r>
      <w:r>
        <w:rPr>
          <w:rFonts w:ascii="Times New Roman" w:hAnsi="Times New Roman"/>
          <w:szCs w:val="24"/>
          <w:lang w:eastAsia="sk-SK"/>
        </w:rPr>
        <w:t xml:space="preserve"> uznesením</w:t>
      </w:r>
      <w:r w:rsidRPr="00502513">
        <w:rPr>
          <w:rFonts w:ascii="Times New Roman" w:hAnsi="Times New Roman"/>
          <w:bCs/>
          <w:szCs w:val="24"/>
          <w:lang w:eastAsia="sk-SK"/>
        </w:rPr>
        <w:t xml:space="preserve"> </w:t>
      </w:r>
      <w:r w:rsidR="00B20136">
        <w:rPr>
          <w:rFonts w:ascii="Times New Roman" w:hAnsi="Times New Roman"/>
          <w:bCs/>
          <w:szCs w:val="24"/>
          <w:lang w:eastAsia="sk-SK"/>
        </w:rPr>
        <w:t>č. 19 z 5. septembra 2016</w:t>
      </w:r>
      <w:r>
        <w:rPr>
          <w:rFonts w:ascii="Times New Roman" w:hAnsi="Times New Roman"/>
          <w:bCs/>
          <w:szCs w:val="24"/>
          <w:lang w:eastAsia="sk-SK"/>
        </w:rPr>
        <w:t xml:space="preserve"> odporučil Národnej rade Slovenskej republiky  vládny návrh zákona schváliť s pripomienkami.</w:t>
      </w:r>
    </w:p>
    <w:p w:rsidR="009552C9" w:rsidP="0068174E">
      <w:pPr>
        <w:bidi w:val="0"/>
        <w:spacing w:after="0" w:line="240" w:lineRule="auto"/>
        <w:ind w:firstLine="708"/>
        <w:jc w:val="both"/>
        <w:rPr>
          <w:rFonts w:ascii="Times New Roman" w:hAnsi="Times New Roman"/>
          <w:bCs/>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 xml:space="preserve"> </w:t>
      </w:r>
      <w:r w:rsidRPr="00C57FD5">
        <w:rPr>
          <w:rFonts w:ascii="Times New Roman" w:hAnsi="Times New Roman"/>
          <w:b/>
          <w:szCs w:val="24"/>
          <w:lang w:eastAsia="sk-SK"/>
        </w:rPr>
        <w:t>Výbor Národnej rady Slovenskej republiky pre obranu a bezpečnosť</w:t>
      </w:r>
      <w:r w:rsidRPr="00502513">
        <w:rPr>
          <w:rFonts w:ascii="Times New Roman" w:hAnsi="Times New Roman"/>
          <w:color w:val="FF0000"/>
          <w:szCs w:val="24"/>
          <w:lang w:eastAsia="sk-SK"/>
        </w:rPr>
        <w:t xml:space="preserve"> </w:t>
      </w:r>
      <w:r w:rsidR="00C57FD5">
        <w:rPr>
          <w:rFonts w:ascii="Times New Roman" w:hAnsi="Times New Roman"/>
          <w:szCs w:val="24"/>
          <w:lang w:eastAsia="sk-SK"/>
        </w:rPr>
        <w:t>uznesením č. 20 z 25. augusta 2016</w:t>
      </w:r>
      <w:r>
        <w:rPr>
          <w:rFonts w:ascii="Times New Roman" w:hAnsi="Times New Roman"/>
          <w:szCs w:val="24"/>
          <w:lang w:eastAsia="sk-SK"/>
        </w:rPr>
        <w:t xml:space="preserve"> odporučil Národnej rade Slovenskej republiky vládny návrh zákona  schváliť s pripomienkami.</w:t>
      </w:r>
    </w:p>
    <w:p w:rsidR="0068174E" w:rsidP="0068174E">
      <w:pPr>
        <w:pStyle w:val="BodyText"/>
        <w:keepLines/>
        <w:bidi w:val="0"/>
        <w:ind w:left="720"/>
        <w:rPr>
          <w:rFonts w:ascii="Times New Roman" w:hAnsi="Times New Roman"/>
          <w:u w:val="single"/>
        </w:rPr>
      </w:pPr>
    </w:p>
    <w:p w:rsidR="0068174E" w:rsidP="0068174E">
      <w:pPr>
        <w:bidi w:val="0"/>
        <w:spacing w:line="360" w:lineRule="auto"/>
        <w:rPr>
          <w:rFonts w:ascii="Times New Roman" w:hAnsi="Times New Roman"/>
        </w:rPr>
      </w:pPr>
    </w:p>
    <w:p w:rsidR="00C57FD5" w:rsidP="00C57FD5">
      <w:pPr>
        <w:bidi w:val="0"/>
        <w:spacing w:after="0" w:line="240" w:lineRule="auto"/>
        <w:rPr>
          <w:rFonts w:ascii="Times New Roman" w:hAnsi="Times New Roman"/>
          <w:sz w:val="22"/>
          <w:lang w:eastAsia="sk-SK"/>
        </w:rPr>
      </w:pPr>
    </w:p>
    <w:p w:rsidR="00C57FD5" w:rsidP="00C57FD5">
      <w:pPr>
        <w:bidi w:val="0"/>
        <w:spacing w:after="0" w:line="240" w:lineRule="auto"/>
        <w:rPr>
          <w:rFonts w:ascii="Times New Roman" w:hAnsi="Times New Roman"/>
          <w:sz w:val="22"/>
          <w:lang w:eastAsia="sk-SK"/>
        </w:rPr>
      </w:pPr>
    </w:p>
    <w:p w:rsidR="00C57FD5" w:rsidP="00C57FD5">
      <w:pPr>
        <w:bidi w:val="0"/>
        <w:spacing w:after="0" w:line="240" w:lineRule="auto"/>
        <w:rPr>
          <w:rFonts w:ascii="Times New Roman" w:hAnsi="Times New Roman"/>
          <w:sz w:val="22"/>
          <w:lang w:eastAsia="sk-SK"/>
        </w:rPr>
      </w:pPr>
    </w:p>
    <w:p w:rsidR="00985F11" w:rsidP="00C57FD5">
      <w:pPr>
        <w:bidi w:val="0"/>
        <w:spacing w:after="0" w:line="240" w:lineRule="auto"/>
        <w:rPr>
          <w:rFonts w:ascii="Times New Roman" w:hAnsi="Times New Roman"/>
          <w:sz w:val="22"/>
          <w:lang w:eastAsia="sk-SK"/>
        </w:rPr>
      </w:pPr>
    </w:p>
    <w:p w:rsidR="00985F11" w:rsidRPr="00105744" w:rsidP="00985F11">
      <w:pPr>
        <w:bidi w:val="0"/>
        <w:spacing w:line="360" w:lineRule="auto"/>
        <w:contextualSpacing/>
        <w:jc w:val="both"/>
        <w:rPr>
          <w:rFonts w:ascii="Times New Roman" w:hAnsi="Times New Roman"/>
        </w:rPr>
      </w:pPr>
      <w:r w:rsidRPr="00CC46B1">
        <w:rPr>
          <w:rFonts w:ascii="Times New Roman" w:hAnsi="Times New Roman"/>
          <w:u w:val="single"/>
        </w:rPr>
        <w:t xml:space="preserve">K čl. I </w:t>
      </w:r>
    </w:p>
    <w:p w:rsidR="00985F11" w:rsidRPr="001A319A" w:rsidP="00985F11">
      <w:pPr>
        <w:pStyle w:val="ListParagraph"/>
        <w:numPr>
          <w:numId w:val="4"/>
        </w:numPr>
        <w:bidi w:val="0"/>
        <w:spacing w:after="20" w:line="240" w:lineRule="auto"/>
        <w:jc w:val="both"/>
        <w:rPr>
          <w:rFonts w:ascii="Times New Roman" w:hAnsi="Times New Roman"/>
        </w:rPr>
      </w:pPr>
      <w:r w:rsidRPr="001A319A">
        <w:rPr>
          <w:rFonts w:ascii="Times New Roman" w:hAnsi="Times New Roman"/>
        </w:rPr>
        <w:t>V čl. I § 1 sa vypúšťajú slová „a ich národných rozšírení,“.</w:t>
      </w:r>
    </w:p>
    <w:p w:rsidR="00985F11" w:rsidRPr="001A319A" w:rsidP="00985F11">
      <w:pPr>
        <w:pStyle w:val="NoSpacing"/>
        <w:bidi w:val="0"/>
        <w:ind w:firstLine="708"/>
        <w:jc w:val="both"/>
        <w:rPr>
          <w:rFonts w:ascii="Times New Roman" w:hAnsi="Times New Roman"/>
          <w:bCs/>
          <w:color w:val="000000"/>
          <w:sz w:val="24"/>
          <w:szCs w:val="24"/>
          <w:u w:val="single"/>
        </w:rPr>
      </w:pPr>
    </w:p>
    <w:p w:rsidR="00985F11" w:rsidP="00985F11">
      <w:pPr>
        <w:pStyle w:val="ListParagraph"/>
        <w:bidi w:val="0"/>
        <w:ind w:left="4254"/>
        <w:jc w:val="both"/>
        <w:rPr>
          <w:rFonts w:ascii="Times New Roman" w:hAnsi="Times New Roman"/>
        </w:rPr>
      </w:pPr>
      <w:r w:rsidRPr="001A319A">
        <w:rPr>
          <w:rFonts w:ascii="Times New Roman" w:hAnsi="Times New Roman"/>
        </w:rPr>
        <w:t>Ide o legislatívno-technickú úpravu v zmysle pripomienky odboru legislatívy a aproximácie práva Kancelárie Národnej rady Slovenskej republiky, ktorou sa</w:t>
      </w:r>
      <w:r w:rsidRPr="001A319A">
        <w:rPr>
          <w:rFonts w:ascii="Times New Roman" w:hAnsi="Times New Roman"/>
          <w:b/>
        </w:rPr>
        <w:t xml:space="preserve"> </w:t>
      </w:r>
      <w:r w:rsidRPr="001A319A">
        <w:rPr>
          <w:rFonts w:ascii="Times New Roman" w:hAnsi="Times New Roman"/>
        </w:rPr>
        <w:t>z dôvodu právnej jednoznačnosti textu zákona precizuje znenie ustanovenia § 1.</w:t>
      </w:r>
    </w:p>
    <w:p w:rsidR="00985F11" w:rsidP="00985F11">
      <w:pPr>
        <w:bidi w:val="0"/>
        <w:jc w:val="both"/>
        <w:rPr>
          <w:rFonts w:ascii="Times New Roman" w:hAnsi="Times New Roman"/>
        </w:rPr>
      </w:pPr>
    </w:p>
    <w:p w:rsidR="00985F11" w:rsidRPr="00985F11" w:rsidP="00985F11">
      <w:pPr>
        <w:bidi w:val="0"/>
        <w:jc w:val="both"/>
        <w:rPr>
          <w:rFonts w:ascii="Times New Roman" w:hAnsi="Times New Roman"/>
          <w:szCs w:val="24"/>
          <w:lang w:eastAsia="sk-SK"/>
        </w:rPr>
      </w:pPr>
      <w:r>
        <w:rPr>
          <w:rFonts w:ascii="Times New Roman" w:hAnsi="Times New Roman"/>
        </w:rPr>
        <w:t xml:space="preserve">                           </w:t>
      </w:r>
      <w:r w:rsidRPr="00985F11">
        <w:rPr>
          <w:rFonts w:ascii="Times New Roman" w:hAnsi="Times New Roman"/>
          <w:szCs w:val="24"/>
          <w:lang w:eastAsia="sk-SK"/>
        </w:rPr>
        <w:t>Výbor Národnej rady Slovenskej republiky pre hospodárske záležitosti</w:t>
      </w:r>
    </w:p>
    <w:p w:rsidR="00985F11" w:rsidRPr="001A319A" w:rsidP="00985F11">
      <w:pPr>
        <w:bidi w:val="0"/>
        <w:jc w:val="both"/>
        <w:rPr>
          <w:rFonts w:ascii="Times New Roman" w:hAnsi="Times New Roman"/>
        </w:rPr>
      </w:pPr>
      <w:r>
        <w:rPr>
          <w:rFonts w:ascii="Times New Roman" w:hAnsi="Times New Roman"/>
          <w:color w:val="FF0000"/>
          <w:szCs w:val="24"/>
          <w:lang w:eastAsia="sk-SK"/>
        </w:rPr>
        <w:t xml:space="preserve">                                                                                      </w:t>
      </w:r>
      <w:r>
        <w:rPr>
          <w:rFonts w:ascii="Times New Roman" w:hAnsi="Times New Roman"/>
          <w:b/>
          <w:szCs w:val="24"/>
          <w:lang w:eastAsia="sk-SK"/>
        </w:rPr>
        <w:t>Gestorský výbor odporúča schváliť</w:t>
      </w:r>
    </w:p>
    <w:p w:rsidR="00985F11" w:rsidP="00985F11">
      <w:pPr>
        <w:pStyle w:val="ListParagraph"/>
        <w:bidi w:val="0"/>
        <w:spacing w:before="100" w:beforeAutospacing="1" w:line="360" w:lineRule="auto"/>
        <w:ind w:left="360"/>
        <w:jc w:val="both"/>
        <w:rPr>
          <w:rFonts w:ascii="Times New Roman" w:hAnsi="Times New Roman"/>
        </w:rPr>
      </w:pPr>
    </w:p>
    <w:p w:rsidR="00985F11" w:rsidRPr="001A319A" w:rsidP="00985F11">
      <w:pPr>
        <w:pStyle w:val="ListParagraph"/>
        <w:numPr>
          <w:numId w:val="4"/>
        </w:numPr>
        <w:bidi w:val="0"/>
        <w:spacing w:after="20" w:line="240" w:lineRule="auto"/>
        <w:jc w:val="both"/>
        <w:rPr>
          <w:rFonts w:ascii="Times New Roman" w:hAnsi="Times New Roman"/>
        </w:rPr>
      </w:pPr>
      <w:r w:rsidRPr="001A319A">
        <w:rPr>
          <w:rFonts w:ascii="Times New Roman" w:hAnsi="Times New Roman"/>
        </w:rPr>
        <w:t xml:space="preserve">V čl. I v poznámke pod čiarou k odkazu 17 sa na konci </w:t>
      </w:r>
      <w:r>
        <w:rPr>
          <w:rFonts w:ascii="Times New Roman" w:hAnsi="Times New Roman"/>
        </w:rPr>
        <w:t>pripájajú tieto</w:t>
      </w:r>
      <w:r w:rsidRPr="001A319A">
        <w:rPr>
          <w:rFonts w:ascii="Times New Roman" w:hAnsi="Times New Roman"/>
        </w:rPr>
        <w:t xml:space="preserve"> slová „Sprievodca implementátora adresátov Medzinárodnej telekomunikačnej únie (Verzia 15. august 2001).</w:t>
      </w:r>
    </w:p>
    <w:p w:rsidR="00985F11" w:rsidRPr="001A319A" w:rsidP="00985F11">
      <w:pPr>
        <w:autoSpaceDE w:val="0"/>
        <w:autoSpaceDN w:val="0"/>
        <w:bidi w:val="0"/>
        <w:adjustRightInd w:val="0"/>
        <w:ind w:firstLine="708"/>
        <w:contextualSpacing/>
        <w:jc w:val="both"/>
        <w:rPr>
          <w:rFonts w:ascii="Times New Roman" w:hAnsi="Times New Roman"/>
        </w:rPr>
      </w:pPr>
    </w:p>
    <w:p w:rsidR="00985F11" w:rsidP="00985F11">
      <w:pPr>
        <w:pStyle w:val="NoSpacing"/>
        <w:bidi w:val="0"/>
        <w:ind w:left="4254"/>
        <w:jc w:val="both"/>
        <w:rPr>
          <w:rFonts w:ascii="Times New Roman" w:hAnsi="Times New Roman"/>
          <w:bCs/>
          <w:color w:val="000000"/>
          <w:sz w:val="24"/>
          <w:szCs w:val="24"/>
        </w:rPr>
      </w:pPr>
      <w:r w:rsidRPr="001A319A">
        <w:rPr>
          <w:rFonts w:ascii="Times New Roman" w:hAnsi="Times New Roman"/>
          <w:bCs/>
          <w:color w:val="000000"/>
          <w:sz w:val="24"/>
          <w:szCs w:val="24"/>
        </w:rPr>
        <w:t>Ide o legislatívno-technickú úpravu ktorou sa v zmysle pripomienky odboru legislatívy a aproximácie práva Kancelárie Národnej rady Slovenskej republiky dopĺňa publikačný zdroj technického predpisu.</w:t>
      </w:r>
    </w:p>
    <w:p w:rsidR="00985F11" w:rsidP="00985F11">
      <w:pPr>
        <w:pStyle w:val="NoSpacing"/>
        <w:bidi w:val="0"/>
        <w:ind w:left="4254"/>
        <w:jc w:val="both"/>
        <w:rPr>
          <w:rFonts w:ascii="Times New Roman" w:hAnsi="Times New Roman"/>
          <w:bCs/>
          <w:color w:val="000000"/>
          <w:sz w:val="24"/>
          <w:szCs w:val="24"/>
        </w:rPr>
      </w:pPr>
    </w:p>
    <w:p w:rsidR="00985F11" w:rsidRPr="00985F11" w:rsidP="00985F11">
      <w:pPr>
        <w:bidi w:val="0"/>
        <w:ind w:left="1416"/>
        <w:jc w:val="both"/>
        <w:rPr>
          <w:rFonts w:ascii="Times New Roman" w:hAnsi="Times New Roman"/>
          <w:szCs w:val="24"/>
          <w:lang w:eastAsia="sk-SK"/>
        </w:rPr>
      </w:pPr>
      <w:r w:rsidRPr="00985F11">
        <w:rPr>
          <w:rFonts w:ascii="Times New Roman" w:hAnsi="Times New Roman"/>
          <w:szCs w:val="24"/>
          <w:lang w:eastAsia="sk-SK"/>
        </w:rPr>
        <w:t>Výbor Národnej rady Slovenskej republiky pre hospodárske záležitosti</w:t>
      </w:r>
    </w:p>
    <w:p w:rsidR="00C57FD5" w:rsidRPr="00314DCA" w:rsidP="00314DCA">
      <w:pPr>
        <w:bidi w:val="0"/>
        <w:jc w:val="both"/>
        <w:rPr>
          <w:rFonts w:ascii="Times New Roman" w:hAnsi="Times New Roman"/>
        </w:rPr>
      </w:pPr>
      <w:r w:rsidR="00985F11">
        <w:rPr>
          <w:rFonts w:ascii="Times New Roman" w:hAnsi="Times New Roman"/>
          <w:color w:val="FF0000"/>
          <w:szCs w:val="24"/>
          <w:lang w:eastAsia="sk-SK"/>
        </w:rPr>
        <w:t xml:space="preserve">                                                                                      </w:t>
      </w:r>
      <w:r w:rsidR="00985F11">
        <w:rPr>
          <w:rFonts w:ascii="Times New Roman" w:hAnsi="Times New Roman"/>
          <w:b/>
          <w:szCs w:val="24"/>
          <w:lang w:eastAsia="sk-SK"/>
        </w:rPr>
        <w:t xml:space="preserve">Gestorský výbor odporúča </w:t>
      </w:r>
      <w:r w:rsidR="008E19ED">
        <w:rPr>
          <w:rFonts w:ascii="Times New Roman" w:hAnsi="Times New Roman"/>
          <w:b/>
          <w:szCs w:val="24"/>
          <w:lang w:eastAsia="sk-SK"/>
        </w:rPr>
        <w:t>ne</w:t>
      </w:r>
      <w:r w:rsidR="00985F11">
        <w:rPr>
          <w:rFonts w:ascii="Times New Roman" w:hAnsi="Times New Roman"/>
          <w:b/>
          <w:szCs w:val="24"/>
          <w:lang w:eastAsia="sk-SK"/>
        </w:rPr>
        <w:t>schváliť</w:t>
      </w: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V čl. I  § 4  ods. 2 sa za slovami „platných prevzatých kvalifikovaných certifikátov“ vypúšťa čiarka.</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gramatickú úpravu, ktorou sa vypúšťa čiarka z dôvodu jej nadbytočnosti.</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736830"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736830">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RPr="00314DCA" w:rsidP="00314DCA">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V čl. I  § 8 ods. 2 písm. a) sa slová „za, v mene“ nahrádzajú slovami „za mandanta alebo v mene“.</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navrhované ustanovenie, s cieľom jednoznačne vymedziť oprávnenie mandatára konať alternatívne v mene alebo za mandanta, v závislosti od typu oprávnenia.</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736830"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736830">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P="00C57FD5">
      <w:pPr>
        <w:bidi w:val="0"/>
        <w:spacing w:after="0" w:line="360" w:lineRule="auto"/>
        <w:contextualSpacing/>
        <w:jc w:val="both"/>
        <w:rPr>
          <w:rFonts w:ascii="Times New Roman" w:hAnsi="Times New Roman"/>
          <w:szCs w:val="24"/>
          <w:lang w:eastAsia="sk-SK"/>
        </w:rPr>
      </w:pP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 xml:space="preserve">V čl. I  § 9 ods. 3 sa slová „oprávnenia podľa odseku 2 písm. a)“ nahrádzajú slovami „oprávnenia mandatára podľa § 8 ods. 2“. </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vnútorný odkaz v zákone, odkazujúci na konkrétne ustanovenie.</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736830"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736830">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P="00C57FD5">
      <w:pPr>
        <w:bidi w:val="0"/>
        <w:spacing w:after="0" w:line="360" w:lineRule="auto"/>
        <w:ind w:left="786"/>
        <w:contextualSpacing/>
        <w:jc w:val="both"/>
        <w:rPr>
          <w:rFonts w:ascii="Times New Roman" w:hAnsi="Times New Roman"/>
          <w:szCs w:val="24"/>
          <w:lang w:eastAsia="sk-SK"/>
        </w:rPr>
      </w:pPr>
    </w:p>
    <w:p w:rsidR="001E6463" w:rsidP="00C57FD5">
      <w:pPr>
        <w:bidi w:val="0"/>
        <w:spacing w:after="0" w:line="360" w:lineRule="auto"/>
        <w:ind w:left="786"/>
        <w:contextualSpacing/>
        <w:jc w:val="both"/>
        <w:rPr>
          <w:rFonts w:ascii="Times New Roman" w:hAnsi="Times New Roman"/>
          <w:szCs w:val="24"/>
          <w:lang w:eastAsia="sk-SK"/>
        </w:rPr>
      </w:pPr>
    </w:p>
    <w:p w:rsidR="001E6463" w:rsidP="00C57FD5">
      <w:pPr>
        <w:bidi w:val="0"/>
        <w:spacing w:after="0" w:line="360" w:lineRule="auto"/>
        <w:ind w:left="786"/>
        <w:contextualSpacing/>
        <w:jc w:val="both"/>
        <w:rPr>
          <w:rFonts w:ascii="Times New Roman" w:hAnsi="Times New Roman"/>
          <w:szCs w:val="24"/>
          <w:lang w:eastAsia="sk-SK"/>
        </w:rPr>
      </w:pP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V čl. I  § 10 ods. 1 sa za slová „elektronického podpisu,</w:t>
      </w:r>
      <w:r w:rsidRPr="00985F11">
        <w:rPr>
          <w:rFonts w:ascii="Times New Roman" w:hAnsi="Times New Roman"/>
          <w:szCs w:val="24"/>
          <w:vertAlign w:val="superscript"/>
        </w:rPr>
        <w:t>23</w:t>
      </w:r>
      <w:r w:rsidRPr="00985F11">
        <w:rPr>
          <w:rFonts w:ascii="Times New Roman" w:hAnsi="Times New Roman"/>
          <w:szCs w:val="24"/>
        </w:rPr>
        <w:t xml:space="preserve">)“  vkladá slovo „alebo“. </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gramatickú úpravu, ktorou sa zosúlaďuje znenie  s nadväzujúcou úpravou v § 10 ods. 2 predkladaného návrhu zákona.</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736830"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736830">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7463BE">
        <w:rPr>
          <w:rFonts w:ascii="Times New Roman" w:hAnsi="Times New Roman"/>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985F11" w:rsidRPr="001A319A" w:rsidP="00985F11">
      <w:pPr>
        <w:pStyle w:val="ListParagraph"/>
        <w:numPr>
          <w:numId w:val="4"/>
        </w:numPr>
        <w:bidi w:val="0"/>
        <w:spacing w:after="20" w:line="240" w:lineRule="auto"/>
        <w:contextualSpacing w:val="0"/>
        <w:jc w:val="both"/>
        <w:rPr>
          <w:rFonts w:ascii="Times New Roman" w:hAnsi="Times New Roman"/>
        </w:rPr>
      </w:pPr>
      <w:r w:rsidRPr="001A319A">
        <w:rPr>
          <w:rFonts w:ascii="Times New Roman" w:hAnsi="Times New Roman"/>
        </w:rPr>
        <w:t>V čl. I nadpis pod § 12 znie: „Kontrola a dohľad“.</w:t>
      </w:r>
    </w:p>
    <w:p w:rsidR="00985F11" w:rsidRPr="001A319A" w:rsidP="00985F11">
      <w:pPr>
        <w:pStyle w:val="ListParagraph"/>
        <w:bidi w:val="0"/>
        <w:ind w:left="0"/>
        <w:jc w:val="both"/>
        <w:rPr>
          <w:rFonts w:ascii="Times New Roman" w:hAnsi="Times New Roman"/>
        </w:rPr>
      </w:pPr>
    </w:p>
    <w:p w:rsidR="00985F11" w:rsidP="00985F11">
      <w:pPr>
        <w:pStyle w:val="ListParagraph"/>
        <w:bidi w:val="0"/>
        <w:ind w:left="4254"/>
        <w:jc w:val="both"/>
        <w:rPr>
          <w:rFonts w:ascii="Times New Roman" w:hAnsi="Times New Roman"/>
        </w:rPr>
      </w:pPr>
      <w:r w:rsidRPr="001A319A">
        <w:rPr>
          <w:rFonts w:ascii="Times New Roman" w:hAnsi="Times New Roman"/>
        </w:rPr>
        <w:t>Ide o legislatívno-technickú úpravu v zmysle pripomienky odboru legislatívy a aproximácie práva Kancelárie Národnej rady Slovenskej republiky, ktorou sa</w:t>
      </w:r>
      <w:r w:rsidRPr="001A319A">
        <w:rPr>
          <w:rFonts w:ascii="Times New Roman" w:hAnsi="Times New Roman"/>
          <w:b/>
        </w:rPr>
        <w:t xml:space="preserve"> </w:t>
      </w:r>
      <w:r w:rsidRPr="001A319A">
        <w:rPr>
          <w:rFonts w:ascii="Times New Roman" w:hAnsi="Times New Roman"/>
        </w:rPr>
        <w:t>odstraňuje nedostatočné zohľadnenie obsahu právnej úpravy § 12.</w:t>
      </w:r>
    </w:p>
    <w:p w:rsidR="00985F11" w:rsidP="00985F11">
      <w:pPr>
        <w:pStyle w:val="ListParagraph"/>
        <w:bidi w:val="0"/>
        <w:ind w:left="4254"/>
        <w:jc w:val="both"/>
        <w:rPr>
          <w:rFonts w:ascii="Times New Roman" w:hAnsi="Times New Roman"/>
        </w:rPr>
      </w:pPr>
    </w:p>
    <w:p w:rsidR="00985F11" w:rsidRPr="00985F11" w:rsidP="00985F11">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ab/>
        <w:tab/>
      </w:r>
      <w:r w:rsidRPr="00985F11">
        <w:rPr>
          <w:rFonts w:ascii="Times New Roman" w:hAnsi="Times New Roman"/>
          <w:szCs w:val="24"/>
          <w:lang w:eastAsia="sk-SK"/>
        </w:rPr>
        <w:t>Výbor Národnej rady Slovenskej republiky pre hospodárske záležitosti</w:t>
      </w:r>
    </w:p>
    <w:p w:rsidR="00985F11" w:rsidP="00985F11">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985F11" w:rsidP="001E6463">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1E6463" w:rsidRPr="001E6463" w:rsidP="001E6463">
      <w:pPr>
        <w:tabs>
          <w:tab w:val="left" w:pos="709"/>
          <w:tab w:val="left" w:pos="1077"/>
        </w:tabs>
        <w:bidi w:val="0"/>
        <w:spacing w:after="0" w:line="240" w:lineRule="auto"/>
        <w:ind w:left="1077"/>
        <w:jc w:val="both"/>
        <w:rPr>
          <w:rFonts w:ascii="Times New Roman" w:hAnsi="Times New Roman"/>
          <w:szCs w:val="24"/>
          <w:lang w:eastAsia="sk-SK"/>
        </w:rPr>
      </w:pPr>
    </w:p>
    <w:p w:rsidR="00985F11" w:rsidRPr="001A319A" w:rsidP="00985F11">
      <w:pPr>
        <w:pStyle w:val="ListParagraph"/>
        <w:numPr>
          <w:numId w:val="4"/>
        </w:numPr>
        <w:bidi w:val="0"/>
        <w:spacing w:after="20" w:line="240" w:lineRule="auto"/>
        <w:jc w:val="both"/>
        <w:rPr>
          <w:rFonts w:ascii="Times New Roman" w:hAnsi="Times New Roman"/>
        </w:rPr>
      </w:pPr>
      <w:r w:rsidRPr="001A319A">
        <w:rPr>
          <w:rFonts w:ascii="Times New Roman" w:hAnsi="Times New Roman"/>
        </w:rPr>
        <w:t>V čl. I § 12 odsek 3 znie:</w:t>
      </w:r>
    </w:p>
    <w:p w:rsidR="00985F11" w:rsidRPr="001A319A" w:rsidP="00985F11">
      <w:pPr>
        <w:autoSpaceDE w:val="0"/>
        <w:autoSpaceDN w:val="0"/>
        <w:bidi w:val="0"/>
        <w:ind w:firstLine="426"/>
        <w:jc w:val="both"/>
        <w:rPr>
          <w:rFonts w:ascii="Times New Roman" w:hAnsi="Times New Roman"/>
        </w:rPr>
      </w:pPr>
      <w:r w:rsidRPr="001A319A">
        <w:rPr>
          <w:rFonts w:ascii="Times New Roman" w:hAnsi="Times New Roman"/>
        </w:rPr>
        <w:t>„(3) Pri výkone dohľadu úrad postupuje podľa osobitného predpisu.</w:t>
      </w:r>
      <w:r w:rsidRPr="001A319A">
        <w:rPr>
          <w:rFonts w:ascii="Times New Roman" w:hAnsi="Times New Roman"/>
          <w:vertAlign w:val="superscript"/>
        </w:rPr>
        <w:t>38</w:t>
      </w:r>
      <w:r w:rsidRPr="001A319A">
        <w:rPr>
          <w:rFonts w:ascii="Times New Roman" w:hAnsi="Times New Roman"/>
        </w:rPr>
        <w:t xml:space="preserve">)“. </w:t>
      </w:r>
    </w:p>
    <w:p w:rsidR="00985F11" w:rsidRPr="001A319A" w:rsidP="00985F11">
      <w:pPr>
        <w:pStyle w:val="ListParagraph"/>
        <w:bidi w:val="0"/>
        <w:ind w:left="0"/>
        <w:jc w:val="both"/>
        <w:rPr>
          <w:rFonts w:ascii="Times New Roman" w:hAnsi="Times New Roman"/>
        </w:rPr>
      </w:pPr>
    </w:p>
    <w:p w:rsidR="00985F11" w:rsidRPr="001A319A" w:rsidP="00985F11">
      <w:pPr>
        <w:pStyle w:val="ListParagraph"/>
        <w:bidi w:val="0"/>
        <w:ind w:left="4254"/>
        <w:jc w:val="both"/>
        <w:rPr>
          <w:rFonts w:ascii="Times New Roman" w:hAnsi="Times New Roman"/>
        </w:rPr>
      </w:pPr>
      <w:r w:rsidRPr="001A319A">
        <w:rPr>
          <w:rFonts w:ascii="Times New Roman" w:hAnsi="Times New Roman"/>
        </w:rPr>
        <w:t>Ide o legislatívno-technickú úpravu v zmysle pripomienky odboru legislatívy a aproximácie práva Kancelárie Národnej rady Slovenskej republiky, ktorou sa</w:t>
      </w:r>
      <w:r w:rsidRPr="001A319A">
        <w:rPr>
          <w:rFonts w:ascii="Times New Roman" w:hAnsi="Times New Roman"/>
          <w:b/>
        </w:rPr>
        <w:t xml:space="preserve"> </w:t>
      </w:r>
      <w:r w:rsidRPr="001A319A">
        <w:rPr>
          <w:rFonts w:ascii="Times New Roman" w:hAnsi="Times New Roman"/>
        </w:rPr>
        <w:t>z dôvodu zabezpečenia jednoznačnosti textu zákona precizuje znenie odseku 3.</w:t>
      </w:r>
    </w:p>
    <w:p w:rsidR="00985F11" w:rsidP="00985F11">
      <w:pPr>
        <w:pStyle w:val="ListParagraph"/>
        <w:bidi w:val="0"/>
        <w:spacing w:before="100" w:beforeAutospacing="1"/>
        <w:ind w:left="360"/>
        <w:jc w:val="both"/>
        <w:rPr>
          <w:rFonts w:ascii="Times New Roman" w:hAnsi="Times New Roman"/>
        </w:rPr>
      </w:pPr>
    </w:p>
    <w:p w:rsidR="00985F11" w:rsidP="00985F11">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ab/>
      </w:r>
    </w:p>
    <w:p w:rsidR="00985F11" w:rsidRPr="00985F11" w:rsidP="00985F11">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ab/>
        <w:tab/>
        <w:tab/>
      </w:r>
      <w:r w:rsidRPr="00985F11">
        <w:rPr>
          <w:rFonts w:ascii="Times New Roman" w:hAnsi="Times New Roman"/>
          <w:szCs w:val="24"/>
          <w:lang w:eastAsia="sk-SK"/>
        </w:rPr>
        <w:t>Výbor Národnej rady Slovenskej republiky pre hospodárske záležitosti</w:t>
      </w:r>
    </w:p>
    <w:p w:rsidR="00985F11" w:rsidP="00985F11">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985F11" w:rsidP="00985F11">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985F11" w:rsidP="00985F11">
      <w:pPr>
        <w:bidi w:val="0"/>
        <w:jc w:val="both"/>
        <w:rPr>
          <w:rFonts w:ascii="Times New Roman" w:hAnsi="Times New Roman"/>
        </w:rPr>
      </w:pPr>
    </w:p>
    <w:p w:rsidR="00985F11" w:rsidP="00985F11">
      <w:pPr>
        <w:pStyle w:val="ListParagraph"/>
        <w:bidi w:val="0"/>
        <w:spacing w:before="100" w:beforeAutospacing="1"/>
        <w:ind w:left="360"/>
        <w:jc w:val="both"/>
        <w:rPr>
          <w:rFonts w:ascii="Times New Roman" w:hAnsi="Times New Roman"/>
        </w:rPr>
      </w:pPr>
    </w:p>
    <w:p w:rsidR="00C57FD5" w:rsidRPr="00985F11" w:rsidP="00985F11">
      <w:pPr>
        <w:pStyle w:val="ListParagraph"/>
        <w:bidi w:val="0"/>
        <w:spacing w:before="100" w:beforeAutospacing="1" w:after="0" w:line="240" w:lineRule="auto"/>
        <w:jc w:val="both"/>
        <w:rPr>
          <w:rFonts w:ascii="Times New Roman" w:hAnsi="Times New Roman"/>
          <w:szCs w:val="24"/>
          <w:lang w:eastAsia="sk-SK"/>
        </w:rPr>
      </w:pPr>
    </w:p>
    <w:p w:rsidR="00985F11" w:rsidP="00985F11">
      <w:pPr>
        <w:bidi w:val="0"/>
        <w:spacing w:before="100" w:beforeAutospacing="1" w:after="0" w:line="240" w:lineRule="auto"/>
        <w:contextualSpacing/>
        <w:jc w:val="both"/>
        <w:rPr>
          <w:rFonts w:ascii="Times New Roman" w:hAnsi="Times New Roman"/>
          <w:szCs w:val="24"/>
          <w:lang w:eastAsia="sk-SK"/>
        </w:rPr>
      </w:pPr>
    </w:p>
    <w:p w:rsidR="00C57FD5" w:rsidP="00985F11">
      <w:pPr>
        <w:pStyle w:val="ListParagraph"/>
        <w:numPr>
          <w:numId w:val="4"/>
        </w:numPr>
        <w:bidi w:val="0"/>
        <w:spacing w:before="100" w:beforeAutospacing="1" w:after="0" w:line="240" w:lineRule="auto"/>
        <w:jc w:val="both"/>
        <w:rPr>
          <w:rFonts w:ascii="Times New Roman" w:hAnsi="Times New Roman"/>
          <w:szCs w:val="24"/>
          <w:lang w:eastAsia="sk-SK"/>
        </w:rPr>
      </w:pPr>
      <w:r>
        <w:rPr>
          <w:rFonts w:ascii="Times New Roman" w:hAnsi="Times New Roman"/>
          <w:szCs w:val="24"/>
          <w:lang w:eastAsia="sk-SK"/>
        </w:rPr>
        <w:t>V čl. I § 13 v nadpise sa vypúšťa slovo „iné“.</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vypúšťa nadbytočné slovo, keďže v nasledujúcom texte návrhu zákona ( § 14) sa už nerozlišujú „iné správne delikty“.</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P="00C57FD5">
      <w:pPr>
        <w:bidi w:val="0"/>
        <w:spacing w:before="100" w:beforeAutospacing="1" w:after="0" w:line="240" w:lineRule="auto"/>
        <w:ind w:left="142" w:firstLine="4105"/>
        <w:contextualSpacing/>
        <w:jc w:val="both"/>
        <w:rPr>
          <w:rFonts w:ascii="Times New Roman" w:hAnsi="Times New Roman"/>
          <w:szCs w:val="24"/>
          <w:lang w:eastAsia="sk-SK"/>
        </w:rPr>
      </w:pP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 xml:space="preserve">V čl. I  § 13 ods. 3 sa slová „Za priestupok“  nahrádzajú slovami „Za priestupky podľa odsekov 1 a 2“. </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navrhované ustanovenie.</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B20136" w:rsidP="00C57FD5">
      <w:pPr>
        <w:tabs>
          <w:tab w:val="left" w:pos="709"/>
          <w:tab w:val="left" w:pos="1077"/>
        </w:tabs>
        <w:bidi w:val="0"/>
        <w:spacing w:after="0" w:line="240" w:lineRule="auto"/>
        <w:ind w:left="1077"/>
        <w:jc w:val="both"/>
        <w:rPr>
          <w:rFonts w:ascii="Times New Roman" w:hAnsi="Times New Roman"/>
          <w:szCs w:val="24"/>
          <w:lang w:eastAsia="sk-SK"/>
        </w:rPr>
      </w:pPr>
      <w:r w:rsidRPr="00B20136">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5872D0" w:rsidP="005872D0">
      <w:pPr>
        <w:pStyle w:val="ListParagraph"/>
        <w:bidi w:val="0"/>
        <w:spacing w:before="100" w:beforeAutospacing="1" w:after="0" w:line="360" w:lineRule="auto"/>
        <w:jc w:val="both"/>
        <w:rPr>
          <w:rFonts w:ascii="Times New Roman" w:hAnsi="Times New Roman"/>
          <w:szCs w:val="24"/>
          <w:lang w:eastAsia="sk-SK"/>
        </w:rPr>
      </w:pPr>
    </w:p>
    <w:p w:rsidR="005872D0" w:rsidP="005872D0">
      <w:pPr>
        <w:pStyle w:val="ListParagraph"/>
        <w:bidi w:val="0"/>
        <w:spacing w:before="100" w:beforeAutospacing="1" w:after="0" w:line="360" w:lineRule="auto"/>
        <w:jc w:val="both"/>
        <w:rPr>
          <w:rFonts w:ascii="Times New Roman" w:hAnsi="Times New Roman"/>
          <w:szCs w:val="24"/>
          <w:lang w:eastAsia="sk-SK"/>
        </w:rPr>
      </w:pP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rPr>
        <w:t xml:space="preserve">V čl. I  § 13 ods. 5 sa za slovo „Priestupky“  vkladajú slová „podľa odsekov 1 a 2“. </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navrhované ustanovenie.</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682EAB"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682EAB">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P="00C57FD5">
      <w:pPr>
        <w:bidi w:val="0"/>
        <w:spacing w:before="100" w:beforeAutospacing="1" w:after="0" w:line="360" w:lineRule="auto"/>
        <w:ind w:left="4247"/>
        <w:contextualSpacing/>
        <w:jc w:val="both"/>
        <w:rPr>
          <w:rFonts w:ascii="Times New Roman" w:hAnsi="Times New Roman"/>
          <w:szCs w:val="24"/>
          <w:lang w:eastAsia="sk-SK"/>
        </w:rPr>
      </w:pPr>
    </w:p>
    <w:p w:rsidR="00C57FD5" w:rsidRPr="00985F11" w:rsidP="00985F11">
      <w:pPr>
        <w:pStyle w:val="ListParagraph"/>
        <w:numPr>
          <w:numId w:val="4"/>
        </w:numPr>
        <w:bidi w:val="0"/>
        <w:spacing w:before="100" w:beforeAutospacing="1" w:after="0" w:line="360" w:lineRule="auto"/>
        <w:jc w:val="both"/>
        <w:rPr>
          <w:rFonts w:ascii="Times New Roman" w:hAnsi="Times New Roman"/>
          <w:szCs w:val="24"/>
          <w:lang w:eastAsia="sk-SK"/>
        </w:rPr>
      </w:pPr>
      <w:r w:rsidRPr="00985F11">
        <w:rPr>
          <w:rFonts w:ascii="Times New Roman" w:hAnsi="Times New Roman"/>
          <w:szCs w:val="24"/>
          <w:lang w:eastAsia="sk-SK"/>
        </w:rPr>
        <w:t xml:space="preserve">V čl. I § 14 ods. 3 a v ods. 4 sa slová „implementačného aktu“ nahrádzajú slovami </w:t>
      </w:r>
      <w:r w:rsidR="00771F2D">
        <w:rPr>
          <w:rFonts w:ascii="Times New Roman" w:hAnsi="Times New Roman"/>
          <w:szCs w:val="24"/>
          <w:lang w:eastAsia="sk-SK"/>
        </w:rPr>
        <w:t xml:space="preserve"> </w:t>
      </w:r>
      <w:r w:rsidRPr="00985F11">
        <w:rPr>
          <w:rFonts w:ascii="Times New Roman" w:hAnsi="Times New Roman"/>
          <w:szCs w:val="24"/>
          <w:lang w:eastAsia="sk-SK"/>
        </w:rPr>
        <w:t>„vykonávacieho aktu Komisie“.</w:t>
      </w: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pripomienku, ktorou sa terminologicky zosúlaďuje právny pojem; z článku 27 ods. 5 a čl. 37 ods. 5 nariadenia Európskeho parlamentu a Rady (EÚ) č. 910/2014 vyplýva, že Komisia Európskej únie vymedzí referenčné formáty zdokonalených elektronických podpisov vykonávacími aktami.</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E74C29"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E74C29">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P="00C57FD5">
      <w:pPr>
        <w:bidi w:val="0"/>
        <w:spacing w:before="100" w:beforeAutospacing="1" w:after="0" w:line="360" w:lineRule="auto"/>
        <w:ind w:left="4247"/>
        <w:contextualSpacing/>
        <w:jc w:val="both"/>
        <w:rPr>
          <w:rFonts w:ascii="Times New Roman" w:hAnsi="Times New Roman"/>
          <w:szCs w:val="24"/>
          <w:lang w:eastAsia="sk-SK"/>
        </w:rPr>
      </w:pPr>
    </w:p>
    <w:p w:rsidR="00C57FD5" w:rsidRPr="00985F11" w:rsidP="00985F11">
      <w:pPr>
        <w:pStyle w:val="ListParagraph"/>
        <w:numPr>
          <w:numId w:val="4"/>
        </w:numPr>
        <w:bidi w:val="0"/>
        <w:spacing w:after="0" w:line="360" w:lineRule="auto"/>
        <w:jc w:val="both"/>
        <w:rPr>
          <w:rFonts w:ascii="Times New Roman" w:hAnsi="Times New Roman"/>
          <w:szCs w:val="24"/>
          <w:lang w:eastAsia="sk-SK"/>
        </w:rPr>
      </w:pPr>
      <w:r w:rsidRPr="00985F11">
        <w:rPr>
          <w:rFonts w:ascii="Times New Roman" w:hAnsi="Times New Roman"/>
          <w:szCs w:val="24"/>
          <w:lang w:eastAsia="sk-SK"/>
        </w:rPr>
        <w:t>V čl. I § 14 ods. 11 sa slová „správny delikt“ nahrádza slovami „správne delikty“.</w:t>
      </w:r>
    </w:p>
    <w:p w:rsidR="00C57FD5" w:rsidP="00C57FD5">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gramatickú pripomienku, ktorou sa odstraňuje nejednoznačnosť v právnom texte, ktorá by mohla viesť k nesprávnej aplikácii zákona uložiť pokuty „za jeden správny delikt“ (de facto niekoľko pokút.)</w:t>
      </w:r>
    </w:p>
    <w:p w:rsidR="00C57FD5" w:rsidP="00C57FD5">
      <w:pPr>
        <w:bidi w:val="0"/>
        <w:spacing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985F11"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985F11">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after="0" w:line="240" w:lineRule="auto"/>
        <w:ind w:left="4247"/>
        <w:contextualSpacing/>
        <w:jc w:val="both"/>
        <w:rPr>
          <w:rFonts w:ascii="Times New Roman" w:hAnsi="Times New Roman"/>
          <w:szCs w:val="24"/>
          <w:lang w:eastAsia="sk-SK"/>
        </w:rPr>
      </w:pPr>
    </w:p>
    <w:p w:rsidR="00C57FD5" w:rsidRPr="00123349" w:rsidP="00123349">
      <w:pPr>
        <w:pStyle w:val="ListParagraph"/>
        <w:numPr>
          <w:numId w:val="4"/>
        </w:numPr>
        <w:bidi w:val="0"/>
        <w:spacing w:before="100" w:beforeAutospacing="1" w:after="0" w:line="360" w:lineRule="auto"/>
        <w:jc w:val="both"/>
        <w:rPr>
          <w:rFonts w:ascii="Times New Roman" w:hAnsi="Times New Roman"/>
          <w:szCs w:val="24"/>
        </w:rPr>
      </w:pPr>
      <w:r w:rsidRPr="00123349">
        <w:rPr>
          <w:rFonts w:ascii="Times New Roman" w:hAnsi="Times New Roman"/>
          <w:szCs w:val="24"/>
        </w:rPr>
        <w:t xml:space="preserve">V čl. I  § 17 odsek 1 znie: </w:t>
      </w:r>
    </w:p>
    <w:p w:rsidR="00C57FD5" w:rsidP="00847900">
      <w:pPr>
        <w:bidi w:val="0"/>
        <w:spacing w:before="100" w:beforeAutospacing="1" w:after="0" w:line="360" w:lineRule="auto"/>
        <w:ind w:left="708"/>
        <w:contextualSpacing/>
        <w:jc w:val="both"/>
        <w:rPr>
          <w:rFonts w:ascii="Times New Roman" w:hAnsi="Times New Roman"/>
          <w:szCs w:val="24"/>
        </w:rPr>
      </w:pPr>
      <w:r>
        <w:rPr>
          <w:rFonts w:ascii="Times New Roman" w:hAnsi="Times New Roman"/>
          <w:szCs w:val="24"/>
        </w:rPr>
        <w:t xml:space="preserve">„(1) </w:t>
      </w:r>
      <w:r>
        <w:rPr>
          <w:rFonts w:ascii="Times New Roman" w:hAnsi="Times New Roman"/>
          <w:szCs w:val="24"/>
          <w:lang w:eastAsia="sk-SK"/>
        </w:rPr>
        <w:t>Na konanie podľa tohto zákona sa vzťahuje všeobecný predpis o správnom konaní,</w:t>
      </w:r>
      <w:r>
        <w:rPr>
          <w:rFonts w:ascii="Times New Roman" w:hAnsi="Times New Roman"/>
          <w:szCs w:val="24"/>
          <w:vertAlign w:val="superscript"/>
          <w:lang w:eastAsia="sk-SK"/>
        </w:rPr>
        <w:t>42</w:t>
      </w:r>
      <w:r>
        <w:rPr>
          <w:rFonts w:ascii="Times New Roman" w:hAnsi="Times New Roman"/>
          <w:szCs w:val="24"/>
          <w:lang w:eastAsia="sk-SK"/>
        </w:rPr>
        <w:t>) ak tento zákon neustanovuje inak.</w:t>
      </w:r>
      <w:r>
        <w:rPr>
          <w:rFonts w:ascii="Times New Roman" w:hAnsi="Times New Roman"/>
          <w:szCs w:val="24"/>
        </w:rPr>
        <w:t xml:space="preserve">“. </w:t>
      </w:r>
    </w:p>
    <w:p w:rsidR="00C57FD5" w:rsidP="00847900">
      <w:pPr>
        <w:bidi w:val="0"/>
        <w:spacing w:before="100" w:beforeAutospacing="1" w:after="0" w:line="360" w:lineRule="auto"/>
        <w:ind w:firstLine="708"/>
        <w:contextualSpacing/>
        <w:jc w:val="both"/>
        <w:rPr>
          <w:rFonts w:ascii="Times New Roman" w:hAnsi="Times New Roman"/>
          <w:szCs w:val="24"/>
        </w:rPr>
      </w:pPr>
      <w:r>
        <w:rPr>
          <w:rFonts w:ascii="Times New Roman" w:hAnsi="Times New Roman"/>
          <w:szCs w:val="24"/>
        </w:rPr>
        <w:t>Poznámka pod čiarou k odkazu 42) znie:</w:t>
      </w:r>
    </w:p>
    <w:p w:rsidR="00C57FD5" w:rsidP="00847900">
      <w:pPr>
        <w:bidi w:val="0"/>
        <w:spacing w:before="100" w:beforeAutospacing="1" w:after="0" w:line="360" w:lineRule="auto"/>
        <w:ind w:left="360" w:firstLine="348"/>
        <w:contextualSpacing/>
        <w:jc w:val="both"/>
        <w:rPr>
          <w:rFonts w:ascii="Times New Roman" w:hAnsi="Times New Roman"/>
          <w:szCs w:val="24"/>
        </w:rPr>
      </w:pPr>
      <w:r>
        <w:rPr>
          <w:rFonts w:ascii="Times New Roman" w:hAnsi="Times New Roman"/>
          <w:szCs w:val="24"/>
        </w:rPr>
        <w:t>„</w:t>
      </w:r>
      <w:r>
        <w:rPr>
          <w:rFonts w:ascii="Times New Roman" w:hAnsi="Times New Roman"/>
          <w:szCs w:val="24"/>
          <w:vertAlign w:val="superscript"/>
        </w:rPr>
        <w:t>42</w:t>
      </w:r>
      <w:r>
        <w:rPr>
          <w:rFonts w:ascii="Times New Roman" w:hAnsi="Times New Roman"/>
          <w:szCs w:val="24"/>
        </w:rPr>
        <w:t>)</w:t>
      </w:r>
      <w:r>
        <w:rPr>
          <w:rFonts w:ascii="Times New Roman" w:hAnsi="Times New Roman"/>
        </w:rPr>
        <w:t xml:space="preserve"> </w:t>
      </w:r>
      <w:r>
        <w:rPr>
          <w:rFonts w:ascii="Times New Roman" w:hAnsi="Times New Roman"/>
          <w:szCs w:val="24"/>
        </w:rPr>
        <w:t>Zákon č. 71/1967 Zb. o správnom konaní (správny poriadok) v znení neskorších predpisov.“.“.</w:t>
      </w:r>
    </w:p>
    <w:p w:rsidR="00C57FD5" w:rsidP="00C57FD5">
      <w:pPr>
        <w:bidi w:val="0"/>
        <w:spacing w:before="100" w:beforeAutospacing="1" w:after="0" w:line="360" w:lineRule="auto"/>
        <w:contextualSpacing/>
        <w:jc w:val="both"/>
        <w:rPr>
          <w:rFonts w:ascii="Times New Roman" w:hAnsi="Times New Roman"/>
          <w:szCs w:val="24"/>
        </w:rPr>
      </w:pPr>
    </w:p>
    <w:p w:rsidR="00C57FD5" w:rsidP="00847900">
      <w:pPr>
        <w:bidi w:val="0"/>
        <w:spacing w:before="100" w:beforeAutospacing="1" w:after="0" w:line="360" w:lineRule="auto"/>
        <w:ind w:left="360" w:firstLine="348"/>
        <w:contextualSpacing/>
        <w:jc w:val="both"/>
        <w:rPr>
          <w:rFonts w:ascii="Times New Roman" w:hAnsi="Times New Roman"/>
          <w:szCs w:val="24"/>
        </w:rPr>
      </w:pPr>
      <w:r>
        <w:rPr>
          <w:rFonts w:ascii="Times New Roman" w:hAnsi="Times New Roman"/>
          <w:szCs w:val="24"/>
        </w:rPr>
        <w:t>V súvislosti s navrhovanou zmenou sa odkazy na poznámky pod čiarou 42 až 44 vrátane poznámok pod čiarou primerane prečíslujú.</w:t>
      </w:r>
    </w:p>
    <w:p w:rsidR="00C57FD5" w:rsidP="00C57FD5">
      <w:pPr>
        <w:bidi w:val="0"/>
        <w:spacing w:before="100" w:beforeAutospacing="1" w:after="0" w:line="360" w:lineRule="auto"/>
        <w:contextualSpacing/>
        <w:jc w:val="both"/>
        <w:rPr>
          <w:rFonts w:ascii="Times New Roman" w:hAnsi="Times New Roman"/>
          <w:szCs w:val="24"/>
          <w:lang w:eastAsia="sk-SK"/>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navrhované ustanovenie, vzhľadom na navrhovanú úpravu prejednávania priestupkov zmysle zákona o priestupkoch v čl. I § 13 predkladaného návrhu zákona.</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123349"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123349">
        <w:rPr>
          <w:rFonts w:ascii="Times New Roman" w:hAnsi="Times New Roman"/>
          <w:szCs w:val="24"/>
          <w:lang w:eastAsia="sk-SK"/>
        </w:rPr>
        <w:t>Výbor Národnej rady Slovenskej republiky pre hospodárske záležitosti</w:t>
      </w:r>
    </w:p>
    <w:p w:rsidR="00C57FD5" w:rsidRPr="00682EAB" w:rsidP="00C57FD5">
      <w:pPr>
        <w:tabs>
          <w:tab w:val="left" w:pos="709"/>
          <w:tab w:val="left" w:pos="1077"/>
        </w:tabs>
        <w:bidi w:val="0"/>
        <w:spacing w:after="0" w:line="240" w:lineRule="auto"/>
        <w:ind w:left="1077"/>
        <w:jc w:val="both"/>
        <w:rPr>
          <w:rFonts w:ascii="Times New Roman" w:hAnsi="Times New Roman"/>
          <w:szCs w:val="24"/>
          <w:lang w:eastAsia="sk-SK"/>
        </w:rPr>
      </w:pPr>
      <w:r w:rsidRPr="00682EAB">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tab/>
        <w:tab/>
        <w:tab/>
        <w:tab/>
        <w:t>Gestorský výbor odporúča schváliť</w:t>
      </w:r>
    </w:p>
    <w:p w:rsidR="00813A73" w:rsidP="00C57FD5">
      <w:pPr>
        <w:tabs>
          <w:tab w:val="left" w:pos="709"/>
          <w:tab w:val="left" w:pos="1077"/>
        </w:tabs>
        <w:bidi w:val="0"/>
        <w:spacing w:after="0" w:line="240" w:lineRule="auto"/>
        <w:ind w:left="1077"/>
        <w:jc w:val="both"/>
        <w:rPr>
          <w:rFonts w:ascii="Times New Roman" w:hAnsi="Times New Roman"/>
          <w:b/>
          <w:szCs w:val="24"/>
          <w:lang w:eastAsia="sk-SK"/>
        </w:rPr>
      </w:pPr>
    </w:p>
    <w:p w:rsidR="00813A73" w:rsidP="00C57FD5">
      <w:pPr>
        <w:tabs>
          <w:tab w:val="left" w:pos="709"/>
          <w:tab w:val="left" w:pos="1077"/>
        </w:tabs>
        <w:bidi w:val="0"/>
        <w:spacing w:after="0" w:line="240" w:lineRule="auto"/>
        <w:ind w:left="1077"/>
        <w:jc w:val="both"/>
        <w:rPr>
          <w:rFonts w:ascii="Times New Roman" w:hAnsi="Times New Roman"/>
          <w:szCs w:val="24"/>
          <w:lang w:eastAsia="sk-SK"/>
        </w:rPr>
      </w:pPr>
    </w:p>
    <w:p w:rsidR="00C57FD5" w:rsidP="00C57FD5">
      <w:pPr>
        <w:bidi w:val="0"/>
        <w:spacing w:after="0" w:line="360" w:lineRule="auto"/>
        <w:jc w:val="both"/>
        <w:rPr>
          <w:rFonts w:ascii="Times New Roman" w:hAnsi="Times New Roman"/>
        </w:rPr>
      </w:pPr>
    </w:p>
    <w:p w:rsidR="00123349" w:rsidRPr="001A319A" w:rsidP="00123349">
      <w:pPr>
        <w:pStyle w:val="ListParagraph"/>
        <w:numPr>
          <w:numId w:val="4"/>
        </w:numPr>
        <w:bidi w:val="0"/>
        <w:spacing w:after="20" w:line="240" w:lineRule="auto"/>
        <w:contextualSpacing w:val="0"/>
        <w:jc w:val="both"/>
        <w:rPr>
          <w:rFonts w:ascii="Times New Roman" w:hAnsi="Times New Roman"/>
        </w:rPr>
      </w:pPr>
      <w:r w:rsidRPr="001A319A">
        <w:rPr>
          <w:rFonts w:ascii="Times New Roman" w:hAnsi="Times New Roman"/>
        </w:rPr>
        <w:t>V čl. I § 18 odseky 1 a 2 znejú:</w:t>
      </w:r>
    </w:p>
    <w:p w:rsidR="00123349" w:rsidRPr="00C46032" w:rsidP="00123349">
      <w:pPr>
        <w:autoSpaceDE w:val="0"/>
        <w:autoSpaceDN w:val="0"/>
        <w:bidi w:val="0"/>
        <w:ind w:left="708"/>
        <w:jc w:val="both"/>
        <w:rPr>
          <w:rFonts w:ascii="Times New Roman" w:hAnsi="Times New Roman"/>
        </w:rPr>
      </w:pPr>
      <w:r w:rsidRPr="001A319A">
        <w:rPr>
          <w:rFonts w:ascii="Times New Roman" w:hAnsi="Times New Roman"/>
        </w:rPr>
        <w:t>„(1</w:t>
      </w:r>
      <w:r w:rsidRPr="00C46032">
        <w:rPr>
          <w:rFonts w:ascii="Times New Roman" w:hAnsi="Times New Roman"/>
        </w:rPr>
        <w:t>)</w:t>
      </w:r>
      <w:r>
        <w:rPr>
          <w:rFonts w:ascii="Times New Roman" w:hAnsi="Times New Roman"/>
        </w:rPr>
        <w:t xml:space="preserve"> </w:t>
      </w:r>
      <w:r w:rsidRPr="00C46032">
        <w:rPr>
          <w:rFonts w:ascii="Times New Roman" w:hAnsi="Times New Roman"/>
        </w:rPr>
        <w:t>Poskytovateľ akreditovaných certifikačných služieb podľa doterajších predpisov sa, v rozsahu pôvodnej akreditácie podľa doterajších predpisov, považuje za kvalifikovaného poskytovateľa dôveryhodných služieb, ktorému udelil úrad kvalifikovaný štatút</w:t>
      </w:r>
      <w:r>
        <w:rPr>
          <w:rFonts w:ascii="Times New Roman" w:hAnsi="Times New Roman"/>
        </w:rPr>
        <w:t>,</w:t>
      </w:r>
      <w:r w:rsidRPr="00C46032">
        <w:rPr>
          <w:rFonts w:ascii="Times New Roman" w:hAnsi="Times New Roman"/>
        </w:rPr>
        <w:t xml:space="preserve"> poskytujúceho kvalifikovanú dôveryhodnú službu. Poskytovateľ podľa prvej vety je povinný predložiť úradu správu o posúdení zhody</w:t>
      </w:r>
      <w:r w:rsidRPr="00C46032">
        <w:rPr>
          <w:rFonts w:ascii="Times New Roman" w:hAnsi="Times New Roman"/>
          <w:vertAlign w:val="superscript"/>
        </w:rPr>
        <w:t>42</w:t>
      </w:r>
      <w:r w:rsidRPr="00C46032">
        <w:rPr>
          <w:rFonts w:ascii="Times New Roman" w:hAnsi="Times New Roman"/>
        </w:rPr>
        <w:t>) najneskôr do 1. júla 2017;</w:t>
      </w:r>
      <w:r w:rsidRPr="00C46032">
        <w:rPr>
          <w:rFonts w:ascii="Times New Roman" w:hAnsi="Times New Roman"/>
          <w:vertAlign w:val="superscript"/>
        </w:rPr>
        <w:t>43</w:t>
      </w:r>
      <w:r w:rsidRPr="00C46032">
        <w:rPr>
          <w:rFonts w:ascii="Times New Roman" w:hAnsi="Times New Roman"/>
        </w:rPr>
        <w:t>) ak správu nepredloží, jeho postavenie poskytovateľa dôveryhodných služieb s kvalifikovaným štatútom poskytujúcim kvalifikovanú dôveryhodnú službu zaniká 2. júla 2017.</w:t>
      </w:r>
    </w:p>
    <w:p w:rsidR="00123349" w:rsidRPr="00C46032" w:rsidP="00123349">
      <w:pPr>
        <w:autoSpaceDE w:val="0"/>
        <w:autoSpaceDN w:val="0"/>
        <w:bidi w:val="0"/>
        <w:ind w:firstLine="708"/>
        <w:jc w:val="both"/>
        <w:rPr>
          <w:rFonts w:ascii="Times New Roman" w:hAnsi="Times New Roman"/>
        </w:rPr>
      </w:pPr>
    </w:p>
    <w:p w:rsidR="00123349" w:rsidRPr="001A319A" w:rsidP="00123349">
      <w:pPr>
        <w:autoSpaceDE w:val="0"/>
        <w:autoSpaceDN w:val="0"/>
        <w:bidi w:val="0"/>
        <w:ind w:left="708"/>
        <w:jc w:val="both"/>
        <w:rPr>
          <w:rFonts w:ascii="Times New Roman" w:hAnsi="Times New Roman"/>
        </w:rPr>
      </w:pPr>
      <w:r w:rsidRPr="00C46032">
        <w:rPr>
          <w:rFonts w:ascii="Times New Roman" w:hAnsi="Times New Roman"/>
        </w:rPr>
        <w:t>(2) Akreditovaná služba vydávania časových pečiatok, akreditovaná úradom a vedená v zozname dôveryhodných informácií o poskytovateľoch certifikačných služieb podľa osobitn</w:t>
      </w:r>
      <w:r>
        <w:rPr>
          <w:rFonts w:ascii="Times New Roman" w:hAnsi="Times New Roman"/>
        </w:rPr>
        <w:t>ého</w:t>
      </w:r>
      <w:r w:rsidRPr="00C46032">
        <w:rPr>
          <w:rFonts w:ascii="Times New Roman" w:hAnsi="Times New Roman"/>
        </w:rPr>
        <w:t xml:space="preserve"> predpis</w:t>
      </w:r>
      <w:r>
        <w:rPr>
          <w:rFonts w:ascii="Times New Roman" w:hAnsi="Times New Roman"/>
        </w:rPr>
        <w:t>u</w:t>
      </w:r>
      <w:r w:rsidRPr="00C46032">
        <w:rPr>
          <w:rFonts w:ascii="Times New Roman" w:hAnsi="Times New Roman"/>
        </w:rPr>
        <w:t>,</w:t>
      </w:r>
      <w:r w:rsidRPr="00C46032">
        <w:rPr>
          <w:rFonts w:ascii="Times New Roman" w:hAnsi="Times New Roman"/>
          <w:vertAlign w:val="superscript"/>
        </w:rPr>
        <w:t>44</w:t>
      </w:r>
      <w:r w:rsidRPr="00C46032">
        <w:rPr>
          <w:rFonts w:ascii="Times New Roman" w:hAnsi="Times New Roman"/>
        </w:rPr>
        <w:t>) sa považuje za dôveryhodnú službu vyhotovovania kvalifikovaných elektronických časových pečiatok</w:t>
      </w:r>
      <w:r w:rsidRPr="00C46032">
        <w:rPr>
          <w:rFonts w:ascii="Times New Roman" w:hAnsi="Times New Roman"/>
          <w:vertAlign w:val="superscript"/>
        </w:rPr>
        <w:t>41</w:t>
      </w:r>
      <w:r w:rsidRPr="00C46032">
        <w:rPr>
          <w:rFonts w:ascii="Times New Roman" w:hAnsi="Times New Roman"/>
        </w:rPr>
        <w:t>) s kvalifikovaným štatútom.</w:t>
      </w:r>
      <w:r w:rsidRPr="001A319A">
        <w:rPr>
          <w:rFonts w:ascii="Times New Roman" w:hAnsi="Times New Roman"/>
        </w:rPr>
        <w:t xml:space="preserve"> Poskytovateľ služby podľa prvej vety je povinný predložiť úradu správu o posúdení zhody</w:t>
      </w:r>
      <w:r w:rsidRPr="001A319A">
        <w:rPr>
          <w:rFonts w:ascii="Times New Roman" w:hAnsi="Times New Roman"/>
          <w:vertAlign w:val="superscript"/>
        </w:rPr>
        <w:t>42</w:t>
      </w:r>
      <w:r w:rsidRPr="001A319A">
        <w:rPr>
          <w:rFonts w:ascii="Times New Roman" w:hAnsi="Times New Roman"/>
        </w:rPr>
        <w:t>) najneskôr do 1. júla 2017;</w:t>
      </w:r>
      <w:r w:rsidRPr="001A319A">
        <w:rPr>
          <w:rFonts w:ascii="Times New Roman" w:hAnsi="Times New Roman"/>
          <w:vertAlign w:val="superscript"/>
        </w:rPr>
        <w:t>43</w:t>
      </w:r>
      <w:r w:rsidRPr="001A319A">
        <w:rPr>
          <w:rFonts w:ascii="Times New Roman" w:hAnsi="Times New Roman"/>
        </w:rPr>
        <w:t>) ak správu nepredloží, jeho postavenie poskytovateľa dôveryhodných služieb s kvalifikovaným štatútom vo vzťahu k tejto službe zaniká 2. júla 2017.</w:t>
      </w:r>
      <w:r>
        <w:rPr>
          <w:rFonts w:ascii="Times New Roman" w:hAnsi="Times New Roman"/>
        </w:rPr>
        <w:t>“</w:t>
      </w:r>
    </w:p>
    <w:p w:rsidR="00123349" w:rsidRPr="001A319A" w:rsidP="00123349">
      <w:pPr>
        <w:bidi w:val="0"/>
        <w:spacing w:after="20"/>
        <w:ind w:left="360" w:firstLine="348"/>
        <w:jc w:val="both"/>
        <w:rPr>
          <w:rFonts w:ascii="Times New Roman" w:hAnsi="Times New Roman"/>
        </w:rPr>
      </w:pPr>
    </w:p>
    <w:p w:rsidR="00123349" w:rsidRPr="001A319A" w:rsidP="00123349">
      <w:pPr>
        <w:pStyle w:val="ListParagraph"/>
        <w:bidi w:val="0"/>
        <w:jc w:val="both"/>
        <w:rPr>
          <w:rFonts w:ascii="Times New Roman" w:hAnsi="Times New Roman"/>
        </w:rPr>
      </w:pPr>
      <w:r w:rsidRPr="001A319A">
        <w:rPr>
          <w:rFonts w:ascii="Times New Roman" w:hAnsi="Times New Roman"/>
        </w:rPr>
        <w:t>Poznámk</w:t>
      </w:r>
      <w:r>
        <w:rPr>
          <w:rFonts w:ascii="Times New Roman" w:hAnsi="Times New Roman"/>
        </w:rPr>
        <w:t>y</w:t>
      </w:r>
      <w:r w:rsidRPr="001A319A">
        <w:rPr>
          <w:rFonts w:ascii="Times New Roman" w:hAnsi="Times New Roman"/>
        </w:rPr>
        <w:t xml:space="preserve"> pod čiarou k odkaz</w:t>
      </w:r>
      <w:r>
        <w:rPr>
          <w:rFonts w:ascii="Times New Roman" w:hAnsi="Times New Roman"/>
        </w:rPr>
        <w:t>om</w:t>
      </w:r>
      <w:r w:rsidRPr="001A319A">
        <w:rPr>
          <w:rFonts w:ascii="Times New Roman" w:hAnsi="Times New Roman"/>
        </w:rPr>
        <w:t xml:space="preserve"> 4</w:t>
      </w:r>
      <w:r>
        <w:rPr>
          <w:rFonts w:ascii="Times New Roman" w:hAnsi="Times New Roman"/>
        </w:rPr>
        <w:t>2 až 44 zn</w:t>
      </w:r>
      <w:r w:rsidRPr="001A319A">
        <w:rPr>
          <w:rFonts w:ascii="Times New Roman" w:hAnsi="Times New Roman"/>
        </w:rPr>
        <w:t>e</w:t>
      </w:r>
      <w:r>
        <w:rPr>
          <w:rFonts w:ascii="Times New Roman" w:hAnsi="Times New Roman"/>
        </w:rPr>
        <w:t>jú</w:t>
      </w:r>
      <w:r w:rsidRPr="001A319A">
        <w:rPr>
          <w:rFonts w:ascii="Times New Roman" w:hAnsi="Times New Roman"/>
        </w:rPr>
        <w:t>:</w:t>
      </w:r>
    </w:p>
    <w:p w:rsidR="00123349" w:rsidP="00123349">
      <w:pPr>
        <w:pStyle w:val="ListParagraph"/>
        <w:bidi w:val="0"/>
        <w:jc w:val="both"/>
        <w:rPr>
          <w:rFonts w:ascii="Times New Roman" w:hAnsi="Times New Roman"/>
        </w:rPr>
      </w:pPr>
      <w:r w:rsidRPr="001A319A">
        <w:rPr>
          <w:rFonts w:ascii="Times New Roman" w:hAnsi="Times New Roman"/>
        </w:rPr>
        <w:t>„</w:t>
      </w:r>
      <w:r w:rsidRPr="001A319A">
        <w:rPr>
          <w:rFonts w:ascii="Times New Roman" w:hAnsi="Times New Roman"/>
          <w:vertAlign w:val="superscript"/>
        </w:rPr>
        <w:t>4</w:t>
      </w:r>
      <w:r>
        <w:rPr>
          <w:rFonts w:ascii="Times New Roman" w:hAnsi="Times New Roman"/>
          <w:vertAlign w:val="superscript"/>
        </w:rPr>
        <w:t>2</w:t>
      </w:r>
      <w:r w:rsidRPr="001A319A">
        <w:rPr>
          <w:rFonts w:ascii="Times New Roman" w:hAnsi="Times New Roman"/>
        </w:rPr>
        <w:t xml:space="preserve">) Čl. </w:t>
      </w:r>
      <w:r>
        <w:rPr>
          <w:rFonts w:ascii="Times New Roman" w:hAnsi="Times New Roman"/>
        </w:rPr>
        <w:t>20</w:t>
      </w:r>
      <w:r w:rsidRPr="001A319A">
        <w:rPr>
          <w:rFonts w:ascii="Times New Roman" w:hAnsi="Times New Roman"/>
        </w:rPr>
        <w:t xml:space="preserve"> ods. </w:t>
      </w:r>
      <w:r>
        <w:rPr>
          <w:rFonts w:ascii="Times New Roman" w:hAnsi="Times New Roman"/>
        </w:rPr>
        <w:t>1</w:t>
      </w:r>
      <w:r w:rsidRPr="001A319A">
        <w:rPr>
          <w:rFonts w:ascii="Times New Roman" w:hAnsi="Times New Roman"/>
        </w:rPr>
        <w:t xml:space="preserve"> nariadenia (EÚ) č. 910/2016.</w:t>
      </w:r>
    </w:p>
    <w:p w:rsidR="00123349" w:rsidP="00123349">
      <w:pPr>
        <w:pStyle w:val="ListParagraph"/>
        <w:bidi w:val="0"/>
        <w:jc w:val="both"/>
        <w:rPr>
          <w:rFonts w:ascii="Times New Roman" w:hAnsi="Times New Roman"/>
        </w:rPr>
      </w:pPr>
      <w:r w:rsidRPr="001A319A">
        <w:rPr>
          <w:rFonts w:ascii="Times New Roman" w:hAnsi="Times New Roman"/>
          <w:vertAlign w:val="superscript"/>
        </w:rPr>
        <w:t>4</w:t>
      </w:r>
      <w:r>
        <w:rPr>
          <w:rFonts w:ascii="Times New Roman" w:hAnsi="Times New Roman"/>
          <w:vertAlign w:val="superscript"/>
        </w:rPr>
        <w:t>3</w:t>
      </w:r>
      <w:r w:rsidRPr="001A319A">
        <w:rPr>
          <w:rFonts w:ascii="Times New Roman" w:hAnsi="Times New Roman"/>
        </w:rPr>
        <w:t>) Čl. 51 ods. 3 nariadenia (EÚ) č. 910/2016.</w:t>
      </w:r>
    </w:p>
    <w:p w:rsidR="00123349" w:rsidRPr="00AF5BA0" w:rsidP="00123349">
      <w:pPr>
        <w:pStyle w:val="ListParagraph"/>
        <w:bidi w:val="0"/>
        <w:jc w:val="both"/>
        <w:rPr>
          <w:rFonts w:ascii="Times New Roman" w:hAnsi="Times New Roman"/>
        </w:rPr>
      </w:pPr>
      <w:r w:rsidRPr="005E00A7">
        <w:rPr>
          <w:rFonts w:ascii="Times New Roman" w:hAnsi="Times New Roman"/>
          <w:vertAlign w:val="superscript"/>
        </w:rPr>
        <w:t>44</w:t>
      </w:r>
      <w:r>
        <w:rPr>
          <w:rFonts w:ascii="Times New Roman" w:hAnsi="Times New Roman"/>
        </w:rPr>
        <w:t xml:space="preserve">) </w:t>
      </w:r>
      <w:r w:rsidRPr="00D46B7A">
        <w:rPr>
          <w:rFonts w:ascii="Times New Roman" w:hAnsi="Times New Roman"/>
          <w:kern w:val="1"/>
          <w:lang w:eastAsia="ko-KR"/>
        </w:rPr>
        <w:t>Vykonávacie rozhodnutie Komisie 2013/662/EÚ zo 14. októbra 2013 , ktorým sa mení rozhodnutie 2009/767/ES, pokiaľ ide o zostavovanie, vedenie a uverejňovanie zoznamov dôveryhodných informácií o poskytovateľoch certifikačných služieb, ktorí podliehajú dohľadu členského štátu alebo sú v ňom akreditovaní</w:t>
      </w:r>
      <w:r>
        <w:rPr>
          <w:rFonts w:ascii="Times New Roman" w:hAnsi="Times New Roman"/>
          <w:kern w:val="1"/>
          <w:lang w:eastAsia="ko-KR"/>
        </w:rPr>
        <w:t xml:space="preserve"> </w:t>
      </w:r>
      <w:r w:rsidRPr="00707B90">
        <w:rPr>
          <w:rFonts w:ascii="Times New Roman" w:hAnsi="Times New Roman"/>
        </w:rPr>
        <w:t>(Ú.v. EÚ L 306, 16.11.2013)</w:t>
      </w:r>
      <w:r>
        <w:rPr>
          <w:rFonts w:ascii="Times New Roman" w:hAnsi="Times New Roman"/>
        </w:rPr>
        <w:t>.</w:t>
      </w:r>
      <w:r w:rsidRPr="001A319A">
        <w:rPr>
          <w:rFonts w:ascii="Times New Roman" w:hAnsi="Times New Roman"/>
        </w:rPr>
        <w:t>“.</w:t>
      </w:r>
    </w:p>
    <w:p w:rsidR="00123349" w:rsidRPr="001A319A" w:rsidP="00123349">
      <w:pPr>
        <w:pStyle w:val="ListParagraph"/>
        <w:bidi w:val="0"/>
        <w:ind w:left="0"/>
        <w:jc w:val="both"/>
        <w:rPr>
          <w:rFonts w:ascii="Times New Roman" w:hAnsi="Times New Roman"/>
        </w:rPr>
      </w:pPr>
    </w:p>
    <w:p w:rsidR="00123349" w:rsidRPr="00AF5BA0" w:rsidP="00123349">
      <w:pPr>
        <w:pStyle w:val="ListParagraph"/>
        <w:bidi w:val="0"/>
        <w:ind w:left="4254"/>
        <w:jc w:val="both"/>
        <w:rPr>
          <w:rFonts w:ascii="Times New Roman" w:hAnsi="Times New Roman"/>
        </w:rPr>
      </w:pPr>
      <w:r w:rsidRPr="001A319A">
        <w:rPr>
          <w:rFonts w:ascii="Times New Roman" w:hAnsi="Times New Roman"/>
        </w:rPr>
        <w:t xml:space="preserve">Ide o legislatívno-technickú úpravu v zmysle pripomienky odboru legislatívy a aproximácie práva Kancelárie Národnej rady Slovenskej republiky, formuláciu jednoznačnej lehoty prechodného ustanovenia a opravu chybného odkazu. </w:t>
      </w:r>
      <w:r>
        <w:rPr>
          <w:rFonts w:ascii="Times New Roman" w:hAnsi="Times New Roman"/>
        </w:rPr>
        <w:t>Navrhuje sa tiež formulačne spresniť znenie prechodného ustanovenia, bez zmeny jeho významu, a to v úmysle zvýšiť právnu istotu adresátov týchto ustanovení.</w:t>
      </w:r>
    </w:p>
    <w:p w:rsidR="00123349" w:rsidP="00123349">
      <w:pPr>
        <w:pStyle w:val="ListParagraph"/>
        <w:bidi w:val="0"/>
        <w:spacing w:after="0" w:line="360" w:lineRule="auto"/>
        <w:jc w:val="both"/>
        <w:rPr>
          <w:rFonts w:ascii="Times New Roman" w:hAnsi="Times New Roman"/>
        </w:rPr>
      </w:pPr>
    </w:p>
    <w:p w:rsidR="00123349" w:rsidP="00123349">
      <w:pPr>
        <w:pStyle w:val="ListParagraph"/>
        <w:bidi w:val="0"/>
        <w:spacing w:after="0" w:line="360" w:lineRule="auto"/>
        <w:jc w:val="both"/>
        <w:rPr>
          <w:rFonts w:ascii="Times New Roman" w:hAnsi="Times New Roman"/>
        </w:rPr>
      </w:pPr>
    </w:p>
    <w:p w:rsidR="00123349" w:rsidRPr="00123349" w:rsidP="00123349">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123349">
        <w:rPr>
          <w:rFonts w:ascii="Times New Roman" w:hAnsi="Times New Roman"/>
          <w:szCs w:val="24"/>
          <w:lang w:eastAsia="sk-SK"/>
        </w:rPr>
        <w:t>Výbor Národnej rady Slovenskej republiky pre hospodárske záležitosti</w:t>
      </w:r>
    </w:p>
    <w:p w:rsidR="00123349" w:rsidP="00123349">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123349" w:rsidP="00123349">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123349" w:rsidP="00123349">
      <w:pPr>
        <w:bidi w:val="0"/>
        <w:jc w:val="both"/>
        <w:rPr>
          <w:rFonts w:ascii="Times New Roman" w:hAnsi="Times New Roman"/>
        </w:rPr>
      </w:pPr>
    </w:p>
    <w:p w:rsidR="00123349" w:rsidP="00123349">
      <w:pPr>
        <w:pStyle w:val="ListParagraph"/>
        <w:bidi w:val="0"/>
        <w:spacing w:after="0" w:line="360" w:lineRule="auto"/>
        <w:jc w:val="both"/>
        <w:rPr>
          <w:rFonts w:ascii="Times New Roman" w:hAnsi="Times New Roman"/>
        </w:rPr>
      </w:pPr>
    </w:p>
    <w:p w:rsidR="00123349" w:rsidP="00C57FD5">
      <w:pPr>
        <w:bidi w:val="0"/>
        <w:spacing w:after="0" w:line="360" w:lineRule="auto"/>
        <w:jc w:val="both"/>
        <w:rPr>
          <w:rFonts w:ascii="Times New Roman" w:hAnsi="Times New Roman"/>
          <w:szCs w:val="24"/>
          <w:lang w:eastAsia="sk-SK"/>
        </w:rPr>
      </w:pPr>
    </w:p>
    <w:p w:rsidR="00C57FD5" w:rsidRPr="00123349" w:rsidP="00123349">
      <w:pPr>
        <w:pStyle w:val="ListParagraph"/>
        <w:numPr>
          <w:numId w:val="4"/>
        </w:numPr>
        <w:bidi w:val="0"/>
        <w:spacing w:after="0" w:line="360" w:lineRule="auto"/>
        <w:jc w:val="both"/>
        <w:rPr>
          <w:rFonts w:ascii="Times New Roman" w:hAnsi="Times New Roman"/>
          <w:szCs w:val="24"/>
          <w:lang w:eastAsia="sk-SK"/>
        </w:rPr>
      </w:pPr>
      <w:r w:rsidRPr="00123349">
        <w:rPr>
          <w:rFonts w:ascii="Times New Roman" w:hAnsi="Times New Roman"/>
          <w:szCs w:val="24"/>
          <w:lang w:eastAsia="sk-SK"/>
        </w:rPr>
        <w:t>V čl. I § 18 ods. 2 sa slová „osobitných predpisov</w:t>
      </w:r>
      <w:r w:rsidRPr="00123349">
        <w:rPr>
          <w:rFonts w:ascii="Times New Roman" w:hAnsi="Times New Roman"/>
          <w:szCs w:val="24"/>
          <w:vertAlign w:val="superscript"/>
          <w:lang w:eastAsia="sk-SK"/>
        </w:rPr>
        <w:t>44)</w:t>
      </w:r>
      <w:r w:rsidRPr="00123349">
        <w:rPr>
          <w:rFonts w:ascii="Times New Roman" w:hAnsi="Times New Roman"/>
          <w:szCs w:val="24"/>
          <w:lang w:eastAsia="sk-SK"/>
        </w:rPr>
        <w:t xml:space="preserve">“ nahrádzajú slovami „osobitného predpisu </w:t>
      </w:r>
      <w:r w:rsidRPr="00123349">
        <w:rPr>
          <w:rFonts w:ascii="Times New Roman" w:hAnsi="Times New Roman"/>
          <w:szCs w:val="24"/>
          <w:vertAlign w:val="superscript"/>
          <w:lang w:eastAsia="sk-SK"/>
        </w:rPr>
        <w:t>44)</w:t>
      </w:r>
      <w:r w:rsidRPr="00123349">
        <w:rPr>
          <w:rFonts w:ascii="Times New Roman" w:hAnsi="Times New Roman"/>
          <w:szCs w:val="24"/>
          <w:lang w:eastAsia="sk-SK"/>
        </w:rPr>
        <w:t>“.  Súčasne v poznámke pod čiarou k odkazu 44) sa na konci vety pripájajú slová „(Ú.v. EÚ L 306, 16.11.2013)“.</w:t>
      </w:r>
    </w:p>
    <w:p w:rsidR="00C57FD5" w:rsidP="00C57FD5">
      <w:pPr>
        <w:bidi w:val="0"/>
        <w:spacing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pripomienku, ktorou sa spresňuje citácia právneho aktu Európskej únie v súlade so zaužívanou legislatívnou praxou; množné číslo sa nahrádza jednotným číslom.</w:t>
      </w:r>
    </w:p>
    <w:p w:rsidR="00123349" w:rsidP="00C57FD5">
      <w:pPr>
        <w:bidi w:val="0"/>
        <w:spacing w:after="0" w:line="360" w:lineRule="auto"/>
        <w:ind w:left="786"/>
        <w:contextualSpacing/>
        <w:jc w:val="both"/>
        <w:rPr>
          <w:rFonts w:ascii="Times New Roman" w:hAnsi="Times New Roman"/>
          <w:szCs w:val="24"/>
          <w:lang w:eastAsia="sk-SK"/>
        </w:rPr>
      </w:pP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r>
        <w:rPr>
          <w:rFonts w:ascii="Times New Roman" w:hAnsi="Times New Roman"/>
          <w:color w:val="FF0000"/>
          <w:szCs w:val="24"/>
          <w:lang w:eastAsia="sk-SK"/>
        </w:rPr>
        <w:tab/>
        <w:tab/>
      </w:r>
      <w:r w:rsidRPr="009552C9">
        <w:rPr>
          <w:rFonts w:ascii="Times New Roman" w:hAnsi="Times New Roman"/>
          <w:color w:val="FF0000"/>
          <w:szCs w:val="24"/>
          <w:lang w:eastAsia="sk-SK"/>
        </w:rPr>
        <w:t xml:space="preserve"> </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r w:rsidRPr="009552C9">
        <w:rPr>
          <w:rFonts w:ascii="Times New Roman" w:hAnsi="Times New Roman"/>
          <w:color w:val="FF0000"/>
          <w:szCs w:val="24"/>
          <w:lang w:eastAsia="sk-SK"/>
        </w:rPr>
        <w:tab/>
        <w:tab/>
      </w:r>
    </w:p>
    <w:p w:rsidR="00C57FD5" w:rsidP="00C57FD5">
      <w:pPr>
        <w:tabs>
          <w:tab w:val="left" w:pos="709"/>
          <w:tab w:val="left" w:pos="1077"/>
        </w:tabs>
        <w:bidi w:val="0"/>
        <w:spacing w:after="0" w:line="240" w:lineRule="auto"/>
        <w:ind w:left="1077"/>
        <w:jc w:val="both"/>
        <w:rPr>
          <w:rFonts w:ascii="Times New Roman" w:hAnsi="Times New Roman"/>
          <w:color w:val="FF0000"/>
          <w:szCs w:val="24"/>
          <w:lang w:eastAsia="sk-SK"/>
        </w:rPr>
      </w:pPr>
      <w:r w:rsidRPr="009552C9">
        <w:rPr>
          <w:rFonts w:ascii="Times New Roman" w:hAnsi="Times New Roman"/>
          <w:color w:val="FF0000"/>
          <w:szCs w:val="24"/>
          <w:lang w:eastAsia="sk-SK"/>
        </w:rPr>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 xml:space="preserve">Gestorský výbor odporúča </w:t>
      </w:r>
      <w:r w:rsidR="00552534">
        <w:rPr>
          <w:rFonts w:ascii="Times New Roman" w:hAnsi="Times New Roman"/>
          <w:b/>
          <w:szCs w:val="24"/>
          <w:lang w:eastAsia="sk-SK"/>
        </w:rPr>
        <w:t>ne</w:t>
      </w:r>
      <w:r>
        <w:rPr>
          <w:rFonts w:ascii="Times New Roman" w:hAnsi="Times New Roman"/>
          <w:b/>
          <w:szCs w:val="24"/>
          <w:lang w:eastAsia="sk-SK"/>
        </w:rPr>
        <w:t>schváliť</w:t>
      </w:r>
    </w:p>
    <w:p w:rsidR="00C57FD5" w:rsidP="00C57FD5">
      <w:pPr>
        <w:bidi w:val="0"/>
        <w:jc w:val="both"/>
        <w:rPr>
          <w:rFonts w:ascii="Times New Roman" w:hAnsi="Times New Roman"/>
        </w:rPr>
      </w:pPr>
    </w:p>
    <w:p w:rsidR="00123349" w:rsidP="00123349">
      <w:pPr>
        <w:bidi w:val="0"/>
        <w:spacing w:line="360" w:lineRule="auto"/>
        <w:contextualSpacing/>
        <w:jc w:val="both"/>
        <w:rPr>
          <w:rFonts w:ascii="Times New Roman" w:hAnsi="Times New Roman"/>
          <w:u w:val="single"/>
        </w:rPr>
      </w:pPr>
    </w:p>
    <w:p w:rsidR="00123349" w:rsidRPr="00105744" w:rsidP="00123349">
      <w:pPr>
        <w:bidi w:val="0"/>
        <w:spacing w:line="360" w:lineRule="auto"/>
        <w:contextualSpacing/>
        <w:jc w:val="both"/>
        <w:rPr>
          <w:rFonts w:ascii="Times New Roman" w:hAnsi="Times New Roman"/>
        </w:rPr>
      </w:pPr>
      <w:r w:rsidR="00E74C29">
        <w:rPr>
          <w:rFonts w:ascii="Times New Roman" w:hAnsi="Times New Roman"/>
        </w:rPr>
        <w:t xml:space="preserve">        K čl. IV</w:t>
      </w:r>
    </w:p>
    <w:p w:rsidR="00123349" w:rsidRPr="001A319A" w:rsidP="00E74C29">
      <w:pPr>
        <w:pStyle w:val="ListParagraph"/>
        <w:numPr>
          <w:numId w:val="4"/>
        </w:numPr>
        <w:bidi w:val="0"/>
        <w:spacing w:after="20" w:line="240" w:lineRule="auto"/>
        <w:jc w:val="both"/>
        <w:rPr>
          <w:rFonts w:ascii="Times New Roman" w:hAnsi="Times New Roman"/>
        </w:rPr>
      </w:pPr>
      <w:r w:rsidR="00E74C29">
        <w:rPr>
          <w:rFonts w:ascii="Times New Roman" w:hAnsi="Times New Roman"/>
        </w:rPr>
        <w:t xml:space="preserve"> </w:t>
      </w:r>
      <w:r w:rsidRPr="001A319A">
        <w:rPr>
          <w:rFonts w:ascii="Times New Roman" w:hAnsi="Times New Roman"/>
        </w:rPr>
        <w:t xml:space="preserve">V čl. IV 4. bod znie: </w:t>
      </w:r>
    </w:p>
    <w:p w:rsidR="00123349" w:rsidP="00123349">
      <w:pPr>
        <w:tabs>
          <w:tab w:val="left" w:pos="284"/>
        </w:tabs>
        <w:suppressAutoHyphens/>
        <w:bidi w:val="0"/>
        <w:spacing w:after="20"/>
        <w:jc w:val="both"/>
        <w:rPr>
          <w:rFonts w:ascii="Times New Roman" w:hAnsi="Times New Roman"/>
          <w:color w:val="000000"/>
        </w:rPr>
      </w:pPr>
      <w:r w:rsidRPr="001A319A">
        <w:rPr>
          <w:rFonts w:ascii="Times New Roman" w:hAnsi="Times New Roman"/>
          <w:color w:val="000000"/>
        </w:rPr>
        <w:tab/>
        <w:tab/>
        <w:t>„4. Za § 17a sa vkladá § 17b, ktorý vrátane nadpisu znie:</w:t>
      </w:r>
    </w:p>
    <w:p w:rsidR="00A43A7E" w:rsidRPr="001A319A" w:rsidP="00123349">
      <w:pPr>
        <w:tabs>
          <w:tab w:val="left" w:pos="284"/>
        </w:tabs>
        <w:suppressAutoHyphens/>
        <w:bidi w:val="0"/>
        <w:spacing w:after="20"/>
        <w:jc w:val="both"/>
        <w:rPr>
          <w:rFonts w:ascii="Times New Roman" w:hAnsi="Times New Roman"/>
          <w:color w:val="000000"/>
        </w:rPr>
      </w:pPr>
    </w:p>
    <w:p w:rsidR="00123349" w:rsidRPr="001A319A" w:rsidP="00123349">
      <w:pPr>
        <w:tabs>
          <w:tab w:val="left" w:pos="567"/>
        </w:tabs>
        <w:suppressAutoHyphens/>
        <w:bidi w:val="0"/>
        <w:spacing w:after="20"/>
        <w:jc w:val="center"/>
        <w:rPr>
          <w:rFonts w:ascii="Times New Roman" w:hAnsi="Times New Roman"/>
          <w:b/>
          <w:color w:val="000000"/>
        </w:rPr>
      </w:pPr>
      <w:r w:rsidRPr="001A319A">
        <w:rPr>
          <w:rFonts w:ascii="Times New Roman" w:hAnsi="Times New Roman"/>
          <w:b/>
          <w:color w:val="000000"/>
        </w:rPr>
        <w:t>„§ 17b</w:t>
      </w:r>
    </w:p>
    <w:p w:rsidR="00123349" w:rsidRPr="001A319A" w:rsidP="00123349">
      <w:pPr>
        <w:tabs>
          <w:tab w:val="left" w:pos="567"/>
        </w:tabs>
        <w:suppressAutoHyphens/>
        <w:bidi w:val="0"/>
        <w:spacing w:after="20"/>
        <w:jc w:val="center"/>
        <w:rPr>
          <w:rFonts w:ascii="Times New Roman" w:hAnsi="Times New Roman"/>
          <w:b/>
        </w:rPr>
      </w:pPr>
      <w:r w:rsidRPr="001A319A">
        <w:rPr>
          <w:rFonts w:ascii="Times New Roman" w:hAnsi="Times New Roman"/>
          <w:b/>
        </w:rPr>
        <w:t xml:space="preserve">Prechodné ustanovenia k úpravám účinným </w:t>
      </w:r>
      <w:r>
        <w:rPr>
          <w:rFonts w:ascii="Times New Roman" w:hAnsi="Times New Roman"/>
          <w:b/>
        </w:rPr>
        <w:t>dňom</w:t>
      </w:r>
      <w:r w:rsidRPr="001A319A">
        <w:rPr>
          <w:rFonts w:ascii="Times New Roman" w:hAnsi="Times New Roman"/>
          <w:b/>
        </w:rPr>
        <w:t xml:space="preserve"> vyhlásenia</w:t>
      </w:r>
    </w:p>
    <w:p w:rsidR="00123349" w:rsidRPr="001A319A" w:rsidP="00123349">
      <w:pPr>
        <w:tabs>
          <w:tab w:val="left" w:pos="567"/>
        </w:tabs>
        <w:suppressAutoHyphens/>
        <w:bidi w:val="0"/>
        <w:spacing w:after="20"/>
        <w:jc w:val="center"/>
        <w:rPr>
          <w:rFonts w:ascii="Times New Roman" w:hAnsi="Times New Roman"/>
        </w:rPr>
      </w:pPr>
    </w:p>
    <w:p w:rsidR="00123349" w:rsidRPr="001A319A" w:rsidP="00123349">
      <w:pPr>
        <w:suppressAutoHyphens/>
        <w:bidi w:val="0"/>
        <w:spacing w:after="20"/>
        <w:ind w:left="708"/>
        <w:jc w:val="both"/>
        <w:rPr>
          <w:rFonts w:ascii="Times New Roman" w:hAnsi="Times New Roman"/>
        </w:rPr>
      </w:pPr>
      <w:r w:rsidRPr="001A319A">
        <w:rPr>
          <w:rFonts w:ascii="Times New Roman" w:hAnsi="Times New Roman"/>
        </w:rPr>
        <w:t>(1) Občanovi, ktorý požiadal o vydanie občianskeho preukazu podľa doterajších predpisov, okresné riaditeľstvo vydá občiansky preukaz podľa ustanovení tohto zákona účinných ku dňu podania žiadosti o vydanie občianskeho preukazu.</w:t>
      </w:r>
    </w:p>
    <w:p w:rsidR="00123349" w:rsidRPr="001A319A" w:rsidP="00123349">
      <w:pPr>
        <w:suppressAutoHyphens/>
        <w:bidi w:val="0"/>
        <w:spacing w:after="20"/>
        <w:jc w:val="both"/>
        <w:rPr>
          <w:rFonts w:ascii="Times New Roman" w:hAnsi="Times New Roman"/>
        </w:rPr>
      </w:pPr>
    </w:p>
    <w:p w:rsidR="00123349" w:rsidRPr="001A319A" w:rsidP="00123349">
      <w:pPr>
        <w:suppressAutoHyphens/>
        <w:bidi w:val="0"/>
        <w:spacing w:after="20"/>
        <w:ind w:left="708"/>
        <w:jc w:val="both"/>
        <w:rPr>
          <w:rFonts w:ascii="Times New Roman" w:hAnsi="Times New Roman"/>
        </w:rPr>
      </w:pPr>
      <w:r w:rsidRPr="001A319A">
        <w:rPr>
          <w:rFonts w:ascii="Times New Roman" w:hAnsi="Times New Roman"/>
        </w:rPr>
        <w:t>(2) Občan, ktorému bol vydaný občiansky preukaz s elektronickým čipom podľa doterajších predpisov a nemá zvolený bezpečnostný osobný kód, si môže zvoliť bezpečnostný osobný kód na okresnom riaditeľstve.“.“.</w:t>
      </w:r>
    </w:p>
    <w:p w:rsidR="00123349" w:rsidRPr="001A319A" w:rsidP="00123349">
      <w:pPr>
        <w:suppressAutoHyphens/>
        <w:bidi w:val="0"/>
        <w:spacing w:after="20"/>
        <w:ind w:left="708"/>
        <w:jc w:val="both"/>
        <w:rPr>
          <w:rFonts w:ascii="Times New Roman" w:hAnsi="Times New Roman"/>
        </w:rPr>
      </w:pPr>
    </w:p>
    <w:p w:rsidR="00123349" w:rsidP="00123349">
      <w:pPr>
        <w:pStyle w:val="ListParagraph"/>
        <w:bidi w:val="0"/>
        <w:spacing w:after="20"/>
        <w:ind w:left="4254"/>
        <w:jc w:val="both"/>
        <w:rPr>
          <w:rFonts w:ascii="Times New Roman" w:hAnsi="Times New Roman"/>
        </w:rPr>
      </w:pPr>
      <w:r w:rsidRPr="001A319A">
        <w:rPr>
          <w:rFonts w:ascii="Times New Roman" w:hAnsi="Times New Roman"/>
        </w:rPr>
        <w:t>Nutnosť zmeny úpravy prechodných ustanovení, konkrétne v čl. IV, si vyžiadala zmena návrhu účinnosti zákona na deň jeho vyhlásenia v Zbierke zákonov Slovenskej republiky, nakoľko pôvodne predkladateľ počítal s účinnosťou zákona od 1. júla 2016.</w:t>
      </w:r>
    </w:p>
    <w:p w:rsidR="00123349" w:rsidP="00123349">
      <w:pPr>
        <w:bidi w:val="0"/>
        <w:spacing w:after="20"/>
        <w:jc w:val="both"/>
        <w:rPr>
          <w:rFonts w:ascii="Times New Roman" w:hAnsi="Times New Roman"/>
        </w:rPr>
      </w:pPr>
    </w:p>
    <w:p w:rsidR="00123349" w:rsidP="00123349">
      <w:pPr>
        <w:bidi w:val="0"/>
        <w:spacing w:after="20"/>
        <w:jc w:val="both"/>
        <w:rPr>
          <w:rFonts w:ascii="Times New Roman" w:hAnsi="Times New Roman"/>
        </w:rPr>
      </w:pPr>
      <w:r>
        <w:rPr>
          <w:rFonts w:ascii="Times New Roman" w:hAnsi="Times New Roman"/>
        </w:rPr>
        <w:tab/>
        <w:tab/>
        <w:tab/>
        <w:t>Výbor Národnej rady Slovenskej republiky pre hospodárske záležitosti</w:t>
      </w:r>
    </w:p>
    <w:p w:rsidR="00123349" w:rsidP="00123349">
      <w:pPr>
        <w:bidi w:val="0"/>
        <w:spacing w:after="20"/>
        <w:jc w:val="both"/>
        <w:rPr>
          <w:rFonts w:ascii="Times New Roman" w:hAnsi="Times New Roman"/>
        </w:rPr>
      </w:pPr>
    </w:p>
    <w:p w:rsidR="00123349" w:rsidRPr="00123349" w:rsidP="00123349">
      <w:pPr>
        <w:bidi w:val="0"/>
        <w:spacing w:after="20"/>
        <w:jc w:val="both"/>
        <w:rPr>
          <w:rFonts w:ascii="Times New Roman" w:hAnsi="Times New Roman"/>
          <w:b/>
        </w:rPr>
      </w:pPr>
      <w:r>
        <w:rPr>
          <w:rFonts w:ascii="Times New Roman" w:hAnsi="Times New Roman"/>
        </w:rPr>
        <w:t xml:space="preserve">                                                                          </w:t>
      </w:r>
      <w:r w:rsidRPr="00123349">
        <w:rPr>
          <w:rFonts w:ascii="Times New Roman" w:hAnsi="Times New Roman"/>
          <w:b/>
        </w:rPr>
        <w:t>Gestorský výbor odporúča schváliť</w:t>
      </w:r>
    </w:p>
    <w:p w:rsidR="00123349" w:rsidP="00123349">
      <w:pPr>
        <w:pStyle w:val="ListParagraph"/>
        <w:bidi w:val="0"/>
        <w:spacing w:after="20"/>
        <w:ind w:left="4254"/>
        <w:jc w:val="both"/>
        <w:rPr>
          <w:rFonts w:ascii="Times New Roman" w:hAnsi="Times New Roman"/>
        </w:rPr>
      </w:pPr>
    </w:p>
    <w:p w:rsidR="00123349" w:rsidRPr="001A319A" w:rsidP="00123349">
      <w:pPr>
        <w:pStyle w:val="ListParagraph"/>
        <w:bidi w:val="0"/>
        <w:spacing w:after="20"/>
        <w:ind w:left="4254"/>
        <w:jc w:val="both"/>
        <w:rPr>
          <w:rFonts w:ascii="Times New Roman" w:hAnsi="Times New Roman"/>
        </w:rPr>
      </w:pPr>
    </w:p>
    <w:p w:rsidR="00A43A7E" w:rsidRPr="001A319A" w:rsidP="00A43A7E">
      <w:pPr>
        <w:bidi w:val="0"/>
        <w:spacing w:after="20"/>
        <w:ind w:left="4254"/>
        <w:jc w:val="both"/>
        <w:rPr>
          <w:rFonts w:ascii="Times New Roman" w:hAnsi="Times New Roman"/>
          <w:bCs/>
          <w:u w:val="single"/>
        </w:rPr>
      </w:pPr>
    </w:p>
    <w:p w:rsidR="00C57FD5" w:rsidP="00AC51D3">
      <w:pPr>
        <w:bidi w:val="0"/>
        <w:spacing w:after="0" w:line="360" w:lineRule="auto"/>
        <w:contextualSpacing/>
        <w:jc w:val="both"/>
        <w:rPr>
          <w:rFonts w:ascii="Times New Roman" w:hAnsi="Times New Roman"/>
          <w:szCs w:val="24"/>
          <w:lang w:eastAsia="sk-SK"/>
        </w:rPr>
      </w:pPr>
    </w:p>
    <w:p w:rsidR="001B28D2" w:rsidP="001B28D2">
      <w:pPr>
        <w:pStyle w:val="ListParagraph"/>
        <w:numPr>
          <w:numId w:val="4"/>
        </w:numPr>
        <w:bidi w:val="0"/>
        <w:spacing w:line="360" w:lineRule="auto"/>
        <w:jc w:val="both"/>
        <w:rPr>
          <w:rFonts w:ascii="Times New Roman" w:hAnsi="Times New Roman"/>
        </w:rPr>
      </w:pPr>
      <w:r w:rsidRPr="00A43A7E">
        <w:rPr>
          <w:rFonts w:ascii="Times New Roman" w:hAnsi="Times New Roman"/>
          <w:u w:val="single"/>
        </w:rPr>
        <w:t xml:space="preserve">K čl. V </w:t>
      </w:r>
    </w:p>
    <w:p w:rsidR="001B28D2" w:rsidRPr="001A319A" w:rsidP="001B28D2">
      <w:pPr>
        <w:bidi w:val="0"/>
        <w:spacing w:line="360" w:lineRule="auto"/>
        <w:ind w:firstLine="708"/>
        <w:contextualSpacing/>
        <w:jc w:val="both"/>
        <w:rPr>
          <w:rFonts w:ascii="Times New Roman" w:hAnsi="Times New Roman"/>
        </w:rPr>
      </w:pPr>
      <w:r w:rsidRPr="001A319A">
        <w:rPr>
          <w:rFonts w:ascii="Times New Roman" w:hAnsi="Times New Roman"/>
        </w:rPr>
        <w:t xml:space="preserve">V čl. V  1. bod  § 22aa ods. 1 sa slová „preukazuje identitu“ nahrádzajú slovami „preukazuje elektronickú identitu“, čiarka pred slovom </w:t>
      </w:r>
      <w:r>
        <w:rPr>
          <w:rFonts w:ascii="Times New Roman" w:hAnsi="Times New Roman"/>
        </w:rPr>
        <w:t>„</w:t>
      </w:r>
      <w:r w:rsidRPr="001A319A">
        <w:rPr>
          <w:rFonts w:ascii="Times New Roman" w:hAnsi="Times New Roman"/>
        </w:rPr>
        <w:t>najmä</w:t>
      </w:r>
      <w:r>
        <w:rPr>
          <w:rFonts w:ascii="Times New Roman" w:hAnsi="Times New Roman"/>
        </w:rPr>
        <w:t>“</w:t>
      </w:r>
      <w:r w:rsidRPr="001A319A">
        <w:rPr>
          <w:rFonts w:ascii="Times New Roman" w:hAnsi="Times New Roman"/>
        </w:rPr>
        <w:t xml:space="preserve"> a slovo „najmä“ sa vypúšťajú a slová „prístupu alebo disponovania“ sa nahrádzajú slovami „prístupu do elektronickej schránky alebo disponovanie“.</w:t>
      </w:r>
    </w:p>
    <w:p w:rsidR="001B28D2" w:rsidRPr="001A319A" w:rsidP="001B28D2">
      <w:pPr>
        <w:bidi w:val="0"/>
        <w:spacing w:after="20"/>
        <w:ind w:left="360" w:firstLine="348"/>
        <w:jc w:val="both"/>
        <w:rPr>
          <w:rFonts w:ascii="Times New Roman" w:hAnsi="Times New Roman"/>
          <w:bCs/>
          <w:u w:val="single"/>
        </w:rPr>
      </w:pPr>
    </w:p>
    <w:p w:rsidR="001B28D2" w:rsidP="001B28D2">
      <w:pPr>
        <w:bidi w:val="0"/>
        <w:spacing w:after="20"/>
        <w:ind w:left="4254"/>
        <w:jc w:val="both"/>
        <w:rPr>
          <w:rFonts w:ascii="Times New Roman" w:hAnsi="Times New Roman"/>
        </w:rPr>
      </w:pPr>
      <w:r w:rsidRPr="001A319A">
        <w:rPr>
          <w:rFonts w:ascii="Times New Roman" w:hAnsi="Times New Roman"/>
        </w:rPr>
        <w:t>Ide o legislatívno-technickú úpravu, ktorou sa zosúlaďuje navrhované ustanovenie s čl. 3 ods. 5 nariadenia Európskeho parlamentu a Rady (EÚ) čl. 910/2014.</w:t>
      </w:r>
    </w:p>
    <w:p w:rsidR="001B28D2" w:rsidP="001B28D2">
      <w:pPr>
        <w:bidi w:val="0"/>
        <w:spacing w:after="20"/>
        <w:ind w:left="4254"/>
        <w:jc w:val="both"/>
        <w:rPr>
          <w:rFonts w:ascii="Times New Roman" w:hAnsi="Times New Roman"/>
        </w:rPr>
      </w:pPr>
    </w:p>
    <w:p w:rsidR="001B28D2" w:rsidP="001B28D2">
      <w:pPr>
        <w:bidi w:val="0"/>
        <w:spacing w:after="20"/>
        <w:ind w:left="1416" w:firstLine="708"/>
        <w:jc w:val="both"/>
        <w:rPr>
          <w:rFonts w:ascii="Times New Roman" w:hAnsi="Times New Roman"/>
        </w:rPr>
      </w:pPr>
      <w:r>
        <w:rPr>
          <w:rFonts w:ascii="Times New Roman" w:hAnsi="Times New Roman"/>
        </w:rPr>
        <w:t>Výbor Národnej rady Slovenskej republiky pre hospodárske záležitosti</w:t>
      </w:r>
    </w:p>
    <w:p w:rsidR="001B28D2" w:rsidP="001B28D2">
      <w:pPr>
        <w:bidi w:val="0"/>
        <w:spacing w:after="20"/>
        <w:jc w:val="both"/>
        <w:rPr>
          <w:rFonts w:ascii="Times New Roman" w:hAnsi="Times New Roman"/>
        </w:rPr>
      </w:pPr>
    </w:p>
    <w:p w:rsidR="001B28D2" w:rsidRPr="00123349" w:rsidP="001B28D2">
      <w:pPr>
        <w:bidi w:val="0"/>
        <w:spacing w:after="20"/>
        <w:jc w:val="both"/>
        <w:rPr>
          <w:rFonts w:ascii="Times New Roman" w:hAnsi="Times New Roman"/>
          <w:b/>
        </w:rPr>
      </w:pPr>
      <w:r>
        <w:rPr>
          <w:rFonts w:ascii="Times New Roman" w:hAnsi="Times New Roman"/>
        </w:rPr>
        <w:t xml:space="preserve">                                                                          </w:t>
      </w:r>
      <w:r w:rsidRPr="00123349">
        <w:rPr>
          <w:rFonts w:ascii="Times New Roman" w:hAnsi="Times New Roman"/>
          <w:b/>
        </w:rPr>
        <w:t>Gestorský výbor odporúča schváliť</w:t>
      </w:r>
    </w:p>
    <w:p w:rsidR="00C57FD5" w:rsidP="00C57FD5">
      <w:pPr>
        <w:bidi w:val="0"/>
        <w:jc w:val="both"/>
        <w:rPr>
          <w:rFonts w:ascii="Times New Roman" w:hAnsi="Times New Roman"/>
        </w:rPr>
      </w:pPr>
    </w:p>
    <w:p w:rsidR="0008253B" w:rsidP="00C57FD5">
      <w:pPr>
        <w:bidi w:val="0"/>
        <w:jc w:val="both"/>
        <w:rPr>
          <w:rFonts w:ascii="Times New Roman" w:hAnsi="Times New Roman"/>
        </w:rPr>
      </w:pPr>
    </w:p>
    <w:p w:rsidR="0008253B" w:rsidP="00C57FD5">
      <w:pPr>
        <w:bidi w:val="0"/>
        <w:jc w:val="both"/>
        <w:rPr>
          <w:rFonts w:ascii="Times New Roman" w:hAnsi="Times New Roman"/>
        </w:rPr>
      </w:pPr>
    </w:p>
    <w:p w:rsidR="0008253B" w:rsidRPr="0008253B" w:rsidP="0008253B">
      <w:pPr>
        <w:pStyle w:val="ListParagraph"/>
        <w:numPr>
          <w:numId w:val="4"/>
        </w:numPr>
        <w:bidi w:val="0"/>
        <w:spacing w:after="0" w:line="240" w:lineRule="auto"/>
        <w:jc w:val="both"/>
        <w:rPr>
          <w:rFonts w:ascii="Times New Roman" w:hAnsi="Times New Roman"/>
          <w:szCs w:val="24"/>
          <w:lang w:eastAsia="sk-SK"/>
        </w:rPr>
      </w:pPr>
      <w:r w:rsidRPr="0008253B">
        <w:rPr>
          <w:rFonts w:ascii="Times New Roman" w:hAnsi="Times New Roman"/>
          <w:szCs w:val="24"/>
        </w:rPr>
        <w:t xml:space="preserve">K čl. IV (4.bod)  </w:t>
      </w:r>
    </w:p>
    <w:p w:rsidR="0008253B" w:rsidP="0008253B">
      <w:pPr>
        <w:bidi w:val="0"/>
        <w:spacing w:before="100" w:beforeAutospacing="1" w:after="0" w:line="360" w:lineRule="auto"/>
        <w:contextualSpacing/>
        <w:jc w:val="both"/>
        <w:rPr>
          <w:rFonts w:ascii="Times New Roman" w:hAnsi="Times New Roman"/>
          <w:szCs w:val="24"/>
          <w:lang w:eastAsia="sk-SK"/>
        </w:rPr>
      </w:pPr>
      <w:r>
        <w:rPr>
          <w:rFonts w:ascii="Times New Roman" w:hAnsi="Times New Roman"/>
          <w:szCs w:val="24"/>
          <w:lang w:eastAsia="sk-SK"/>
        </w:rPr>
        <w:t xml:space="preserve">      </w:t>
      </w:r>
      <w:r>
        <w:rPr>
          <w:rFonts w:ascii="Times New Roman" w:hAnsi="Times New Roman"/>
          <w:szCs w:val="24"/>
        </w:rPr>
        <w:t xml:space="preserve">V čl. IV  4. bod § 17b v nadpise sa slová „Prechodné ustanovenie“ nahrádzajú slovami „Prechodné ustanovenia“. </w:t>
      </w:r>
    </w:p>
    <w:p w:rsidR="0008253B" w:rsidP="0008253B">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ktorou sa precizuje navrhované ustanovenie.</w:t>
      </w:r>
    </w:p>
    <w:p w:rsidR="0008253B" w:rsidP="0008253B">
      <w:pPr>
        <w:bidi w:val="0"/>
        <w:spacing w:before="100" w:beforeAutospacing="1" w:after="0" w:line="240" w:lineRule="auto"/>
        <w:ind w:left="4247"/>
        <w:contextualSpacing/>
        <w:jc w:val="both"/>
        <w:rPr>
          <w:rFonts w:ascii="Times New Roman" w:hAnsi="Times New Roman"/>
          <w:szCs w:val="24"/>
          <w:lang w:eastAsia="sk-SK"/>
        </w:rPr>
      </w:pPr>
    </w:p>
    <w:p w:rsidR="0008253B" w:rsidRPr="009552C9" w:rsidP="0008253B">
      <w:pPr>
        <w:tabs>
          <w:tab w:val="left" w:pos="709"/>
          <w:tab w:val="left" w:pos="1077"/>
        </w:tabs>
        <w:bidi w:val="0"/>
        <w:spacing w:after="0" w:line="240" w:lineRule="auto"/>
        <w:jc w:val="both"/>
        <w:rPr>
          <w:rFonts w:ascii="Times New Roman" w:hAnsi="Times New Roman"/>
          <w:color w:val="FF0000"/>
          <w:szCs w:val="24"/>
          <w:lang w:eastAsia="sk-SK"/>
        </w:rPr>
      </w:pPr>
      <w:r>
        <w:rPr>
          <w:rFonts w:ascii="Times New Roman" w:hAnsi="Times New Roman"/>
          <w:color w:val="FF0000"/>
          <w:szCs w:val="24"/>
          <w:lang w:eastAsia="sk-SK"/>
        </w:rPr>
        <w:tab/>
        <w:tab/>
      </w:r>
      <w:r w:rsidR="005872D0">
        <w:rPr>
          <w:rFonts w:ascii="Times New Roman" w:hAnsi="Times New Roman"/>
          <w:color w:val="FF0000"/>
          <w:szCs w:val="24"/>
          <w:lang w:eastAsia="sk-SK"/>
        </w:rPr>
        <w:t xml:space="preserve"> </w:t>
      </w:r>
    </w:p>
    <w:p w:rsidR="0008253B" w:rsidRPr="009552C9" w:rsidP="0008253B">
      <w:pPr>
        <w:tabs>
          <w:tab w:val="left" w:pos="709"/>
          <w:tab w:val="left" w:pos="1077"/>
        </w:tabs>
        <w:bidi w:val="0"/>
        <w:spacing w:after="0" w:line="240" w:lineRule="auto"/>
        <w:jc w:val="both"/>
        <w:rPr>
          <w:rFonts w:ascii="Times New Roman" w:hAnsi="Times New Roman"/>
          <w:color w:val="FF0000"/>
          <w:szCs w:val="24"/>
          <w:lang w:eastAsia="sk-SK"/>
        </w:rPr>
      </w:pPr>
    </w:p>
    <w:p w:rsidR="0008253B" w:rsidRPr="00C57FD5" w:rsidP="0008253B">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08253B" w:rsidRPr="009552C9" w:rsidP="0008253B">
      <w:pPr>
        <w:tabs>
          <w:tab w:val="left" w:pos="709"/>
          <w:tab w:val="left" w:pos="1077"/>
        </w:tabs>
        <w:bidi w:val="0"/>
        <w:spacing w:after="0" w:line="240" w:lineRule="auto"/>
        <w:jc w:val="both"/>
        <w:rPr>
          <w:rFonts w:ascii="Times New Roman" w:hAnsi="Times New Roman"/>
          <w:color w:val="FF0000"/>
          <w:szCs w:val="24"/>
          <w:lang w:eastAsia="sk-SK"/>
        </w:rPr>
      </w:pPr>
    </w:p>
    <w:p w:rsidR="0008253B" w:rsidP="0008253B">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08253B" w:rsidP="0008253B">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neschváliť</w:t>
      </w:r>
    </w:p>
    <w:p w:rsidR="0008253B" w:rsidP="00C57FD5">
      <w:pPr>
        <w:bidi w:val="0"/>
        <w:jc w:val="both"/>
        <w:rPr>
          <w:rFonts w:ascii="Times New Roman" w:hAnsi="Times New Roman"/>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08253B" w:rsidP="0008253B">
      <w:pPr>
        <w:pStyle w:val="ListParagraph"/>
        <w:numPr>
          <w:numId w:val="4"/>
        </w:numPr>
        <w:bidi w:val="0"/>
        <w:spacing w:before="100" w:beforeAutospacing="1" w:after="0" w:line="360" w:lineRule="auto"/>
        <w:jc w:val="both"/>
        <w:rPr>
          <w:rFonts w:ascii="Times New Roman" w:hAnsi="Times New Roman"/>
          <w:szCs w:val="24"/>
          <w:lang w:eastAsia="sk-SK"/>
        </w:rPr>
      </w:pPr>
      <w:r w:rsidRPr="0008253B">
        <w:rPr>
          <w:rFonts w:ascii="Times New Roman" w:hAnsi="Times New Roman"/>
          <w:szCs w:val="24"/>
          <w:lang w:eastAsia="sk-SK"/>
        </w:rPr>
        <w:t xml:space="preserve">K čl. V (2.bod)  </w:t>
      </w:r>
    </w:p>
    <w:p w:rsidR="00C57FD5" w:rsidP="00C57FD5">
      <w:pPr>
        <w:pStyle w:val="ListParagraph"/>
        <w:bidi w:val="0"/>
        <w:spacing w:before="100" w:beforeAutospacing="1" w:after="0" w:line="240" w:lineRule="auto"/>
        <w:ind w:left="360"/>
        <w:jc w:val="both"/>
        <w:rPr>
          <w:rFonts w:ascii="Times New Roman" w:hAnsi="Times New Roman"/>
          <w:szCs w:val="24"/>
          <w:lang w:eastAsia="sk-SK"/>
        </w:rPr>
      </w:pPr>
      <w:r w:rsidR="00A43A7E">
        <w:rPr>
          <w:rFonts w:ascii="Times New Roman" w:hAnsi="Times New Roman"/>
          <w:szCs w:val="24"/>
          <w:lang w:eastAsia="sk-SK"/>
        </w:rPr>
        <w:t xml:space="preserve">     </w:t>
      </w:r>
      <w:r>
        <w:rPr>
          <w:rFonts w:ascii="Times New Roman" w:hAnsi="Times New Roman"/>
          <w:szCs w:val="24"/>
          <w:lang w:eastAsia="sk-SK"/>
        </w:rPr>
        <w:t xml:space="preserve">V čl. V 2. bod znie: </w:t>
      </w:r>
    </w:p>
    <w:p w:rsidR="00C57FD5" w:rsidP="00C57FD5">
      <w:pPr>
        <w:bidi w:val="0"/>
        <w:spacing w:before="100" w:beforeAutospacing="1" w:after="0" w:line="240" w:lineRule="auto"/>
        <w:jc w:val="both"/>
        <w:rPr>
          <w:rFonts w:ascii="Times New Roman" w:hAnsi="Times New Roman"/>
          <w:szCs w:val="24"/>
          <w:lang w:eastAsia="sk-SK"/>
        </w:rPr>
      </w:pPr>
      <w:r>
        <w:rPr>
          <w:rFonts w:ascii="Times New Roman" w:hAnsi="Times New Roman"/>
          <w:szCs w:val="24"/>
          <w:lang w:eastAsia="sk-SK"/>
        </w:rPr>
        <w:t xml:space="preserve">     „2. V § 13 ods. 4, § 19 ods. 4 písm. b), § 22a ods. 1 a 2, § 22b ods. 2 až 6 a § 60a ods. 7 a 8 sa vypúšťa odkaz 12b vrátane poznámky pod čiarou k odkazu 12b.“.</w:t>
      </w:r>
    </w:p>
    <w:p w:rsidR="00C57FD5" w:rsidP="00C57FD5">
      <w:pPr>
        <w:bidi w:val="0"/>
        <w:spacing w:before="100" w:beforeAutospacing="1" w:after="0" w:line="360" w:lineRule="auto"/>
        <w:contextualSpacing/>
        <w:jc w:val="both"/>
        <w:rPr>
          <w:rFonts w:ascii="Times New Roman" w:hAnsi="Times New Roman"/>
          <w:b/>
          <w:szCs w:val="24"/>
        </w:rPr>
      </w:pPr>
    </w:p>
    <w:p w:rsidR="00C57FD5" w:rsidP="00C57FD5">
      <w:pPr>
        <w:bidi w:val="0"/>
        <w:spacing w:before="100" w:beforeAutospacing="1" w:after="0" w:line="36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w:t>
      </w:r>
    </w:p>
    <w:p w:rsidR="00C57FD5" w:rsidP="00C57FD5">
      <w:pPr>
        <w:bidi w:val="0"/>
        <w:spacing w:before="100" w:beforeAutospacing="1" w:after="0" w:line="36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A43A7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A43A7E">
        <w:rPr>
          <w:rFonts w:ascii="Times New Roman" w:hAnsi="Times New Roman"/>
          <w:szCs w:val="24"/>
          <w:lang w:eastAsia="sk-SK"/>
        </w:rPr>
        <w:t>Výbor Národnej rady Slovenskej republiky pre hospodárske záležitosti</w:t>
      </w:r>
    </w:p>
    <w:p w:rsidR="00C57FD5" w:rsidRPr="00AC51D3" w:rsidP="00C57FD5">
      <w:pPr>
        <w:tabs>
          <w:tab w:val="left" w:pos="709"/>
          <w:tab w:val="left" w:pos="1077"/>
        </w:tabs>
        <w:bidi w:val="0"/>
        <w:spacing w:after="0" w:line="240" w:lineRule="auto"/>
        <w:ind w:left="1077"/>
        <w:jc w:val="both"/>
        <w:rPr>
          <w:rFonts w:ascii="Times New Roman" w:hAnsi="Times New Roman"/>
          <w:szCs w:val="24"/>
          <w:lang w:eastAsia="sk-SK"/>
        </w:rPr>
      </w:pPr>
      <w:r w:rsidRPr="00AC51D3">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C57FD5" w:rsidP="00C57FD5">
      <w:pPr>
        <w:bidi w:val="0"/>
        <w:spacing w:before="100" w:beforeAutospacing="1" w:after="0" w:line="360" w:lineRule="auto"/>
        <w:ind w:left="4247"/>
        <w:contextualSpacing/>
        <w:jc w:val="both"/>
        <w:rPr>
          <w:rFonts w:ascii="Times New Roman" w:hAnsi="Times New Roman"/>
          <w:szCs w:val="24"/>
          <w:lang w:eastAsia="sk-SK"/>
        </w:rPr>
      </w:pPr>
    </w:p>
    <w:p w:rsidR="00C57FD5" w:rsidRPr="0008253B" w:rsidP="0008253B">
      <w:pPr>
        <w:pStyle w:val="ListParagraph"/>
        <w:numPr>
          <w:numId w:val="4"/>
        </w:numPr>
        <w:bidi w:val="0"/>
        <w:spacing w:before="100" w:beforeAutospacing="1" w:after="0" w:line="360" w:lineRule="auto"/>
        <w:jc w:val="both"/>
        <w:rPr>
          <w:rFonts w:ascii="Times New Roman" w:hAnsi="Times New Roman"/>
          <w:szCs w:val="24"/>
          <w:lang w:eastAsia="sk-SK"/>
        </w:rPr>
      </w:pPr>
      <w:r w:rsidRPr="0008253B">
        <w:rPr>
          <w:rFonts w:ascii="Times New Roman" w:hAnsi="Times New Roman"/>
          <w:szCs w:val="24"/>
          <w:lang w:eastAsia="sk-SK"/>
        </w:rPr>
        <w:t xml:space="preserve">K čl. V (3.bod)  </w:t>
      </w:r>
    </w:p>
    <w:p w:rsidR="00C57FD5" w:rsidP="00C57FD5">
      <w:pPr>
        <w:pStyle w:val="ListParagraph"/>
        <w:bidi w:val="0"/>
        <w:spacing w:before="100" w:beforeAutospacing="1" w:after="0" w:line="360" w:lineRule="auto"/>
        <w:ind w:left="360"/>
        <w:jc w:val="both"/>
        <w:rPr>
          <w:rFonts w:ascii="Times New Roman" w:hAnsi="Times New Roman"/>
          <w:szCs w:val="24"/>
          <w:lang w:eastAsia="sk-SK"/>
        </w:rPr>
      </w:pPr>
      <w:r>
        <w:rPr>
          <w:rFonts w:ascii="Times New Roman" w:hAnsi="Times New Roman"/>
          <w:szCs w:val="24"/>
          <w:lang w:eastAsia="sk-SK"/>
        </w:rPr>
        <w:t xml:space="preserve"> V čl. V 3. bode úvodná veta znie: „V § 59 sa odsek 3 dopĺňa písmenom h), ktoré znie:“, a čiarka za slovami „podľa § 22aa“ sa nahrádza bodkou.</w:t>
      </w:r>
    </w:p>
    <w:p w:rsidR="00C57FD5" w:rsidP="00C57FD5">
      <w:pPr>
        <w:bidi w:val="0"/>
        <w:spacing w:after="0" w:line="360" w:lineRule="auto"/>
        <w:ind w:left="360"/>
        <w:contextualSpacing/>
        <w:jc w:val="both"/>
        <w:rPr>
          <w:rFonts w:ascii="Times New Roman" w:hAnsi="Times New Roman"/>
          <w:szCs w:val="24"/>
          <w:lang w:eastAsia="sk-SK"/>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7463B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C57FD5" w:rsidRPr="00A43A7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A43A7E">
        <w:rPr>
          <w:rFonts w:ascii="Times New Roman" w:hAnsi="Times New Roman"/>
          <w:szCs w:val="24"/>
          <w:lang w:eastAsia="sk-SK"/>
        </w:rPr>
        <w:t>Výbor Národnej rady Slovenskej republiky pre hospodárske záležitosti</w:t>
      </w:r>
    </w:p>
    <w:p w:rsidR="00C57FD5" w:rsidRPr="00AC51D3" w:rsidP="00C57FD5">
      <w:pPr>
        <w:tabs>
          <w:tab w:val="left" w:pos="709"/>
          <w:tab w:val="left" w:pos="1077"/>
        </w:tabs>
        <w:bidi w:val="0"/>
        <w:spacing w:after="0" w:line="240" w:lineRule="auto"/>
        <w:ind w:left="1077"/>
        <w:jc w:val="both"/>
        <w:rPr>
          <w:rFonts w:ascii="Times New Roman" w:hAnsi="Times New Roman"/>
          <w:szCs w:val="24"/>
          <w:lang w:eastAsia="sk-SK"/>
        </w:rPr>
      </w:pPr>
      <w:r w:rsidRPr="00AC51D3">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tab/>
        <w:tab/>
        <w:tab/>
        <w:tab/>
        <w:t>Gestorský výbor odporúča schváliť</w:t>
      </w:r>
    </w:p>
    <w:p w:rsidR="00A43A7E" w:rsidP="00C57FD5">
      <w:pPr>
        <w:tabs>
          <w:tab w:val="left" w:pos="709"/>
          <w:tab w:val="left" w:pos="1077"/>
        </w:tabs>
        <w:bidi w:val="0"/>
        <w:spacing w:after="0" w:line="240" w:lineRule="auto"/>
        <w:ind w:left="1077"/>
        <w:jc w:val="both"/>
        <w:rPr>
          <w:rFonts w:ascii="Times New Roman" w:hAnsi="Times New Roman"/>
          <w:szCs w:val="24"/>
          <w:lang w:eastAsia="sk-SK"/>
        </w:rPr>
      </w:pPr>
    </w:p>
    <w:p w:rsidR="0008253B" w:rsidP="00C57FD5">
      <w:pPr>
        <w:tabs>
          <w:tab w:val="left" w:pos="709"/>
          <w:tab w:val="left" w:pos="1077"/>
        </w:tabs>
        <w:bidi w:val="0"/>
        <w:spacing w:after="0" w:line="240" w:lineRule="auto"/>
        <w:ind w:left="1077"/>
        <w:jc w:val="both"/>
        <w:rPr>
          <w:rFonts w:ascii="Times New Roman" w:hAnsi="Times New Roman"/>
          <w:szCs w:val="24"/>
          <w:lang w:eastAsia="sk-SK"/>
        </w:rPr>
      </w:pPr>
    </w:p>
    <w:p w:rsidR="0008253B" w:rsidP="00C57FD5">
      <w:pPr>
        <w:tabs>
          <w:tab w:val="left" w:pos="709"/>
          <w:tab w:val="left" w:pos="1077"/>
        </w:tabs>
        <w:bidi w:val="0"/>
        <w:spacing w:after="0" w:line="240" w:lineRule="auto"/>
        <w:ind w:left="1077"/>
        <w:jc w:val="both"/>
        <w:rPr>
          <w:rFonts w:ascii="Times New Roman" w:hAnsi="Times New Roman"/>
          <w:szCs w:val="24"/>
          <w:lang w:eastAsia="sk-SK"/>
        </w:rPr>
      </w:pPr>
    </w:p>
    <w:p w:rsidR="00A43A7E" w:rsidRPr="005F21C4" w:rsidP="0008253B">
      <w:pPr>
        <w:pStyle w:val="ListParagraph"/>
        <w:numPr>
          <w:numId w:val="4"/>
        </w:numPr>
        <w:bidi w:val="0"/>
        <w:spacing w:before="100" w:beforeAutospacing="1" w:after="0" w:line="360" w:lineRule="auto"/>
        <w:jc w:val="both"/>
        <w:rPr>
          <w:rFonts w:ascii="Times New Roman" w:hAnsi="Times New Roman"/>
        </w:rPr>
      </w:pPr>
      <w:r w:rsidRPr="005F21C4">
        <w:rPr>
          <w:rFonts w:ascii="Times New Roman" w:hAnsi="Times New Roman"/>
        </w:rPr>
        <w:t xml:space="preserve">V čl. V sa za </w:t>
      </w:r>
      <w:r>
        <w:rPr>
          <w:rFonts w:ascii="Times New Roman" w:hAnsi="Times New Roman"/>
        </w:rPr>
        <w:t>2. bod vkladajú nové</w:t>
      </w:r>
      <w:r w:rsidRPr="005F21C4">
        <w:rPr>
          <w:rFonts w:ascii="Times New Roman" w:hAnsi="Times New Roman"/>
        </w:rPr>
        <w:t xml:space="preserve"> bod</w:t>
      </w:r>
      <w:r>
        <w:rPr>
          <w:rFonts w:ascii="Times New Roman" w:hAnsi="Times New Roman"/>
        </w:rPr>
        <w:t>y</w:t>
      </w:r>
      <w:r w:rsidRPr="005F21C4">
        <w:rPr>
          <w:rFonts w:ascii="Times New Roman" w:hAnsi="Times New Roman"/>
        </w:rPr>
        <w:t xml:space="preserve"> </w:t>
      </w:r>
      <w:r>
        <w:rPr>
          <w:rFonts w:ascii="Times New Roman" w:hAnsi="Times New Roman"/>
        </w:rPr>
        <w:t>3 až 5</w:t>
      </w:r>
      <w:r w:rsidRPr="005F21C4">
        <w:rPr>
          <w:rFonts w:ascii="Times New Roman" w:hAnsi="Times New Roman"/>
        </w:rPr>
        <w:t>, ktor</w:t>
      </w:r>
      <w:r>
        <w:rPr>
          <w:rFonts w:ascii="Times New Roman" w:hAnsi="Times New Roman"/>
        </w:rPr>
        <w:t>é</w:t>
      </w:r>
      <w:r w:rsidRPr="005F21C4">
        <w:rPr>
          <w:rFonts w:ascii="Times New Roman" w:hAnsi="Times New Roman"/>
        </w:rPr>
        <w:t xml:space="preserve"> zne</w:t>
      </w:r>
      <w:r>
        <w:rPr>
          <w:rFonts w:ascii="Times New Roman" w:hAnsi="Times New Roman"/>
        </w:rPr>
        <w:t>jú</w:t>
      </w:r>
      <w:r w:rsidRPr="005F21C4">
        <w:rPr>
          <w:rFonts w:ascii="Times New Roman" w:hAnsi="Times New Roman"/>
        </w:rPr>
        <w:t>:</w:t>
      </w:r>
    </w:p>
    <w:p w:rsidR="00A43A7E" w:rsidP="00077CDA">
      <w:pPr>
        <w:bidi w:val="0"/>
        <w:ind w:left="708"/>
        <w:jc w:val="both"/>
        <w:rPr>
          <w:rFonts w:ascii="Times New Roman" w:hAnsi="Times New Roman"/>
        </w:rPr>
      </w:pPr>
      <w:r w:rsidRPr="005F21C4">
        <w:rPr>
          <w:rFonts w:ascii="Times New Roman" w:hAnsi="Times New Roman"/>
        </w:rPr>
        <w:t xml:space="preserve">„3. V § </w:t>
      </w:r>
      <w:r>
        <w:rPr>
          <w:rFonts w:ascii="Times New Roman" w:hAnsi="Times New Roman"/>
        </w:rPr>
        <w:t>31 ods. 3 sa slová „</w:t>
      </w:r>
      <w:r w:rsidRPr="00A579E3">
        <w:rPr>
          <w:rFonts w:ascii="Times New Roman" w:hAnsi="Times New Roman"/>
        </w:rPr>
        <w:t>vykonanie jeho zaru</w:t>
      </w:r>
      <w:r>
        <w:rPr>
          <w:rFonts w:ascii="Times New Roman" w:hAnsi="Times New Roman"/>
        </w:rPr>
        <w:t>č</w:t>
      </w:r>
      <w:r w:rsidRPr="00A579E3">
        <w:rPr>
          <w:rFonts w:ascii="Times New Roman" w:hAnsi="Times New Roman"/>
        </w:rPr>
        <w:t>enej konverzie (§ 35 ods. 2) pod</w:t>
      </w:r>
      <w:r>
        <w:rPr>
          <w:rFonts w:ascii="Times New Roman" w:hAnsi="Times New Roman"/>
        </w:rPr>
        <w:t>ľ</w:t>
      </w:r>
      <w:r w:rsidRPr="00A579E3">
        <w:rPr>
          <w:rFonts w:ascii="Times New Roman" w:hAnsi="Times New Roman"/>
        </w:rPr>
        <w:t>a tohto zákona a doru</w:t>
      </w:r>
      <w:r>
        <w:rPr>
          <w:rFonts w:ascii="Times New Roman" w:hAnsi="Times New Roman"/>
        </w:rPr>
        <w:t>č</w:t>
      </w:r>
      <w:r w:rsidRPr="00A579E3">
        <w:rPr>
          <w:rFonts w:ascii="Times New Roman" w:hAnsi="Times New Roman"/>
        </w:rPr>
        <w:t>uje výstup z tejto konverzie v listinnej podobe; doru</w:t>
      </w:r>
      <w:r>
        <w:rPr>
          <w:rFonts w:ascii="Times New Roman" w:hAnsi="Times New Roman"/>
        </w:rPr>
        <w:t>čenie výstupu zo zaruč</w:t>
      </w:r>
      <w:r w:rsidRPr="00A579E3">
        <w:rPr>
          <w:rFonts w:ascii="Times New Roman" w:hAnsi="Times New Roman"/>
        </w:rPr>
        <w:t>enej konverzie</w:t>
      </w:r>
      <w:r>
        <w:rPr>
          <w:rFonts w:ascii="Times New Roman" w:hAnsi="Times New Roman"/>
        </w:rPr>
        <w:t>“ nahrádzajú slovami „vyhotovenie rovnopisu elektronického dokumentu v listinnej podobe a doručuje tento rovnopis; doručenie rovnopisu“.</w:t>
      </w:r>
    </w:p>
    <w:p w:rsidR="00A43A7E" w:rsidP="00A43A7E">
      <w:pPr>
        <w:bidi w:val="0"/>
        <w:ind w:left="708"/>
        <w:jc w:val="both"/>
        <w:rPr>
          <w:rFonts w:ascii="Times New Roman" w:hAnsi="Times New Roman"/>
        </w:rPr>
      </w:pPr>
    </w:p>
    <w:p w:rsidR="00A43A7E" w:rsidP="00A43A7E">
      <w:pPr>
        <w:bidi w:val="0"/>
        <w:ind w:left="360" w:firstLine="348"/>
        <w:jc w:val="both"/>
        <w:rPr>
          <w:rFonts w:ascii="Times New Roman" w:hAnsi="Times New Roman"/>
        </w:rPr>
      </w:pPr>
      <w:r>
        <w:rPr>
          <w:rFonts w:ascii="Times New Roman" w:hAnsi="Times New Roman"/>
        </w:rPr>
        <w:t xml:space="preserve">4. </w:t>
      </w:r>
      <w:r w:rsidRPr="005F21C4">
        <w:rPr>
          <w:rFonts w:ascii="Times New Roman" w:hAnsi="Times New Roman"/>
        </w:rPr>
        <w:t xml:space="preserve">V § 35 ods. </w:t>
      </w:r>
      <w:r>
        <w:rPr>
          <w:rFonts w:ascii="Times New Roman" w:hAnsi="Times New Roman"/>
        </w:rPr>
        <w:t>3</w:t>
      </w:r>
      <w:r w:rsidRPr="005F21C4">
        <w:rPr>
          <w:rFonts w:ascii="Times New Roman" w:hAnsi="Times New Roman"/>
        </w:rPr>
        <w:t xml:space="preserve"> písm. a) sa za slová „orgán verejnej moci“ vkladá čiarka a dopĺňa sa slovo „advokát“ a v písm. c) sa vypúšťajú slová „advokát alebo“.</w:t>
      </w:r>
    </w:p>
    <w:p w:rsidR="00A43A7E" w:rsidP="00A43A7E">
      <w:pPr>
        <w:bidi w:val="0"/>
        <w:ind w:left="708"/>
        <w:jc w:val="both"/>
        <w:rPr>
          <w:rFonts w:ascii="Times New Roman" w:hAnsi="Times New Roman"/>
        </w:rPr>
      </w:pPr>
    </w:p>
    <w:p w:rsidR="00A43A7E" w:rsidP="00A43A7E">
      <w:pPr>
        <w:bidi w:val="0"/>
        <w:ind w:left="360" w:firstLine="348"/>
        <w:jc w:val="both"/>
        <w:rPr>
          <w:rFonts w:ascii="Times New Roman" w:hAnsi="Times New Roman"/>
        </w:rPr>
      </w:pPr>
      <w:r>
        <w:rPr>
          <w:rFonts w:ascii="Times New Roman" w:hAnsi="Times New Roman"/>
        </w:rPr>
        <w:t>5. V § 37 ods. 1 písm. h) sa vypúšťa bodkočiarka a slová „</w:t>
      </w:r>
      <w:r w:rsidRPr="00D71E61">
        <w:rPr>
          <w:rFonts w:ascii="Times New Roman" w:hAnsi="Times New Roman"/>
        </w:rPr>
        <w:t>ak</w:t>
      </w:r>
      <w:r>
        <w:rPr>
          <w:rFonts w:ascii="Times New Roman" w:hAnsi="Times New Roman"/>
        </w:rPr>
        <w:t xml:space="preserve"> bola zaruč</w:t>
      </w:r>
      <w:r w:rsidRPr="00D71E61">
        <w:rPr>
          <w:rFonts w:ascii="Times New Roman" w:hAnsi="Times New Roman"/>
        </w:rPr>
        <w:t>ená konverzia vykonaná automatizovaným spôsobom, tieto údaje sa neuvádzajú</w:t>
      </w:r>
      <w:r>
        <w:rPr>
          <w:rFonts w:ascii="Times New Roman" w:hAnsi="Times New Roman"/>
        </w:rPr>
        <w:t>“.“</w:t>
      </w:r>
    </w:p>
    <w:p w:rsidR="00A43A7E" w:rsidP="00A43A7E">
      <w:pPr>
        <w:bidi w:val="0"/>
        <w:ind w:left="708"/>
        <w:jc w:val="both"/>
        <w:rPr>
          <w:rFonts w:ascii="Times New Roman" w:hAnsi="Times New Roman"/>
        </w:rPr>
      </w:pPr>
    </w:p>
    <w:p w:rsidR="00A43A7E" w:rsidRPr="005F21C4" w:rsidP="00A43A7E">
      <w:pPr>
        <w:bidi w:val="0"/>
        <w:ind w:left="708"/>
        <w:jc w:val="both"/>
        <w:rPr>
          <w:rFonts w:ascii="Times New Roman" w:hAnsi="Times New Roman"/>
        </w:rPr>
      </w:pPr>
      <w:r>
        <w:rPr>
          <w:rFonts w:ascii="Times New Roman" w:hAnsi="Times New Roman"/>
        </w:rPr>
        <w:t xml:space="preserve">Ostatné body sa </w:t>
      </w:r>
      <w:r w:rsidRPr="00524CC1">
        <w:rPr>
          <w:rFonts w:ascii="Times New Roman" w:hAnsi="Times New Roman"/>
        </w:rPr>
        <w:t>v nadväznosti na túto zmenu príslušne</w:t>
      </w:r>
      <w:r>
        <w:rPr>
          <w:rFonts w:ascii="Times New Roman" w:hAnsi="Times New Roman"/>
        </w:rPr>
        <w:t xml:space="preserve"> prečíslujú.</w:t>
      </w:r>
    </w:p>
    <w:p w:rsidR="00A43A7E" w:rsidP="00A43A7E">
      <w:pPr>
        <w:pStyle w:val="NoSpacing"/>
        <w:bidi w:val="0"/>
        <w:ind w:left="720"/>
        <w:jc w:val="both"/>
        <w:rPr>
          <w:rFonts w:ascii="Times New Roman" w:hAnsi="Times New Roman"/>
          <w:bCs/>
          <w:color w:val="000000" w:themeColor="tx1" w:themeShade="FF"/>
          <w:sz w:val="24"/>
          <w:szCs w:val="24"/>
          <w:u w:val="single"/>
        </w:rPr>
      </w:pPr>
    </w:p>
    <w:p w:rsidR="00A43A7E" w:rsidP="00A43A7E">
      <w:pPr>
        <w:pStyle w:val="ListParagraph"/>
        <w:bidi w:val="0"/>
        <w:spacing w:after="100" w:afterAutospacing="1"/>
        <w:ind w:left="3545"/>
        <w:jc w:val="both"/>
        <w:rPr>
          <w:rFonts w:ascii="Times New Roman" w:hAnsi="Times New Roman"/>
        </w:rPr>
      </w:pPr>
      <w:r>
        <w:rPr>
          <w:rFonts w:ascii="Times New Roman" w:hAnsi="Times New Roman"/>
        </w:rPr>
        <w:t>Predmetné návrhy sa týkajú úpravy vykonávania hromadnej a automatizovanej konverzie elektronických dokumentov do listinnej formy, ktorá sa dotýka najmä doručovania elektronických rozhodnutí v prípadoch, kedy osoba nemá aktivovanú elektronickú schránku.</w:t>
      </w:r>
    </w:p>
    <w:p w:rsidR="00A43A7E" w:rsidP="00A43A7E">
      <w:pPr>
        <w:pStyle w:val="ListParagraph"/>
        <w:bidi w:val="0"/>
        <w:spacing w:after="100" w:afterAutospacing="1"/>
        <w:ind w:left="3545"/>
        <w:jc w:val="both"/>
        <w:rPr>
          <w:rFonts w:ascii="Times New Roman" w:hAnsi="Times New Roman"/>
        </w:rPr>
      </w:pPr>
      <w:r>
        <w:rPr>
          <w:rFonts w:ascii="Times New Roman" w:hAnsi="Times New Roman"/>
        </w:rPr>
        <w:t xml:space="preserve">Pôvodný koncept takéhoto doručovania uvažoval o konvertovaní elektronických rozhodnutí do listinnej formy, s čím v čase schválenia súhlasili aj dotknuté orgány verejnej moci. </w:t>
      </w:r>
    </w:p>
    <w:p w:rsidR="00A43A7E" w:rsidP="00A43A7E">
      <w:pPr>
        <w:pStyle w:val="ListParagraph"/>
        <w:bidi w:val="0"/>
        <w:spacing w:after="100" w:afterAutospacing="1"/>
        <w:ind w:left="3545"/>
        <w:jc w:val="both"/>
        <w:rPr>
          <w:rFonts w:ascii="Times New Roman" w:hAnsi="Times New Roman"/>
        </w:rPr>
      </w:pPr>
      <w:r w:rsidRPr="00D15086">
        <w:rPr>
          <w:rFonts w:ascii="Times New Roman" w:hAnsi="Times New Roman"/>
        </w:rPr>
        <w:t>Vzhľadom na fakt, že v niektorých prípadoch by tento postup mohol znamenať zbytočné zvýšenie náročnosti procesu automatizovaného vyhotovovania rozhodnutí, navrhuje sa zachovať princíp doručovania listinnej formy v prípade, ak nie je doručenie možné elektronicky, avšak zároveň sa navrhuje vyhotovovať túto listinnú formu spôsobom odpisu. Takouto zmenou odpadne povinnosť vyhotovovať osvedčovaciu doložku, čo uľahčí proces automatického vyhotovovania rozhodnutí v listinnej forme. Vzhľadom na to, že tento postup budú využívať orgány verejnej moci len vo vzťahu k dokumentom, ktoré sami vydali, je od osvedčovacej doložky možné upustiť bez obavy z rizika „podvodných“ konverzií.</w:t>
      </w:r>
    </w:p>
    <w:p w:rsidR="00A43A7E" w:rsidP="00A43A7E">
      <w:pPr>
        <w:pStyle w:val="ListParagraph"/>
        <w:bidi w:val="0"/>
        <w:spacing w:after="100" w:afterAutospacing="1"/>
        <w:ind w:left="3545"/>
        <w:jc w:val="both"/>
        <w:rPr>
          <w:rFonts w:ascii="Times New Roman" w:hAnsi="Times New Roman"/>
        </w:rPr>
      </w:pPr>
      <w:r w:rsidRPr="003541AB">
        <w:rPr>
          <w:rFonts w:ascii="Times New Roman" w:hAnsi="Times New Roman"/>
        </w:rPr>
        <w:t>Nutnosť zmeny</w:t>
      </w:r>
      <w:r>
        <w:rPr>
          <w:rFonts w:ascii="Times New Roman" w:hAnsi="Times New Roman"/>
        </w:rPr>
        <w:t xml:space="preserve"> v</w:t>
      </w:r>
      <w:r w:rsidRPr="003541AB">
        <w:rPr>
          <w:rFonts w:ascii="Times New Roman" w:hAnsi="Times New Roman"/>
        </w:rPr>
        <w:t xml:space="preserve"> úprav</w:t>
      </w:r>
      <w:r>
        <w:rPr>
          <w:rFonts w:ascii="Times New Roman" w:hAnsi="Times New Roman"/>
        </w:rPr>
        <w:t>e</w:t>
      </w:r>
      <w:r w:rsidRPr="003541AB">
        <w:rPr>
          <w:rFonts w:ascii="Times New Roman" w:hAnsi="Times New Roman"/>
        </w:rPr>
        <w:t xml:space="preserve"> </w:t>
      </w:r>
      <w:r>
        <w:rPr>
          <w:rFonts w:ascii="Times New Roman" w:hAnsi="Times New Roman"/>
        </w:rPr>
        <w:t>osôb, oprávnených vykonávať zaručenú konverziu, vyplýva zo zmien, ku ktorým prichádza najmä v legislatíve upravujúcej exekučné konania, či zápisy do registra partnerov verejného sektora, kde sa predpokladá výlučne elektronická komunikácia, vrátane potreby predkladať elektronickú podobu (aj) verejných listín. Navrhovaná zmena má reflektovať túto úpravu a umožniť advokátom vykonávať zaručenú konverziu aj vo vzťahu k verejným listinám.</w:t>
      </w:r>
    </w:p>
    <w:p w:rsidR="00A43A7E" w:rsidP="00A43A7E">
      <w:pPr>
        <w:bidi w:val="0"/>
        <w:spacing w:after="100" w:afterAutospacing="1"/>
        <w:jc w:val="both"/>
        <w:rPr>
          <w:rFonts w:ascii="Times New Roman" w:hAnsi="Times New Roman"/>
        </w:rPr>
      </w:pPr>
    </w:p>
    <w:p w:rsidR="00A43A7E" w:rsidP="00A43A7E">
      <w:pPr>
        <w:bidi w:val="0"/>
        <w:spacing w:after="100" w:afterAutospacing="1"/>
        <w:jc w:val="both"/>
        <w:rPr>
          <w:rFonts w:ascii="Times New Roman" w:hAnsi="Times New Roman"/>
        </w:rPr>
      </w:pPr>
      <w:r>
        <w:rPr>
          <w:rFonts w:ascii="Times New Roman" w:hAnsi="Times New Roman"/>
        </w:rPr>
        <w:tab/>
        <w:tab/>
        <w:tab/>
        <w:t>Výbor Národnej rady Slovenskej republiky pre hospodárske záležitosti</w:t>
      </w:r>
    </w:p>
    <w:p w:rsidR="00A43A7E" w:rsidRPr="00A43A7E" w:rsidP="00A43A7E">
      <w:pPr>
        <w:bidi w:val="0"/>
        <w:spacing w:after="100" w:afterAutospacing="1"/>
        <w:jc w:val="both"/>
        <w:rPr>
          <w:rFonts w:ascii="Times New Roman" w:hAnsi="Times New Roman"/>
          <w:b/>
        </w:rPr>
      </w:pPr>
      <w:r>
        <w:rPr>
          <w:rFonts w:ascii="Times New Roman" w:hAnsi="Times New Roman"/>
        </w:rPr>
        <w:tab/>
        <w:tab/>
        <w:tab/>
        <w:tab/>
        <w:tab/>
      </w:r>
      <w:r w:rsidRPr="00A43A7E">
        <w:rPr>
          <w:rFonts w:ascii="Times New Roman" w:hAnsi="Times New Roman"/>
          <w:b/>
        </w:rPr>
        <w:tab/>
        <w:t xml:space="preserve"> Gestorský výbor odporúča schváliť</w:t>
      </w:r>
    </w:p>
    <w:p w:rsidR="00A43A7E" w:rsidP="00A43A7E">
      <w:pPr>
        <w:pStyle w:val="ListParagraph"/>
        <w:bidi w:val="0"/>
        <w:spacing w:before="100" w:beforeAutospacing="1" w:line="360" w:lineRule="auto"/>
        <w:ind w:left="360"/>
        <w:jc w:val="both"/>
        <w:rPr>
          <w:rFonts w:ascii="Times New Roman" w:hAnsi="Times New Roman"/>
        </w:rPr>
      </w:pPr>
    </w:p>
    <w:p w:rsidR="00A43A7E" w:rsidRPr="001A319A" w:rsidP="0008253B">
      <w:pPr>
        <w:pStyle w:val="ListParagraph"/>
        <w:numPr>
          <w:numId w:val="4"/>
        </w:numPr>
        <w:bidi w:val="0"/>
        <w:spacing w:before="100" w:beforeAutospacing="1" w:after="20" w:line="360" w:lineRule="auto"/>
        <w:jc w:val="both"/>
        <w:rPr>
          <w:rFonts w:ascii="Times New Roman" w:hAnsi="Times New Roman"/>
        </w:rPr>
      </w:pPr>
      <w:r w:rsidRPr="001A319A">
        <w:rPr>
          <w:rFonts w:ascii="Times New Roman" w:hAnsi="Times New Roman"/>
        </w:rPr>
        <w:t>V čl. V sa vypúšťa 4. bod.</w:t>
      </w:r>
    </w:p>
    <w:p w:rsidR="00A43A7E" w:rsidRPr="001A319A" w:rsidP="00A43A7E">
      <w:pPr>
        <w:bidi w:val="0"/>
        <w:spacing w:after="20"/>
        <w:ind w:left="360"/>
        <w:jc w:val="both"/>
        <w:rPr>
          <w:rFonts w:ascii="Times New Roman" w:hAnsi="Times New Roman"/>
        </w:rPr>
      </w:pPr>
    </w:p>
    <w:p w:rsidR="00A43A7E" w:rsidRPr="001A319A" w:rsidP="00A43A7E">
      <w:pPr>
        <w:bidi w:val="0"/>
        <w:ind w:left="708"/>
        <w:jc w:val="both"/>
        <w:rPr>
          <w:rFonts w:ascii="Times New Roman" w:hAnsi="Times New Roman"/>
        </w:rPr>
      </w:pPr>
      <w:r w:rsidRPr="001A319A">
        <w:rPr>
          <w:rFonts w:ascii="Times New Roman" w:hAnsi="Times New Roman"/>
        </w:rPr>
        <w:t xml:space="preserve">Ostatné body sa v nadväznosti na túto zmenu </w:t>
      </w:r>
      <w:r>
        <w:rPr>
          <w:rFonts w:ascii="Times New Roman" w:hAnsi="Times New Roman"/>
        </w:rPr>
        <w:t>primerane</w:t>
      </w:r>
      <w:r w:rsidRPr="001A319A">
        <w:rPr>
          <w:rFonts w:ascii="Times New Roman" w:hAnsi="Times New Roman"/>
        </w:rPr>
        <w:t xml:space="preserve"> prečíslujú.</w:t>
      </w:r>
    </w:p>
    <w:p w:rsidR="00A43A7E" w:rsidRPr="001A319A" w:rsidP="00A43A7E">
      <w:pPr>
        <w:bidi w:val="0"/>
        <w:spacing w:after="20"/>
        <w:ind w:left="360"/>
        <w:jc w:val="both"/>
        <w:rPr>
          <w:rFonts w:ascii="Times New Roman" w:hAnsi="Times New Roman"/>
        </w:rPr>
      </w:pPr>
    </w:p>
    <w:p w:rsidR="00A43A7E" w:rsidRPr="001A319A" w:rsidP="00A43A7E">
      <w:pPr>
        <w:bidi w:val="0"/>
        <w:spacing w:after="20"/>
        <w:ind w:left="4254"/>
        <w:jc w:val="both"/>
        <w:rPr>
          <w:rFonts w:ascii="Times New Roman" w:hAnsi="Times New Roman"/>
        </w:rPr>
      </w:pPr>
      <w:r w:rsidRPr="001A319A">
        <w:rPr>
          <w:rFonts w:ascii="Times New Roman" w:hAnsi="Times New Roman"/>
        </w:rPr>
        <w:t>Nutnosť zmeny úpravy prechodných ustanovení, konkrétne v čl. V, si vyžiadala zmena návrhu účinnosti zákona na deň jeho vyhlásenia v Zbierke zákonov Slovenskej republiky, nakoľko pôvodne predkladateľ počítal s účinnosťou zákona od 1. júla 2016.</w:t>
      </w:r>
    </w:p>
    <w:p w:rsidR="00C57FD5" w:rsidP="00A43A7E">
      <w:pPr>
        <w:pStyle w:val="ListParagraph"/>
        <w:bidi w:val="0"/>
        <w:jc w:val="both"/>
        <w:rPr>
          <w:rFonts w:ascii="Times New Roman" w:hAnsi="Times New Roman"/>
        </w:rPr>
      </w:pPr>
    </w:p>
    <w:p w:rsidR="00A43A7E" w:rsidP="00A43A7E">
      <w:pPr>
        <w:bidi w:val="0"/>
        <w:spacing w:after="100" w:afterAutospacing="1"/>
        <w:ind w:left="1416" w:firstLine="708"/>
        <w:jc w:val="both"/>
        <w:rPr>
          <w:rFonts w:ascii="Times New Roman" w:hAnsi="Times New Roman"/>
        </w:rPr>
      </w:pPr>
      <w:r>
        <w:rPr>
          <w:rFonts w:ascii="Times New Roman" w:hAnsi="Times New Roman"/>
        </w:rPr>
        <w:t>Výbor Národnej rady Slovenskej republiky pre hospodárske záležitosti</w:t>
      </w:r>
    </w:p>
    <w:p w:rsidR="00E74C29" w:rsidRPr="00AC51D3" w:rsidP="00AC51D3">
      <w:pPr>
        <w:bidi w:val="0"/>
        <w:spacing w:after="100" w:afterAutospacing="1"/>
        <w:jc w:val="both"/>
        <w:rPr>
          <w:rFonts w:ascii="Times New Roman" w:hAnsi="Times New Roman"/>
          <w:b/>
        </w:rPr>
      </w:pPr>
      <w:r w:rsidR="00A43A7E">
        <w:rPr>
          <w:rFonts w:ascii="Times New Roman" w:hAnsi="Times New Roman"/>
        </w:rPr>
        <w:tab/>
        <w:tab/>
        <w:tab/>
        <w:tab/>
        <w:tab/>
      </w:r>
      <w:r w:rsidRPr="00A43A7E" w:rsidR="00A43A7E">
        <w:rPr>
          <w:rFonts w:ascii="Times New Roman" w:hAnsi="Times New Roman"/>
          <w:b/>
        </w:rPr>
        <w:tab/>
        <w:t xml:space="preserve"> Gestorský výbor odporúča schváliť</w:t>
      </w:r>
    </w:p>
    <w:p w:rsidR="00E74C29" w:rsidP="00C57FD5">
      <w:pPr>
        <w:bidi w:val="0"/>
        <w:jc w:val="both"/>
        <w:rPr>
          <w:rFonts w:ascii="Times New Roman" w:hAnsi="Times New Roman"/>
        </w:rPr>
      </w:pPr>
    </w:p>
    <w:p w:rsidR="00C57FD5" w:rsidRPr="0008253B" w:rsidP="0008253B">
      <w:pPr>
        <w:pStyle w:val="ListParagraph"/>
        <w:numPr>
          <w:numId w:val="4"/>
        </w:numPr>
        <w:bidi w:val="0"/>
        <w:spacing w:before="100" w:beforeAutospacing="1" w:after="0" w:line="360" w:lineRule="auto"/>
        <w:jc w:val="both"/>
        <w:rPr>
          <w:rFonts w:ascii="Times New Roman" w:hAnsi="Times New Roman"/>
          <w:szCs w:val="24"/>
          <w:lang w:eastAsia="sk-SK"/>
        </w:rPr>
      </w:pPr>
      <w:r w:rsidRPr="0008253B">
        <w:rPr>
          <w:rFonts w:ascii="Times New Roman" w:hAnsi="Times New Roman"/>
          <w:szCs w:val="24"/>
          <w:lang w:eastAsia="sk-SK"/>
        </w:rPr>
        <w:t xml:space="preserve">K čl. V (6.bod)  </w:t>
      </w:r>
    </w:p>
    <w:p w:rsidR="00C57FD5" w:rsidP="00E74003">
      <w:pPr>
        <w:pStyle w:val="ListParagraph"/>
        <w:bidi w:val="0"/>
        <w:spacing w:before="100" w:beforeAutospacing="1" w:after="0" w:line="360" w:lineRule="auto"/>
        <w:ind w:left="704"/>
        <w:jc w:val="both"/>
        <w:rPr>
          <w:rFonts w:ascii="Times New Roman" w:hAnsi="Times New Roman"/>
          <w:szCs w:val="24"/>
          <w:lang w:eastAsia="sk-SK"/>
        </w:rPr>
      </w:pPr>
      <w:r>
        <w:rPr>
          <w:rFonts w:ascii="Times New Roman" w:hAnsi="Times New Roman"/>
          <w:szCs w:val="24"/>
          <w:lang w:eastAsia="sk-SK"/>
        </w:rPr>
        <w:t xml:space="preserve">V čl. V 6. bode úvodná veta znie: </w:t>
      </w:r>
      <w:r>
        <w:rPr>
          <w:rFonts w:ascii="Times New Roman" w:hAnsi="Times New Roman"/>
        </w:rPr>
        <w:t>„Za § 60a sa vkladajú § 60b a 60c, ktoré vrátane nadpisu nad § 60b znejú:“.</w:t>
      </w:r>
    </w:p>
    <w:p w:rsidR="00C57FD5" w:rsidP="00C57FD5">
      <w:pPr>
        <w:bidi w:val="0"/>
        <w:spacing w:after="0" w:line="360" w:lineRule="auto"/>
        <w:ind w:left="360"/>
        <w:contextualSpacing/>
        <w:jc w:val="both"/>
        <w:rPr>
          <w:rFonts w:ascii="Times New Roman" w:hAnsi="Times New Roman"/>
          <w:szCs w:val="24"/>
          <w:lang w:eastAsia="sk-SK"/>
        </w:rPr>
      </w:pPr>
    </w:p>
    <w:p w:rsidR="00C57FD5" w:rsidP="00C57FD5">
      <w:pPr>
        <w:bidi w:val="0"/>
        <w:spacing w:before="100" w:beforeAutospacing="1" w:after="0" w:line="240" w:lineRule="auto"/>
        <w:ind w:left="4247"/>
        <w:contextualSpacing/>
        <w:jc w:val="both"/>
        <w:rPr>
          <w:rFonts w:ascii="Times New Roman" w:hAnsi="Times New Roman"/>
          <w:szCs w:val="24"/>
          <w:lang w:eastAsia="sk-SK"/>
        </w:rPr>
      </w:pPr>
      <w:r>
        <w:rPr>
          <w:rFonts w:ascii="Times New Roman" w:hAnsi="Times New Roman"/>
          <w:szCs w:val="24"/>
          <w:lang w:eastAsia="sk-SK"/>
        </w:rPr>
        <w:t>Ide o legislatívno-technickú úpravu, v zmysle legislatívnych pravidiel tvorby zákonov</w:t>
      </w:r>
    </w:p>
    <w:p w:rsidR="00C57FD5" w:rsidP="00C57FD5">
      <w:pPr>
        <w:bidi w:val="0"/>
        <w:spacing w:before="100" w:beforeAutospacing="1" w:after="0" w:line="240" w:lineRule="auto"/>
        <w:ind w:left="4247"/>
        <w:contextualSpacing/>
        <w:jc w:val="both"/>
        <w:rPr>
          <w:rFonts w:ascii="Times New Roman" w:hAnsi="Times New Roman"/>
          <w:szCs w:val="24"/>
          <w:lang w:eastAsia="sk-SK"/>
        </w:rPr>
      </w:pPr>
    </w:p>
    <w:p w:rsidR="00C57FD5" w:rsidRPr="00E92D3C" w:rsidP="00C57FD5">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C57FD5" w:rsidRPr="00A43A7E" w:rsidP="00C57FD5">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w:t>
      </w:r>
      <w:r w:rsidR="00E74003">
        <w:rPr>
          <w:rFonts w:ascii="Times New Roman" w:hAnsi="Times New Roman"/>
          <w:szCs w:val="24"/>
          <w:lang w:eastAsia="sk-SK"/>
        </w:rPr>
        <w:t>publiky pre financie a rozpočet</w:t>
      </w:r>
    </w:p>
    <w:p w:rsidR="00C57FD5" w:rsidRPr="00AC51D3" w:rsidP="00C57FD5">
      <w:pPr>
        <w:tabs>
          <w:tab w:val="left" w:pos="709"/>
          <w:tab w:val="left" w:pos="1077"/>
        </w:tabs>
        <w:bidi w:val="0"/>
        <w:spacing w:after="0" w:line="240" w:lineRule="auto"/>
        <w:ind w:left="1077"/>
        <w:jc w:val="both"/>
        <w:rPr>
          <w:rFonts w:ascii="Times New Roman" w:hAnsi="Times New Roman"/>
          <w:szCs w:val="24"/>
          <w:lang w:eastAsia="sk-SK"/>
        </w:rPr>
      </w:pPr>
      <w:r w:rsidRPr="00AC51D3">
        <w:rPr>
          <w:rFonts w:ascii="Times New Roman" w:hAnsi="Times New Roman"/>
          <w:szCs w:val="24"/>
          <w:lang w:eastAsia="sk-SK"/>
        </w:rPr>
        <w:t>Výbor Národnej rady Slovenskej republiky pre verejnú správu a regionálny rozvoj</w:t>
      </w:r>
    </w:p>
    <w:p w:rsidR="00C57FD5" w:rsidRPr="00847900" w:rsidP="00C57FD5">
      <w:pPr>
        <w:tabs>
          <w:tab w:val="left" w:pos="709"/>
          <w:tab w:val="left" w:pos="1077"/>
        </w:tabs>
        <w:bidi w:val="0"/>
        <w:spacing w:after="0" w:line="240" w:lineRule="auto"/>
        <w:ind w:left="1077"/>
        <w:jc w:val="both"/>
        <w:rPr>
          <w:rFonts w:ascii="Times New Roman" w:hAnsi="Times New Roman"/>
          <w:szCs w:val="24"/>
          <w:lang w:eastAsia="sk-SK"/>
        </w:rPr>
      </w:pPr>
      <w:r w:rsidRPr="00847900">
        <w:rPr>
          <w:rFonts w:ascii="Times New Roman" w:hAnsi="Times New Roman"/>
          <w:szCs w:val="24"/>
          <w:lang w:eastAsia="sk-SK"/>
        </w:rPr>
        <w:t>Výbor Národnej rady Slovenskej republiky pre ľudské práva a národnostné menšiny</w:t>
        <w:tab/>
        <w:tab/>
      </w:r>
    </w:p>
    <w:p w:rsidR="00C57FD5" w:rsidRPr="00C57FD5" w:rsidP="00C57FD5">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C57FD5" w:rsidRPr="009552C9" w:rsidP="00C57FD5">
      <w:pPr>
        <w:tabs>
          <w:tab w:val="left" w:pos="709"/>
          <w:tab w:val="left" w:pos="1077"/>
        </w:tabs>
        <w:bidi w:val="0"/>
        <w:spacing w:after="0" w:line="240" w:lineRule="auto"/>
        <w:jc w:val="both"/>
        <w:rPr>
          <w:rFonts w:ascii="Times New Roman" w:hAnsi="Times New Roman"/>
          <w:color w:val="FF0000"/>
          <w:szCs w:val="24"/>
          <w:lang w:eastAsia="sk-SK"/>
        </w:rPr>
      </w:pPr>
    </w:p>
    <w:p w:rsidR="00C57FD5" w:rsidP="00C57FD5">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C57FD5" w:rsidP="00C57FD5">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C57FD5" w:rsidP="00C57FD5">
      <w:pPr>
        <w:bidi w:val="0"/>
        <w:jc w:val="both"/>
        <w:rPr>
          <w:rFonts w:ascii="Times New Roman" w:hAnsi="Times New Roman"/>
        </w:rPr>
      </w:pPr>
    </w:p>
    <w:p w:rsidR="007964E9" w:rsidRPr="001A319A" w:rsidP="0008253B">
      <w:pPr>
        <w:pStyle w:val="ListParagraph"/>
        <w:numPr>
          <w:numId w:val="4"/>
        </w:numPr>
        <w:bidi w:val="0"/>
        <w:spacing w:after="20" w:line="240" w:lineRule="auto"/>
        <w:jc w:val="both"/>
        <w:rPr>
          <w:rFonts w:ascii="Times New Roman" w:hAnsi="Times New Roman"/>
        </w:rPr>
      </w:pPr>
      <w:r w:rsidRPr="001A319A">
        <w:rPr>
          <w:rFonts w:ascii="Times New Roman" w:hAnsi="Times New Roman"/>
        </w:rPr>
        <w:t xml:space="preserve">V čl. V 6. bod nadpis nad </w:t>
      </w:r>
      <w:r>
        <w:rPr>
          <w:rFonts w:ascii="Times New Roman" w:hAnsi="Times New Roman"/>
        </w:rPr>
        <w:t>§</w:t>
      </w:r>
      <w:r w:rsidRPr="001A319A">
        <w:rPr>
          <w:rFonts w:ascii="Times New Roman" w:hAnsi="Times New Roman"/>
        </w:rPr>
        <w:t xml:space="preserve"> 60b znie: „Prechodné ustanovenia k úpravám účinným </w:t>
      </w:r>
      <w:r>
        <w:rPr>
          <w:rFonts w:ascii="Times New Roman" w:hAnsi="Times New Roman"/>
        </w:rPr>
        <w:t>dňom</w:t>
      </w:r>
      <w:r w:rsidRPr="001A319A">
        <w:rPr>
          <w:rFonts w:ascii="Times New Roman" w:hAnsi="Times New Roman"/>
        </w:rPr>
        <w:t xml:space="preserve"> vyhlásenia“.</w:t>
      </w:r>
    </w:p>
    <w:p w:rsidR="007964E9" w:rsidRPr="001A319A" w:rsidP="007964E9">
      <w:pPr>
        <w:pStyle w:val="NoSpacing"/>
        <w:bidi w:val="0"/>
        <w:spacing w:after="20"/>
        <w:ind w:left="720"/>
        <w:jc w:val="both"/>
        <w:rPr>
          <w:rFonts w:ascii="Times New Roman" w:hAnsi="Times New Roman"/>
          <w:bCs/>
          <w:sz w:val="24"/>
          <w:szCs w:val="24"/>
          <w:u w:val="single"/>
        </w:rPr>
      </w:pPr>
    </w:p>
    <w:p w:rsidR="007964E9" w:rsidP="007964E9">
      <w:pPr>
        <w:pStyle w:val="ListParagraph"/>
        <w:bidi w:val="0"/>
        <w:spacing w:after="20"/>
        <w:ind w:left="4254"/>
        <w:jc w:val="both"/>
        <w:rPr>
          <w:rFonts w:ascii="Times New Roman" w:hAnsi="Times New Roman"/>
        </w:rPr>
      </w:pPr>
      <w:r w:rsidRPr="001A319A">
        <w:rPr>
          <w:rFonts w:ascii="Times New Roman" w:hAnsi="Times New Roman"/>
        </w:rPr>
        <w:t>Nutnosť zmeny úpravy prechodných ustanovení, konkrétne v čl. V, si vyžiadala zmena návrhu účinnosti zákona na deň jeho vyhlásenia v Zbierke zákonov Slovenskej republiky, nakoľko pôvodne predkladateľ počítal s účinnosťou zákona od 1. júla 2016.</w:t>
      </w:r>
    </w:p>
    <w:p w:rsidR="007964E9" w:rsidP="007964E9">
      <w:pPr>
        <w:bidi w:val="0"/>
        <w:spacing w:after="20"/>
        <w:jc w:val="both"/>
        <w:rPr>
          <w:rFonts w:ascii="Times New Roman" w:hAnsi="Times New Roman"/>
        </w:rPr>
      </w:pPr>
    </w:p>
    <w:p w:rsidR="007964E9" w:rsidP="007964E9">
      <w:pPr>
        <w:bidi w:val="0"/>
        <w:spacing w:after="20"/>
        <w:jc w:val="both"/>
        <w:rPr>
          <w:rFonts w:ascii="Times New Roman" w:hAnsi="Times New Roman"/>
        </w:rPr>
      </w:pPr>
      <w:r>
        <w:rPr>
          <w:rFonts w:ascii="Times New Roman" w:hAnsi="Times New Roman"/>
        </w:rPr>
        <w:t xml:space="preserve">             Výbor Národnej rady Slovenskej republiky pre hospodárske záležitosti</w:t>
      </w:r>
    </w:p>
    <w:p w:rsidR="007964E9" w:rsidP="007964E9">
      <w:pPr>
        <w:bidi w:val="0"/>
        <w:spacing w:after="20"/>
        <w:jc w:val="both"/>
        <w:rPr>
          <w:rFonts w:ascii="Times New Roman" w:hAnsi="Times New Roman"/>
        </w:rPr>
      </w:pPr>
      <w:r>
        <w:rPr>
          <w:rFonts w:ascii="Times New Roman" w:hAnsi="Times New Roman"/>
        </w:rPr>
        <w:t xml:space="preserve">                                                    </w:t>
      </w:r>
    </w:p>
    <w:p w:rsidR="007964E9" w:rsidRPr="007964E9" w:rsidP="007964E9">
      <w:pPr>
        <w:bidi w:val="0"/>
        <w:spacing w:after="20"/>
        <w:jc w:val="both"/>
        <w:rPr>
          <w:rFonts w:ascii="Times New Roman" w:hAnsi="Times New Roman"/>
          <w:b/>
        </w:rPr>
      </w:pPr>
      <w:r>
        <w:rPr>
          <w:rFonts w:ascii="Times New Roman" w:hAnsi="Times New Roman"/>
        </w:rPr>
        <w:t xml:space="preserve">                                                                    </w:t>
      </w:r>
      <w:r w:rsidRPr="007964E9">
        <w:rPr>
          <w:rFonts w:ascii="Times New Roman" w:hAnsi="Times New Roman"/>
          <w:b/>
        </w:rPr>
        <w:t>Gestorský výbor odporúča schváliť</w:t>
      </w:r>
    </w:p>
    <w:p w:rsidR="007964E9" w:rsidP="007964E9">
      <w:pPr>
        <w:bidi w:val="0"/>
        <w:ind w:left="360"/>
        <w:jc w:val="both"/>
        <w:rPr>
          <w:rFonts w:ascii="Times New Roman" w:hAnsi="Times New Roman"/>
        </w:rPr>
      </w:pPr>
    </w:p>
    <w:p w:rsidR="007964E9" w:rsidRPr="00077CDA" w:rsidP="0008253B">
      <w:pPr>
        <w:pStyle w:val="ListParagraph"/>
        <w:numPr>
          <w:numId w:val="4"/>
        </w:numPr>
        <w:bidi w:val="0"/>
        <w:spacing w:after="0" w:line="240" w:lineRule="auto"/>
        <w:jc w:val="both"/>
        <w:rPr>
          <w:rFonts w:ascii="Times New Roman" w:hAnsi="Times New Roman"/>
        </w:rPr>
      </w:pPr>
      <w:r w:rsidRPr="00077CDA">
        <w:rPr>
          <w:rFonts w:ascii="Times New Roman" w:hAnsi="Times New Roman"/>
        </w:rPr>
        <w:t>V čl. V 6. bode sa § 60b dopĺňa odsekom 3, ktorý znie:</w:t>
      </w:r>
    </w:p>
    <w:p w:rsidR="007964E9" w:rsidRPr="000F3008" w:rsidP="007964E9">
      <w:pPr>
        <w:pStyle w:val="ListParagraph"/>
        <w:bidi w:val="0"/>
        <w:ind w:left="708"/>
        <w:jc w:val="both"/>
        <w:rPr>
          <w:rFonts w:ascii="Times New Roman" w:hAnsi="Times New Roman"/>
          <w:bCs/>
        </w:rPr>
      </w:pPr>
      <w:r w:rsidRPr="000F3008">
        <w:rPr>
          <w:rFonts w:ascii="Times New Roman" w:hAnsi="Times New Roman"/>
        </w:rPr>
        <w:t xml:space="preserve">„(3) </w:t>
      </w:r>
      <w:r w:rsidRPr="000F3008">
        <w:rPr>
          <w:rFonts w:ascii="Times New Roman" w:hAnsi="Times New Roman"/>
          <w:bCs/>
        </w:rPr>
        <w:t>Ak ide o právnické osoby alebo zapísané organizačné zložky</w:t>
      </w:r>
      <w:r>
        <w:rPr>
          <w:rFonts w:ascii="Times New Roman" w:hAnsi="Times New Roman"/>
          <w:bCs/>
        </w:rPr>
        <w:t>,</w:t>
      </w:r>
      <w:r w:rsidRPr="000F3008">
        <w:rPr>
          <w:rFonts w:ascii="Times New Roman" w:hAnsi="Times New Roman"/>
          <w:bCs/>
        </w:rPr>
        <w:t xml:space="preserve"> o ktorých v registri právnických osôb, podnikateľov a orgánov verejnej moci nie sú zapísané údaje najmenej v rozsahu podľa § 16 ods. 1 písm. b) a c) a ktorým ku dňu účinnosti tohto zákona nebola aktivovaná elektronická schránka, správca modulu elektronických schránok aktivuje ich elektronickú schránku tridsiaty deň po tom, ako v registri právnických osôb, podnikateľov a orgánov verejnej moci budú o nich zapísané údaje najmenej v rozsahu podľa § 16 ods. 1 písm. b) a c); ak takáto právnická osoba alebo zapísaná organizačná zložka požiada o skoršiu aktiváciu elektronickej schránky, správca modulu elektronických schránok žiadosti vyhovie a ustanovenia § 13 ods. 3 sa použijú primerane. Informáciu o tom, akých právnických osôb a zapísaných organizačných zložiek sa postup podľa prvej vety týka</w:t>
      </w:r>
      <w:r>
        <w:rPr>
          <w:rFonts w:ascii="Times New Roman" w:hAnsi="Times New Roman"/>
          <w:bCs/>
        </w:rPr>
        <w:t>,</w:t>
      </w:r>
      <w:r w:rsidRPr="000F3008">
        <w:rPr>
          <w:rFonts w:ascii="Times New Roman" w:hAnsi="Times New Roman"/>
          <w:bCs/>
        </w:rPr>
        <w:t xml:space="preserve"> zverejňuje a aktualizuje správca modulu elektronických schránok na ústrednom portáli.”.</w:t>
      </w:r>
    </w:p>
    <w:p w:rsidR="007964E9" w:rsidRPr="000F3008" w:rsidP="007964E9">
      <w:pPr>
        <w:pStyle w:val="ListParagraph"/>
        <w:bidi w:val="0"/>
        <w:jc w:val="both"/>
        <w:rPr>
          <w:rFonts w:ascii="Times New Roman" w:hAnsi="Times New Roman"/>
        </w:rPr>
      </w:pPr>
    </w:p>
    <w:p w:rsidR="007964E9" w:rsidP="007964E9">
      <w:pPr>
        <w:pStyle w:val="ListParagraph"/>
        <w:bidi w:val="0"/>
        <w:spacing w:before="100" w:beforeAutospacing="1"/>
        <w:ind w:left="3545"/>
        <w:jc w:val="both"/>
        <w:rPr>
          <w:rFonts w:ascii="Times New Roman" w:hAnsi="Times New Roman"/>
        </w:rPr>
      </w:pPr>
      <w:r>
        <w:rPr>
          <w:rFonts w:ascii="Times New Roman" w:hAnsi="Times New Roman"/>
        </w:rPr>
        <w:t>Návrhom sa sleduje vyriešenie situácie, kedy o štatutárnom orgáne právnickej osoby nie sú v registroch vedené údaje v takom rozsahu, aby ich bolo možné jednoznačne identifikovať. Ide najmä o občianske združenia, odborové organizácie a neziskové organizácie. Dnešný právny stav situáciu rieši tak, že týmto osobám dáva povinnosť oznamovať tieto údaje na účely aktivácie schránky priamo Úradu vlády SR. Vzhľadom na veľký počet subjektov a rozdielnu úroveň možností elektronickej komunikácie sa navrhuje, aby sa povinná aktivácia ich schránok začala až v momente, kedy budú všetky údaje o nich vedené v registri právnických osôb. Ide o obdobné dočasné riešenie, aké sa zvolilo pri nábehu registra právnických osôb. Možnosť dobrovoľnej aktivácie schránky, na žiadosť takejto právnickej osoby, zostáva zachovaná. Kvôli prehľadnosti a informovanosti bude na ústrednom portáli verejnej správy zverejňovaná informácia, ktorých typov právnických osôb sa takýto postup týka.</w:t>
      </w:r>
    </w:p>
    <w:p w:rsidR="007964E9" w:rsidP="007964E9">
      <w:pPr>
        <w:pStyle w:val="ListParagraph"/>
        <w:bidi w:val="0"/>
        <w:spacing w:before="100" w:beforeAutospacing="1"/>
        <w:ind w:left="3545"/>
        <w:jc w:val="both"/>
        <w:rPr>
          <w:rFonts w:ascii="Times New Roman" w:hAnsi="Times New Roman"/>
        </w:rPr>
      </w:pPr>
    </w:p>
    <w:p w:rsidR="007964E9" w:rsidP="007964E9">
      <w:pPr>
        <w:bidi w:val="0"/>
        <w:spacing w:after="20"/>
        <w:jc w:val="both"/>
        <w:rPr>
          <w:rFonts w:ascii="Times New Roman" w:hAnsi="Times New Roman"/>
        </w:rPr>
      </w:pPr>
      <w:r>
        <w:rPr>
          <w:rFonts w:ascii="Times New Roman" w:hAnsi="Times New Roman"/>
        </w:rPr>
        <w:t xml:space="preserve">  </w:t>
        <w:tab/>
        <w:tab/>
        <w:t>Výbor Národnej rady Slovenskej republiky pre hospodárske záležitosti</w:t>
      </w:r>
    </w:p>
    <w:p w:rsidR="007964E9" w:rsidP="007964E9">
      <w:pPr>
        <w:bidi w:val="0"/>
        <w:spacing w:after="20"/>
        <w:jc w:val="both"/>
        <w:rPr>
          <w:rFonts w:ascii="Times New Roman" w:hAnsi="Times New Roman"/>
        </w:rPr>
      </w:pPr>
      <w:r>
        <w:rPr>
          <w:rFonts w:ascii="Times New Roman" w:hAnsi="Times New Roman"/>
        </w:rPr>
        <w:t xml:space="preserve">                                                    </w:t>
      </w:r>
    </w:p>
    <w:p w:rsidR="007964E9" w:rsidRPr="007964E9" w:rsidP="007964E9">
      <w:pPr>
        <w:bidi w:val="0"/>
        <w:spacing w:after="20"/>
        <w:jc w:val="both"/>
        <w:rPr>
          <w:rFonts w:ascii="Times New Roman" w:hAnsi="Times New Roman"/>
          <w:b/>
        </w:rPr>
      </w:pPr>
      <w:r>
        <w:rPr>
          <w:rFonts w:ascii="Times New Roman" w:hAnsi="Times New Roman"/>
        </w:rPr>
        <w:t xml:space="preserve">                                                                    </w:t>
      </w:r>
      <w:r w:rsidRPr="007964E9">
        <w:rPr>
          <w:rFonts w:ascii="Times New Roman" w:hAnsi="Times New Roman"/>
          <w:b/>
        </w:rPr>
        <w:t>Gestorský výbor odporúča schváliť</w:t>
      </w:r>
    </w:p>
    <w:p w:rsidR="007964E9" w:rsidP="007964E9">
      <w:pPr>
        <w:bidi w:val="0"/>
        <w:ind w:left="360"/>
        <w:jc w:val="both"/>
        <w:rPr>
          <w:rFonts w:ascii="Times New Roman" w:hAnsi="Times New Roman"/>
        </w:rPr>
      </w:pPr>
    </w:p>
    <w:p w:rsidR="007964E9" w:rsidP="007964E9">
      <w:pPr>
        <w:pStyle w:val="ListParagraph"/>
        <w:bidi w:val="0"/>
        <w:spacing w:before="100" w:beforeAutospacing="1"/>
        <w:ind w:left="3545"/>
        <w:jc w:val="both"/>
        <w:rPr>
          <w:rFonts w:ascii="Times New Roman" w:hAnsi="Times New Roman"/>
        </w:rPr>
      </w:pPr>
    </w:p>
    <w:p w:rsidR="007964E9" w:rsidP="007964E9">
      <w:pPr>
        <w:pStyle w:val="ListParagraph"/>
        <w:bidi w:val="0"/>
        <w:spacing w:before="100" w:beforeAutospacing="1"/>
        <w:ind w:left="3545"/>
        <w:jc w:val="both"/>
        <w:rPr>
          <w:rFonts w:ascii="Times New Roman" w:hAnsi="Times New Roman"/>
        </w:rPr>
      </w:pPr>
    </w:p>
    <w:p w:rsidR="007964E9" w:rsidRPr="00077CDA" w:rsidP="0008253B">
      <w:pPr>
        <w:pStyle w:val="ListParagraph"/>
        <w:numPr>
          <w:numId w:val="4"/>
        </w:numPr>
        <w:bidi w:val="0"/>
        <w:spacing w:before="100" w:beforeAutospacing="1" w:after="0" w:line="240" w:lineRule="auto"/>
        <w:jc w:val="both"/>
        <w:rPr>
          <w:rFonts w:ascii="Times New Roman" w:hAnsi="Times New Roman"/>
        </w:rPr>
      </w:pPr>
      <w:r w:rsidRPr="00077CDA">
        <w:rPr>
          <w:rFonts w:ascii="Times New Roman" w:hAnsi="Times New Roman"/>
        </w:rPr>
        <w:t>V čl. V 6. bod § 60b sa dopĺňa odsekom 3, ktorý znie:</w:t>
      </w:r>
    </w:p>
    <w:p w:rsidR="007964E9" w:rsidP="007964E9">
      <w:pPr>
        <w:bidi w:val="0"/>
        <w:ind w:left="708"/>
        <w:jc w:val="both"/>
        <w:rPr>
          <w:rFonts w:ascii="Times New Roman" w:hAnsi="Times New Roman"/>
        </w:rPr>
      </w:pPr>
      <w:r>
        <w:rPr>
          <w:rFonts w:ascii="Times New Roman" w:hAnsi="Times New Roman"/>
        </w:rPr>
        <w:t xml:space="preserve">„(3) Do dňa účinnosti všeobecne záväzného právneho predpisu, ktorým sa ustanovia podrobnosti podľa § 59 ods. 3 písm. a), najdlhšie však do 31. decembra 2017, zabezpečuje správca modulu elektronických schránok </w:t>
      </w:r>
      <w:r w:rsidRPr="00DD3D97">
        <w:rPr>
          <w:rFonts w:ascii="Times New Roman" w:hAnsi="Times New Roman"/>
        </w:rPr>
        <w:t xml:space="preserve">osobám </w:t>
      </w:r>
      <w:r>
        <w:rPr>
          <w:rFonts w:ascii="Times New Roman" w:hAnsi="Times New Roman"/>
        </w:rPr>
        <w:t xml:space="preserve">oprávneným </w:t>
      </w:r>
      <w:r w:rsidRPr="00E724AB">
        <w:rPr>
          <w:rFonts w:ascii="Times New Roman" w:hAnsi="Times New Roman"/>
        </w:rPr>
        <w:t>na prístup a disponovanie s elektronickou schránkou</w:t>
      </w:r>
      <w:r w:rsidRPr="00DD3D97">
        <w:rPr>
          <w:rFonts w:ascii="Times New Roman" w:hAnsi="Times New Roman"/>
        </w:rPr>
        <w:t xml:space="preserve"> vydávanie</w:t>
      </w:r>
      <w:r>
        <w:rPr>
          <w:rFonts w:ascii="Times New Roman" w:hAnsi="Times New Roman"/>
        </w:rPr>
        <w:t>, doručovanie</w:t>
      </w:r>
      <w:r w:rsidRPr="00DD3D97">
        <w:rPr>
          <w:rFonts w:ascii="Times New Roman" w:hAnsi="Times New Roman"/>
        </w:rPr>
        <w:t xml:space="preserve"> </w:t>
      </w:r>
      <w:r>
        <w:rPr>
          <w:rFonts w:ascii="Times New Roman" w:hAnsi="Times New Roman"/>
        </w:rPr>
        <w:t>a zneplatňovanie osobitných</w:t>
      </w:r>
      <w:r w:rsidRPr="00DD3D97">
        <w:rPr>
          <w:rFonts w:ascii="Times New Roman" w:hAnsi="Times New Roman"/>
        </w:rPr>
        <w:t xml:space="preserve"> prístupových oprávnení na prístup a disponovanie s elektronickou schránkou</w:t>
      </w:r>
      <w:r>
        <w:rPr>
          <w:rFonts w:ascii="Times New Roman" w:hAnsi="Times New Roman"/>
        </w:rPr>
        <w:t xml:space="preserve"> (ďalej len „prístupové oprávnenia“). Žiadosť o vydanie prístupových oprávnení je možné podať aj bez autorizácie, a to na to určenou funkciou ústredného portálu. Prístupové oprávnenia je možné použiť na prístup a disponovanie s elektronickou schránkou rovnako, ako je podľa tohto zákona možné použiť alternatívny autentifikátor. Ustanovenia § 21 ods. 3 až 5 sa na správcu modulu elektronických schránok použijú vo vzťahu k prístupovým oprávneniam primerane. Ak nie je v tomto odseku ustanovené inak, ustanovenia § 22 ods. 1 až 3 a 5 až 7 sa na prístupové oprávnenia použijú rovnako.“.“</w:t>
      </w:r>
    </w:p>
    <w:p w:rsidR="007964E9" w:rsidP="007964E9">
      <w:pPr>
        <w:bidi w:val="0"/>
        <w:ind w:left="720"/>
        <w:jc w:val="both"/>
        <w:rPr>
          <w:rFonts w:ascii="Times New Roman" w:hAnsi="Times New Roman"/>
        </w:rPr>
      </w:pPr>
    </w:p>
    <w:p w:rsidR="007964E9" w:rsidP="007964E9">
      <w:pPr>
        <w:pStyle w:val="ListParagraph"/>
        <w:bidi w:val="0"/>
        <w:spacing w:after="100" w:afterAutospacing="1"/>
        <w:ind w:left="3545"/>
        <w:jc w:val="both"/>
        <w:rPr>
          <w:rFonts w:ascii="Times New Roman" w:hAnsi="Times New Roman"/>
        </w:rPr>
      </w:pPr>
      <w:r>
        <w:rPr>
          <w:rFonts w:ascii="Times New Roman" w:hAnsi="Times New Roman"/>
        </w:rPr>
        <w:t>Navrhovaná zmena má za cieľ zjednodušenie prístupu do elektronickej schránky v prechodnom období, do vydania predpisu o alternatívnom autentifikátore. Dôvodom je snaha o dosiahnutie čo najširšieho podielu využívania elektronických schránok v ich nábehovej fáze, pri využití technických možností, ktoré má správca modulu elektronických schránok momentálne k dispozícii. Touto zmenou sa umožní autentifikácia s použitím vhodného technického riešenia a zároveň budú zrejmé základné náležitosti vydávania, distribúcie a zneplatňovania prístupových oprávnení.</w:t>
      </w:r>
    </w:p>
    <w:p w:rsidR="007964E9" w:rsidP="007964E9">
      <w:pPr>
        <w:bidi w:val="0"/>
        <w:spacing w:after="100" w:afterAutospacing="1"/>
        <w:jc w:val="both"/>
        <w:rPr>
          <w:rFonts w:ascii="Times New Roman" w:hAnsi="Times New Roman"/>
        </w:rPr>
      </w:pPr>
    </w:p>
    <w:p w:rsidR="007964E9" w:rsidP="007964E9">
      <w:pPr>
        <w:bidi w:val="0"/>
        <w:spacing w:after="20"/>
        <w:jc w:val="both"/>
        <w:rPr>
          <w:rFonts w:ascii="Times New Roman" w:hAnsi="Times New Roman"/>
        </w:rPr>
      </w:pPr>
      <w:r>
        <w:rPr>
          <w:rFonts w:ascii="Times New Roman" w:hAnsi="Times New Roman"/>
        </w:rPr>
        <w:tab/>
        <w:t xml:space="preserve">  Výbor Národnej rady Slovenskej republiky pre hospodárske záležitosti</w:t>
      </w:r>
    </w:p>
    <w:p w:rsidR="007964E9" w:rsidP="007964E9">
      <w:pPr>
        <w:bidi w:val="0"/>
        <w:spacing w:after="20"/>
        <w:jc w:val="both"/>
        <w:rPr>
          <w:rFonts w:ascii="Times New Roman" w:hAnsi="Times New Roman"/>
        </w:rPr>
      </w:pPr>
      <w:r>
        <w:rPr>
          <w:rFonts w:ascii="Times New Roman" w:hAnsi="Times New Roman"/>
        </w:rPr>
        <w:t xml:space="preserve">                                                    </w:t>
      </w:r>
    </w:p>
    <w:p w:rsidR="007964E9" w:rsidRPr="00661EC8" w:rsidP="00661EC8">
      <w:pPr>
        <w:bidi w:val="0"/>
        <w:spacing w:after="20"/>
        <w:jc w:val="both"/>
        <w:rPr>
          <w:rFonts w:ascii="Times New Roman" w:hAnsi="Times New Roman"/>
          <w:b/>
        </w:rPr>
      </w:pPr>
      <w:r>
        <w:rPr>
          <w:rFonts w:ascii="Times New Roman" w:hAnsi="Times New Roman"/>
        </w:rPr>
        <w:t xml:space="preserve">                                                                    </w:t>
      </w:r>
      <w:r w:rsidRPr="007964E9">
        <w:rPr>
          <w:rFonts w:ascii="Times New Roman" w:hAnsi="Times New Roman"/>
          <w:b/>
        </w:rPr>
        <w:t>Gestorský výbor odporúča schváliť</w:t>
      </w:r>
    </w:p>
    <w:p w:rsidR="007964E9" w:rsidP="007964E9">
      <w:pPr>
        <w:pStyle w:val="ListParagraph"/>
        <w:bidi w:val="0"/>
        <w:spacing w:before="100" w:beforeAutospacing="1"/>
        <w:ind w:left="360"/>
        <w:jc w:val="both"/>
        <w:rPr>
          <w:rFonts w:ascii="Times New Roman" w:hAnsi="Times New Roman"/>
        </w:rPr>
      </w:pPr>
    </w:p>
    <w:p w:rsidR="007964E9" w:rsidP="0008253B">
      <w:pPr>
        <w:pStyle w:val="ListParagraph"/>
        <w:numPr>
          <w:numId w:val="4"/>
        </w:numPr>
        <w:bidi w:val="0"/>
        <w:spacing w:before="100" w:beforeAutospacing="1" w:after="0" w:line="240" w:lineRule="auto"/>
        <w:jc w:val="both"/>
        <w:rPr>
          <w:rFonts w:ascii="Times New Roman" w:hAnsi="Times New Roman"/>
        </w:rPr>
      </w:pPr>
      <w:r w:rsidRPr="009B5B6E">
        <w:rPr>
          <w:rFonts w:ascii="Times New Roman" w:hAnsi="Times New Roman"/>
        </w:rPr>
        <w:t xml:space="preserve">V čl. </w:t>
      </w:r>
      <w:r>
        <w:rPr>
          <w:rFonts w:ascii="Times New Roman" w:hAnsi="Times New Roman"/>
        </w:rPr>
        <w:t>V 6. bod sa za § 60c vkladá nový § 60d, ktorý vrátane nadpisu znie:</w:t>
      </w:r>
    </w:p>
    <w:p w:rsidR="007964E9" w:rsidP="007964E9">
      <w:pPr>
        <w:bidi w:val="0"/>
        <w:ind w:left="360"/>
        <w:jc w:val="center"/>
        <w:rPr>
          <w:rFonts w:ascii="Times New Roman" w:hAnsi="Times New Roman"/>
        </w:rPr>
      </w:pPr>
    </w:p>
    <w:p w:rsidR="007964E9" w:rsidP="007964E9">
      <w:pPr>
        <w:bidi w:val="0"/>
        <w:ind w:left="360"/>
        <w:jc w:val="center"/>
        <w:rPr>
          <w:rFonts w:ascii="Times New Roman" w:hAnsi="Times New Roman"/>
        </w:rPr>
      </w:pPr>
      <w:r>
        <w:rPr>
          <w:rFonts w:ascii="Times New Roman" w:hAnsi="Times New Roman"/>
        </w:rPr>
        <w:t>„§ 60d</w:t>
      </w:r>
    </w:p>
    <w:p w:rsidR="007964E9" w:rsidP="007964E9">
      <w:pPr>
        <w:bidi w:val="0"/>
        <w:ind w:left="360"/>
        <w:jc w:val="center"/>
        <w:rPr>
          <w:rFonts w:ascii="Times New Roman" w:hAnsi="Times New Roman"/>
        </w:rPr>
      </w:pPr>
      <w:r>
        <w:rPr>
          <w:rFonts w:ascii="Times New Roman" w:hAnsi="Times New Roman"/>
        </w:rPr>
        <w:t>Prechodné ustanovenie k úpravám účinným od 1. marca 2017</w:t>
      </w:r>
    </w:p>
    <w:p w:rsidR="007964E9" w:rsidP="007964E9">
      <w:pPr>
        <w:bidi w:val="0"/>
        <w:ind w:left="360"/>
        <w:jc w:val="center"/>
        <w:rPr>
          <w:rFonts w:ascii="Times New Roman" w:hAnsi="Times New Roman"/>
        </w:rPr>
      </w:pPr>
    </w:p>
    <w:p w:rsidR="007964E9" w:rsidP="007964E9">
      <w:pPr>
        <w:bidi w:val="0"/>
        <w:ind w:left="720"/>
        <w:jc w:val="both"/>
        <w:rPr>
          <w:rFonts w:ascii="Times New Roman" w:hAnsi="Times New Roman"/>
        </w:rPr>
      </w:pPr>
      <w:r>
        <w:rPr>
          <w:rFonts w:ascii="Times New Roman" w:hAnsi="Times New Roman"/>
        </w:rPr>
        <w:t>Úrad podpredsedu vlády Slovenskej republiky pre investície a informatizáciu (ďalej len „úrad podpredsedu vlády“) zriadi centrálnu evidenciu záznamov o vykonanej zaručenej konverzii a začne prideľovať evidenčné číslo záznamu o vykonanej zaručenej konverzii podľa § 39 ods. 6 najneskôr 1. januára 2018; o zriadení evidencie a prideľovaní evidenčného čísla informuje úrad podpredsedu vlády na svojom webovom sídle a na ústrednom portáli. Do dňa, nasledujúceho po dni zriadenia centrálnej evidencie záznamov o vykonanej zaručenej konverzii, nie je osoba vykonávajúca konverziu povinná postupovať podľa § 36 ods. 5 a Notárska komora Slovenskej republiky nie je povinná postupovať podľa § 39 ods. 6.“.</w:t>
      </w:r>
    </w:p>
    <w:p w:rsidR="007964E9" w:rsidP="007964E9">
      <w:pPr>
        <w:bidi w:val="0"/>
        <w:ind w:left="720"/>
        <w:jc w:val="both"/>
        <w:rPr>
          <w:rFonts w:ascii="Times New Roman" w:hAnsi="Times New Roman"/>
        </w:rPr>
      </w:pPr>
    </w:p>
    <w:p w:rsidR="007964E9" w:rsidP="007964E9">
      <w:pPr>
        <w:bidi w:val="0"/>
        <w:ind w:left="720"/>
        <w:jc w:val="both"/>
        <w:rPr>
          <w:rFonts w:ascii="Times New Roman" w:hAnsi="Times New Roman"/>
        </w:rPr>
      </w:pPr>
      <w:r>
        <w:rPr>
          <w:rFonts w:ascii="Times New Roman" w:hAnsi="Times New Roman"/>
        </w:rPr>
        <w:t>V súvislosti s vložením nového § 60d do čl. V 6. bod, sa vykoná legislatívno–technická úprava úvodnej vety</w:t>
      </w:r>
      <w:r w:rsidRPr="00AC7296">
        <w:rPr>
          <w:rFonts w:ascii="Times New Roman" w:hAnsi="Times New Roman"/>
        </w:rPr>
        <w:t xml:space="preserve"> </w:t>
      </w:r>
      <w:r>
        <w:rPr>
          <w:rFonts w:ascii="Times New Roman" w:hAnsi="Times New Roman"/>
        </w:rPr>
        <w:t>čl. V 6. bod.</w:t>
      </w:r>
    </w:p>
    <w:p w:rsidR="007964E9" w:rsidP="007964E9">
      <w:pPr>
        <w:bidi w:val="0"/>
        <w:ind w:left="720"/>
        <w:jc w:val="both"/>
        <w:rPr>
          <w:rFonts w:ascii="Times New Roman" w:hAnsi="Times New Roman"/>
        </w:rPr>
      </w:pPr>
    </w:p>
    <w:p w:rsidR="007964E9" w:rsidRPr="004B2780" w:rsidP="007964E9">
      <w:pPr>
        <w:bidi w:val="0"/>
        <w:ind w:left="708"/>
        <w:jc w:val="both"/>
        <w:rPr>
          <w:rFonts w:ascii="Times New Roman" w:hAnsi="Times New Roman"/>
        </w:rPr>
      </w:pPr>
      <w:r>
        <w:rPr>
          <w:rFonts w:ascii="Times New Roman" w:hAnsi="Times New Roman"/>
        </w:rPr>
        <w:t>U</w:t>
      </w:r>
      <w:r w:rsidRPr="004B2780">
        <w:rPr>
          <w:rFonts w:ascii="Times New Roman" w:hAnsi="Times New Roman"/>
        </w:rPr>
        <w:t xml:space="preserve">stanovenie </w:t>
      </w:r>
      <w:r>
        <w:rPr>
          <w:rFonts w:ascii="Times New Roman" w:hAnsi="Times New Roman"/>
        </w:rPr>
        <w:t xml:space="preserve">čl. V 6. bod § 60d </w:t>
      </w:r>
      <w:r w:rsidRPr="004B2780">
        <w:rPr>
          <w:rFonts w:ascii="Times New Roman" w:hAnsi="Times New Roman"/>
        </w:rPr>
        <w:t xml:space="preserve">nadobúda účinnosť </w:t>
      </w:r>
      <w:r>
        <w:rPr>
          <w:rFonts w:ascii="Times New Roman" w:hAnsi="Times New Roman"/>
        </w:rPr>
        <w:t>1</w:t>
      </w:r>
      <w:r w:rsidRPr="004B2780">
        <w:rPr>
          <w:rFonts w:ascii="Times New Roman" w:hAnsi="Times New Roman"/>
        </w:rPr>
        <w:t>. marca 2017, čo sa premietne do ustanovení o účinnosti  návrhu zákona (tlač 132).</w:t>
      </w:r>
    </w:p>
    <w:p w:rsidR="007964E9" w:rsidP="007964E9">
      <w:pPr>
        <w:bidi w:val="0"/>
        <w:ind w:left="720"/>
        <w:jc w:val="both"/>
        <w:rPr>
          <w:rFonts w:ascii="Times New Roman" w:hAnsi="Times New Roman"/>
        </w:rPr>
      </w:pPr>
    </w:p>
    <w:p w:rsidR="007964E9" w:rsidP="007964E9">
      <w:pPr>
        <w:pStyle w:val="ListParagraph"/>
        <w:bidi w:val="0"/>
        <w:spacing w:after="100" w:afterAutospacing="1"/>
        <w:ind w:left="4254"/>
        <w:jc w:val="both"/>
        <w:rPr>
          <w:rFonts w:ascii="Times New Roman" w:hAnsi="Times New Roman"/>
        </w:rPr>
      </w:pPr>
      <w:r>
        <w:rPr>
          <w:rFonts w:ascii="Times New Roman" w:hAnsi="Times New Roman"/>
        </w:rPr>
        <w:t>Predmetná zmena súvisí so zriadením centrálnej evidencie záznamov o zaručenej konverzii. Vzhľadom na potrebu návrhu vhodného riešenia a jeho obstarania a vytvorenia sa navrhuje vytvoriť dostatočné prechodné obdobie, v ktorom bude môcť byť evidencia vytvorená a testovaná tak, aby s účinnosťou od 1. januára 2018 mohla vstúpiť do prevádzky. Posunutie účinnosti tejto zmeny súvisí s tým, že ustanovenia o centrálnej evidencii nadobúdajú účinnosť v marci 2017.</w:t>
      </w:r>
    </w:p>
    <w:p w:rsidR="007964E9" w:rsidP="007964E9">
      <w:pPr>
        <w:pStyle w:val="ListParagraph"/>
        <w:bidi w:val="0"/>
        <w:spacing w:after="100" w:afterAutospacing="1"/>
        <w:ind w:left="4254"/>
        <w:jc w:val="both"/>
        <w:rPr>
          <w:rFonts w:ascii="Times New Roman" w:hAnsi="Times New Roman"/>
        </w:rPr>
      </w:pPr>
    </w:p>
    <w:p w:rsidR="007964E9" w:rsidP="007964E9">
      <w:pPr>
        <w:bidi w:val="0"/>
        <w:spacing w:after="20"/>
        <w:jc w:val="both"/>
        <w:rPr>
          <w:rFonts w:ascii="Times New Roman" w:hAnsi="Times New Roman"/>
        </w:rPr>
      </w:pPr>
      <w:r>
        <w:rPr>
          <w:rFonts w:ascii="Times New Roman" w:hAnsi="Times New Roman"/>
        </w:rPr>
        <w:t xml:space="preserve">  </w:t>
        <w:tab/>
        <w:tab/>
        <w:t>Výbor Národnej rady Slovenskej republiky pre hospodárske záležitosti</w:t>
      </w:r>
    </w:p>
    <w:p w:rsidR="007964E9" w:rsidP="007964E9">
      <w:pPr>
        <w:bidi w:val="0"/>
        <w:spacing w:after="20"/>
        <w:jc w:val="both"/>
        <w:rPr>
          <w:rFonts w:ascii="Times New Roman" w:hAnsi="Times New Roman"/>
        </w:rPr>
      </w:pPr>
      <w:r>
        <w:rPr>
          <w:rFonts w:ascii="Times New Roman" w:hAnsi="Times New Roman"/>
        </w:rPr>
        <w:t xml:space="preserve">                                                    </w:t>
      </w:r>
    </w:p>
    <w:p w:rsidR="007964E9" w:rsidRPr="007964E9" w:rsidP="007964E9">
      <w:pPr>
        <w:bidi w:val="0"/>
        <w:spacing w:after="20"/>
        <w:jc w:val="both"/>
        <w:rPr>
          <w:rFonts w:ascii="Times New Roman" w:hAnsi="Times New Roman"/>
          <w:b/>
        </w:rPr>
      </w:pPr>
      <w:r>
        <w:rPr>
          <w:rFonts w:ascii="Times New Roman" w:hAnsi="Times New Roman"/>
        </w:rPr>
        <w:t xml:space="preserve">                                                                    </w:t>
      </w:r>
      <w:r w:rsidRPr="007964E9">
        <w:rPr>
          <w:rFonts w:ascii="Times New Roman" w:hAnsi="Times New Roman"/>
          <w:b/>
        </w:rPr>
        <w:t>Gestorský výbor odporúča schváliť</w:t>
      </w:r>
    </w:p>
    <w:p w:rsidR="00A43A7E" w:rsidP="00B65A80">
      <w:pPr>
        <w:bidi w:val="0"/>
        <w:jc w:val="both"/>
        <w:rPr>
          <w:rFonts w:ascii="Times New Roman" w:hAnsi="Times New Roman"/>
        </w:rPr>
      </w:pPr>
    </w:p>
    <w:p w:rsidR="00C57FD5" w:rsidRPr="0008253B" w:rsidP="0008253B">
      <w:pPr>
        <w:pStyle w:val="ListParagraph"/>
        <w:numPr>
          <w:numId w:val="4"/>
        </w:numPr>
        <w:bidi w:val="0"/>
        <w:spacing w:before="100" w:beforeAutospacing="1" w:after="0" w:line="240" w:lineRule="auto"/>
        <w:jc w:val="both"/>
        <w:rPr>
          <w:rFonts w:ascii="Times New Roman" w:hAnsi="Times New Roman"/>
          <w:szCs w:val="24"/>
          <w:lang w:eastAsia="sk-SK"/>
        </w:rPr>
      </w:pPr>
      <w:r w:rsidRPr="0008253B">
        <w:rPr>
          <w:rFonts w:ascii="Times New Roman" w:hAnsi="Times New Roman"/>
          <w:szCs w:val="24"/>
          <w:lang w:eastAsia="sk-SK"/>
        </w:rPr>
        <w:t>K čl. VI (2. bod)</w:t>
      </w:r>
    </w:p>
    <w:p w:rsidR="00C57FD5" w:rsidP="00C57FD5">
      <w:pPr>
        <w:pStyle w:val="ListParagraph"/>
        <w:bidi w:val="0"/>
        <w:spacing w:before="100" w:beforeAutospacing="1" w:after="0" w:line="240" w:lineRule="auto"/>
        <w:ind w:left="360"/>
        <w:jc w:val="both"/>
        <w:rPr>
          <w:rFonts w:ascii="Times New Roman" w:hAnsi="Times New Roman"/>
          <w:szCs w:val="24"/>
          <w:lang w:eastAsia="sk-SK"/>
        </w:rPr>
      </w:pPr>
    </w:p>
    <w:p w:rsidR="00C57FD5" w:rsidP="00C57FD5">
      <w:pPr>
        <w:pStyle w:val="ListParagraph"/>
        <w:bidi w:val="0"/>
        <w:spacing w:before="100" w:beforeAutospacing="1" w:after="0" w:line="240" w:lineRule="auto"/>
        <w:ind w:left="360"/>
        <w:jc w:val="both"/>
        <w:rPr>
          <w:rFonts w:ascii="Times New Roman" w:hAnsi="Times New Roman"/>
          <w:szCs w:val="24"/>
          <w:lang w:eastAsia="sk-SK"/>
        </w:rPr>
      </w:pPr>
      <w:r>
        <w:rPr>
          <w:rFonts w:ascii="Times New Roman" w:hAnsi="Times New Roman"/>
          <w:szCs w:val="24"/>
          <w:lang w:eastAsia="sk-SK"/>
        </w:rPr>
        <w:t>V čl. VI  2. bod sa slová „čl. II“ nahrádzajú slovami „čl. V“.</w:t>
      </w:r>
    </w:p>
    <w:p w:rsidR="00C57FD5" w:rsidP="00C57FD5">
      <w:pPr>
        <w:bidi w:val="0"/>
        <w:spacing w:after="0" w:line="360" w:lineRule="auto"/>
        <w:ind w:left="786"/>
        <w:contextualSpacing/>
        <w:jc w:val="both"/>
        <w:rPr>
          <w:rFonts w:ascii="Times New Roman" w:hAnsi="Times New Roman"/>
          <w:szCs w:val="24"/>
          <w:lang w:eastAsia="sk-SK"/>
        </w:rPr>
      </w:pPr>
    </w:p>
    <w:p w:rsidR="00C57FD5" w:rsidP="00C57FD5">
      <w:pPr>
        <w:bidi w:val="0"/>
        <w:spacing w:after="0" w:line="360" w:lineRule="auto"/>
        <w:ind w:left="786"/>
        <w:contextualSpacing/>
        <w:jc w:val="both"/>
        <w:rPr>
          <w:rFonts w:ascii="Times New Roman" w:hAnsi="Times New Roman"/>
          <w:szCs w:val="24"/>
          <w:lang w:eastAsia="sk-SK"/>
        </w:rPr>
      </w:pPr>
    </w:p>
    <w:p w:rsidR="00C57FD5" w:rsidRPr="00C57FD5" w:rsidP="00C57FD5">
      <w:pPr>
        <w:bidi w:val="0"/>
        <w:spacing w:after="0" w:line="240" w:lineRule="auto"/>
        <w:ind w:left="788"/>
        <w:contextualSpacing/>
        <w:jc w:val="both"/>
        <w:rPr>
          <w:rFonts w:ascii="Times New Roman" w:hAnsi="Times New Roman"/>
          <w:szCs w:val="24"/>
          <w:lang w:eastAsia="sk-SK"/>
        </w:rPr>
      </w:pPr>
      <w:r>
        <w:rPr>
          <w:rFonts w:ascii="Times New Roman" w:hAnsi="Times New Roman"/>
          <w:szCs w:val="24"/>
          <w:lang w:eastAsia="sk-SK"/>
        </w:rPr>
        <w:t xml:space="preserve">                                                          Ide o legislatívno-technickú úpravu, ktorou sa </w:t>
        <w:tab/>
        <w:tab/>
        <w:tab/>
        <w:tab/>
        <w:tab/>
        <w:t xml:space="preserve">odstraňuje  zrejmá nesprávnosť, keďže čl. II </w:t>
        <w:tab/>
        <w:tab/>
        <w:tab/>
        <w:tab/>
        <w:tab/>
        <w:t xml:space="preserve">neobsahuje 6. bod. Ustanovenie § 60c sa </w:t>
        <w:tab/>
        <w:tab/>
        <w:tab/>
        <w:tab/>
        <w:tab/>
        <w:tab/>
        <w:t>nachádza v čl. V. 6. bode.</w:t>
      </w:r>
    </w:p>
    <w:p w:rsidR="0068174E" w:rsidP="0068174E">
      <w:pPr>
        <w:bidi w:val="0"/>
        <w:ind w:left="3540"/>
        <w:rPr>
          <w:rFonts w:ascii="Times New Roman" w:hAnsi="Times New Roman"/>
        </w:rPr>
      </w:pPr>
    </w:p>
    <w:p w:rsidR="0068174E" w:rsidRPr="00E92D3C"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color w:val="FF0000"/>
          <w:szCs w:val="24"/>
          <w:lang w:eastAsia="sk-SK"/>
        </w:rPr>
        <w:tab/>
        <w:tab/>
      </w:r>
      <w:r w:rsidRPr="00E92D3C">
        <w:rPr>
          <w:rFonts w:ascii="Times New Roman" w:hAnsi="Times New Roman"/>
          <w:szCs w:val="24"/>
          <w:lang w:eastAsia="sk-SK"/>
        </w:rPr>
        <w:t xml:space="preserve">Ústavnoprávny výbor Národnej rady Slovenskej republiky </w:t>
      </w:r>
    </w:p>
    <w:p w:rsidR="009552C9" w:rsidRPr="007463BE" w:rsidP="009552C9">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463BE">
        <w:rPr>
          <w:rFonts w:ascii="Times New Roman" w:hAnsi="Times New Roman"/>
          <w:szCs w:val="24"/>
          <w:lang w:eastAsia="sk-SK"/>
        </w:rPr>
        <w:t>Výbor Národnej rady Slovenskej republiky pre financie a rozpočet</w:t>
      </w:r>
    </w:p>
    <w:p w:rsidR="009552C9" w:rsidRPr="007964E9" w:rsidP="009552C9">
      <w:pPr>
        <w:tabs>
          <w:tab w:val="left" w:pos="709"/>
          <w:tab w:val="left" w:pos="1077"/>
        </w:tabs>
        <w:bidi w:val="0"/>
        <w:spacing w:after="0" w:line="240" w:lineRule="auto"/>
        <w:jc w:val="both"/>
        <w:rPr>
          <w:rFonts w:ascii="Times New Roman" w:hAnsi="Times New Roman"/>
          <w:szCs w:val="24"/>
          <w:lang w:eastAsia="sk-SK"/>
        </w:rPr>
      </w:pPr>
      <w:r w:rsidRPr="009552C9">
        <w:rPr>
          <w:rFonts w:ascii="Times New Roman" w:hAnsi="Times New Roman"/>
          <w:color w:val="FF0000"/>
          <w:szCs w:val="24"/>
          <w:lang w:eastAsia="sk-SK"/>
        </w:rPr>
        <w:tab/>
        <w:tab/>
      </w:r>
      <w:r w:rsidRPr="007964E9">
        <w:rPr>
          <w:rFonts w:ascii="Times New Roman" w:hAnsi="Times New Roman"/>
          <w:szCs w:val="24"/>
          <w:lang w:eastAsia="sk-SK"/>
        </w:rPr>
        <w:t>Výbor Národnej rady Slovenskej republiky pre hospodárske záležitosti</w:t>
      </w:r>
    </w:p>
    <w:p w:rsidR="009552C9" w:rsidRPr="00AC51D3" w:rsidP="00C57FD5">
      <w:pPr>
        <w:tabs>
          <w:tab w:val="left" w:pos="709"/>
          <w:tab w:val="left" w:pos="1077"/>
        </w:tabs>
        <w:bidi w:val="0"/>
        <w:spacing w:after="0" w:line="240" w:lineRule="auto"/>
        <w:ind w:left="1077"/>
        <w:jc w:val="both"/>
        <w:rPr>
          <w:rFonts w:ascii="Times New Roman" w:hAnsi="Times New Roman"/>
          <w:szCs w:val="24"/>
          <w:lang w:eastAsia="sk-SK"/>
        </w:rPr>
      </w:pPr>
      <w:r w:rsidRPr="00AC51D3">
        <w:rPr>
          <w:rFonts w:ascii="Times New Roman" w:hAnsi="Times New Roman"/>
          <w:szCs w:val="24"/>
          <w:lang w:eastAsia="sk-SK"/>
        </w:rPr>
        <w:t>Výbor Národnej rady Slovenskej republiky pre verejnú správu a regionálny rozvoj</w:t>
      </w:r>
    </w:p>
    <w:p w:rsidR="00502513" w:rsidRPr="00847900" w:rsidP="00502513">
      <w:pPr>
        <w:tabs>
          <w:tab w:val="left" w:pos="709"/>
          <w:tab w:val="left" w:pos="1077"/>
        </w:tabs>
        <w:bidi w:val="0"/>
        <w:spacing w:after="0" w:line="240" w:lineRule="auto"/>
        <w:ind w:left="1077"/>
        <w:jc w:val="both"/>
        <w:rPr>
          <w:rFonts w:ascii="Times New Roman" w:hAnsi="Times New Roman"/>
          <w:szCs w:val="24"/>
          <w:lang w:eastAsia="sk-SK"/>
        </w:rPr>
      </w:pPr>
      <w:r w:rsidRPr="00847900" w:rsidR="009552C9">
        <w:rPr>
          <w:rFonts w:ascii="Times New Roman" w:hAnsi="Times New Roman"/>
          <w:szCs w:val="24"/>
          <w:lang w:eastAsia="sk-SK"/>
        </w:rPr>
        <w:t>Výbor Národnej rady Slovenskej republiky pre ľudské práva a národnostné menšiny</w:t>
      </w:r>
      <w:r w:rsidRPr="00847900" w:rsidR="0068174E">
        <w:rPr>
          <w:rFonts w:ascii="Times New Roman" w:hAnsi="Times New Roman"/>
          <w:szCs w:val="24"/>
          <w:lang w:eastAsia="sk-SK"/>
        </w:rPr>
        <w:tab/>
        <w:tab/>
      </w:r>
    </w:p>
    <w:p w:rsidR="0068174E" w:rsidRPr="00C57FD5" w:rsidP="00502513">
      <w:pPr>
        <w:tabs>
          <w:tab w:val="left" w:pos="709"/>
          <w:tab w:val="left" w:pos="1077"/>
        </w:tabs>
        <w:bidi w:val="0"/>
        <w:spacing w:after="0" w:line="240" w:lineRule="auto"/>
        <w:ind w:left="1077"/>
        <w:jc w:val="both"/>
        <w:rPr>
          <w:rFonts w:ascii="Times New Roman" w:hAnsi="Times New Roman"/>
          <w:szCs w:val="24"/>
          <w:lang w:eastAsia="sk-SK"/>
        </w:rPr>
      </w:pPr>
      <w:r w:rsidRPr="00C57FD5">
        <w:rPr>
          <w:rFonts w:ascii="Times New Roman" w:hAnsi="Times New Roman"/>
          <w:szCs w:val="24"/>
          <w:lang w:eastAsia="sk-SK"/>
        </w:rPr>
        <w:t>Výbor Národnej rady Slovenskej republiky pre obranu a bezpečnosť</w:t>
      </w:r>
    </w:p>
    <w:p w:rsidR="0068174E" w:rsidRPr="009552C9" w:rsidP="0068174E">
      <w:pPr>
        <w:tabs>
          <w:tab w:val="left" w:pos="709"/>
          <w:tab w:val="left" w:pos="1077"/>
        </w:tabs>
        <w:bidi w:val="0"/>
        <w:spacing w:after="0" w:line="240" w:lineRule="auto"/>
        <w:jc w:val="both"/>
        <w:rPr>
          <w:rFonts w:ascii="Times New Roman" w:hAnsi="Times New Roman"/>
          <w:color w:val="FF0000"/>
          <w:szCs w:val="24"/>
          <w:lang w:eastAsia="sk-SK"/>
        </w:rPr>
      </w:pPr>
    </w:p>
    <w:p w:rsidR="0068174E" w:rsidP="0068174E">
      <w:pPr>
        <w:tabs>
          <w:tab w:val="left" w:pos="709"/>
          <w:tab w:val="left" w:pos="1077"/>
        </w:tabs>
        <w:bidi w:val="0"/>
        <w:spacing w:after="0" w:line="240" w:lineRule="auto"/>
        <w:ind w:left="1077"/>
        <w:jc w:val="both"/>
        <w:rPr>
          <w:rFonts w:ascii="Times New Roman" w:hAnsi="Times New Roman"/>
          <w:b/>
          <w:szCs w:val="24"/>
          <w:lang w:eastAsia="sk-SK"/>
        </w:rPr>
      </w:pPr>
      <w:r>
        <w:rPr>
          <w:rFonts w:ascii="Times New Roman" w:hAnsi="Times New Roman"/>
          <w:b/>
          <w:szCs w:val="24"/>
          <w:lang w:eastAsia="sk-SK"/>
        </w:rPr>
        <w:tab/>
      </w:r>
    </w:p>
    <w:p w:rsidR="0068174E" w:rsidP="0068174E">
      <w:pPr>
        <w:tabs>
          <w:tab w:val="left" w:pos="709"/>
          <w:tab w:val="left" w:pos="1077"/>
        </w:tabs>
        <w:bidi w:val="0"/>
        <w:spacing w:after="0" w:line="240" w:lineRule="auto"/>
        <w:ind w:left="1077"/>
        <w:jc w:val="both"/>
        <w:rPr>
          <w:rFonts w:ascii="Times New Roman" w:hAnsi="Times New Roman"/>
          <w:szCs w:val="24"/>
          <w:lang w:eastAsia="sk-SK"/>
        </w:rPr>
      </w:pPr>
      <w:r>
        <w:rPr>
          <w:rFonts w:ascii="Times New Roman" w:hAnsi="Times New Roman"/>
          <w:b/>
          <w:szCs w:val="24"/>
          <w:lang w:eastAsia="sk-SK"/>
        </w:rPr>
        <w:tab/>
        <w:tab/>
        <w:tab/>
        <w:tab/>
        <w:tab/>
        <w:t>Gestorský výbor odporúča schváliť</w:t>
      </w:r>
    </w:p>
    <w:p w:rsidR="0068174E" w:rsidP="0068174E">
      <w:pPr>
        <w:bidi w:val="0"/>
        <w:spacing w:line="360" w:lineRule="auto"/>
        <w:rPr>
          <w:rFonts w:ascii="Times New Roman" w:hAnsi="Times New Roman"/>
        </w:rPr>
      </w:pPr>
    </w:p>
    <w:p w:rsidR="0068174E" w:rsidP="0068174E">
      <w:pPr>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Gestorský výbor odporúča o pozmeňujúcich a doplňujúcich návrhoch</w:t>
      </w:r>
      <w:r>
        <w:rPr>
          <w:rFonts w:ascii="Times New Roman" w:hAnsi="Times New Roman"/>
          <w:color w:val="FF0000"/>
          <w:szCs w:val="24"/>
          <w:lang w:eastAsia="sk-SK"/>
        </w:rPr>
        <w:t xml:space="preserve"> </w:t>
      </w:r>
      <w:r>
        <w:rPr>
          <w:rFonts w:ascii="Times New Roman" w:hAnsi="Times New Roman"/>
          <w:szCs w:val="24"/>
          <w:lang w:eastAsia="sk-SK"/>
        </w:rPr>
        <w:t>hlasovať takto:</w:t>
      </w:r>
      <w:r>
        <w:rPr>
          <w:rFonts w:ascii="Times New Roman" w:hAnsi="Times New Roman"/>
          <w:b/>
          <w:szCs w:val="24"/>
          <w:lang w:eastAsia="sk-SK"/>
        </w:rPr>
        <w:t xml:space="preserve">           </w:t>
      </w: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b/>
          <w:szCs w:val="24"/>
          <w:lang w:eastAsia="sk-SK"/>
        </w:rPr>
        <w:t xml:space="preserve"> </w:t>
        <w:tab/>
      </w:r>
      <w:r>
        <w:rPr>
          <w:rFonts w:ascii="Times New Roman" w:hAnsi="Times New Roman"/>
          <w:szCs w:val="24"/>
          <w:lang w:eastAsia="sk-SK"/>
        </w:rPr>
        <w:t xml:space="preserve">O bodoch  </w:t>
      </w:r>
      <w:r w:rsidRPr="0035694A" w:rsidR="00B65A80">
        <w:rPr>
          <w:rFonts w:ascii="Times New Roman" w:hAnsi="Times New Roman"/>
          <w:b/>
          <w:szCs w:val="24"/>
          <w:lang w:eastAsia="sk-SK"/>
        </w:rPr>
        <w:t>1</w:t>
      </w:r>
      <w:r w:rsidR="00167C45">
        <w:rPr>
          <w:rFonts w:ascii="Times New Roman" w:hAnsi="Times New Roman"/>
          <w:b/>
          <w:szCs w:val="24"/>
          <w:lang w:eastAsia="sk-SK"/>
        </w:rPr>
        <w:t>, 3, 4, 5, 6, 7, 8</w:t>
      </w:r>
      <w:r w:rsidR="00ED7B86">
        <w:rPr>
          <w:rFonts w:ascii="Times New Roman" w:hAnsi="Times New Roman"/>
          <w:b/>
          <w:szCs w:val="24"/>
          <w:lang w:eastAsia="sk-SK"/>
        </w:rPr>
        <w:t>, 9, 10, 11, 12, 13, 14, 15,</w:t>
      </w:r>
      <w:r w:rsidR="00167C45">
        <w:rPr>
          <w:rFonts w:ascii="Times New Roman" w:hAnsi="Times New Roman"/>
          <w:b/>
          <w:szCs w:val="24"/>
          <w:lang w:eastAsia="sk-SK"/>
        </w:rPr>
        <w:t xml:space="preserve"> 17, 18, 20, 21, 22, 23, 24, 25, 26, 27, 28 a 29 </w:t>
      </w:r>
      <w:r>
        <w:rPr>
          <w:rFonts w:ascii="Times New Roman" w:hAnsi="Times New Roman"/>
          <w:szCs w:val="24"/>
          <w:lang w:eastAsia="sk-SK"/>
        </w:rPr>
        <w:t xml:space="preserve">hlasovať spoločne, a tieto </w:t>
      </w:r>
      <w:r>
        <w:rPr>
          <w:rFonts w:ascii="Times New Roman" w:hAnsi="Times New Roman"/>
          <w:b/>
          <w:szCs w:val="24"/>
          <w:lang w:eastAsia="sk-SK"/>
        </w:rPr>
        <w:t xml:space="preserve"> schváliť. </w:t>
      </w:r>
      <w:r>
        <w:rPr>
          <w:rFonts w:ascii="Times New Roman" w:hAnsi="Times New Roman"/>
          <w:szCs w:val="24"/>
          <w:lang w:eastAsia="sk-SK"/>
        </w:rPr>
        <w:t xml:space="preserve"> </w:t>
      </w:r>
    </w:p>
    <w:p w:rsidR="00F05E32"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O bode </w:t>
      </w:r>
      <w:r w:rsidRPr="00F05E32">
        <w:rPr>
          <w:rFonts w:ascii="Times New Roman" w:hAnsi="Times New Roman"/>
          <w:b/>
          <w:szCs w:val="24"/>
          <w:lang w:eastAsia="sk-SK"/>
        </w:rPr>
        <w:t>2</w:t>
      </w:r>
      <w:r w:rsidR="00ED7B86">
        <w:rPr>
          <w:rFonts w:ascii="Times New Roman" w:hAnsi="Times New Roman"/>
          <w:b/>
          <w:szCs w:val="24"/>
          <w:lang w:eastAsia="sk-SK"/>
        </w:rPr>
        <w:t>, 16</w:t>
      </w:r>
      <w:r w:rsidR="00167C45">
        <w:rPr>
          <w:rFonts w:ascii="Times New Roman" w:hAnsi="Times New Roman"/>
          <w:b/>
          <w:szCs w:val="24"/>
          <w:lang w:eastAsia="sk-SK"/>
        </w:rPr>
        <w:t xml:space="preserve"> a 19</w:t>
      </w:r>
      <w:r>
        <w:rPr>
          <w:rFonts w:ascii="Times New Roman" w:hAnsi="Times New Roman"/>
          <w:szCs w:val="24"/>
          <w:lang w:eastAsia="sk-SK"/>
        </w:rPr>
        <w:t xml:space="preserve"> hlasovať samostatne, a </w:t>
      </w:r>
      <w:r w:rsidR="00167C45">
        <w:rPr>
          <w:rFonts w:ascii="Times New Roman" w:hAnsi="Times New Roman"/>
          <w:szCs w:val="24"/>
          <w:lang w:eastAsia="sk-SK"/>
        </w:rPr>
        <w:t>tieto</w:t>
      </w:r>
      <w:r>
        <w:rPr>
          <w:rFonts w:ascii="Times New Roman" w:hAnsi="Times New Roman"/>
          <w:szCs w:val="24"/>
          <w:lang w:eastAsia="sk-SK"/>
        </w:rPr>
        <w:t xml:space="preserve"> </w:t>
      </w:r>
      <w:r w:rsidRPr="00F05E32">
        <w:rPr>
          <w:rFonts w:ascii="Times New Roman" w:hAnsi="Times New Roman"/>
          <w:b/>
          <w:szCs w:val="24"/>
          <w:lang w:eastAsia="sk-SK"/>
        </w:rPr>
        <w:t>neschváliť</w:t>
      </w:r>
      <w:r>
        <w:rPr>
          <w:rFonts w:ascii="Times New Roman" w:hAnsi="Times New Roman"/>
          <w:szCs w:val="24"/>
          <w:lang w:eastAsia="sk-SK"/>
        </w:rPr>
        <w:t>.</w:t>
      </w:r>
    </w:p>
    <w:p w:rsidR="005322B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68174E" w:rsidP="0068174E">
      <w:pPr>
        <w:tabs>
          <w:tab w:val="left" w:pos="709"/>
          <w:tab w:val="left" w:pos="1077"/>
        </w:tabs>
        <w:bidi w:val="0"/>
        <w:spacing w:after="0" w:line="240" w:lineRule="auto"/>
        <w:jc w:val="both"/>
        <w:rPr>
          <w:rFonts w:ascii="Times New Roman" w:hAnsi="Times New Roman"/>
          <w:b/>
          <w:szCs w:val="24"/>
          <w:lang w:eastAsia="sk-SK"/>
        </w:rPr>
      </w:pPr>
      <w:r>
        <w:rPr>
          <w:rFonts w:ascii="Times New Roman" w:hAnsi="Times New Roman"/>
          <w:szCs w:val="24"/>
          <w:lang w:eastAsia="sk-SK"/>
        </w:rPr>
        <w:t xml:space="preserve">         </w:t>
      </w:r>
    </w:p>
    <w:p w:rsidR="0068174E" w:rsidP="0068174E">
      <w:pPr>
        <w:tabs>
          <w:tab w:val="left" w:pos="709"/>
          <w:tab w:val="left" w:pos="1077"/>
        </w:tabs>
        <w:bidi w:val="0"/>
        <w:spacing w:after="0" w:line="240" w:lineRule="auto"/>
        <w:jc w:val="both"/>
        <w:rPr>
          <w:rFonts w:ascii="Times New Roman" w:hAnsi="Times New Roman"/>
          <w:b/>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68174E" w:rsidP="0068174E">
      <w:pPr>
        <w:tabs>
          <w:tab w:val="left" w:pos="709"/>
          <w:tab w:val="left" w:pos="1077"/>
        </w:tabs>
        <w:bidi w:val="0"/>
        <w:spacing w:after="0" w:line="240" w:lineRule="auto"/>
        <w:jc w:val="center"/>
        <w:rPr>
          <w:rFonts w:ascii="Times New Roman" w:hAnsi="Times New Roman"/>
          <w:b/>
          <w:szCs w:val="24"/>
          <w:lang w:eastAsia="sk-SK"/>
        </w:rPr>
      </w:pPr>
      <w:r>
        <w:rPr>
          <w:rFonts w:ascii="Times New Roman" w:hAnsi="Times New Roman"/>
          <w:b/>
          <w:szCs w:val="24"/>
          <w:lang w:eastAsia="sk-SK"/>
        </w:rPr>
        <w:t>IV.</w:t>
      </w:r>
    </w:p>
    <w:p w:rsidR="0068174E" w:rsidP="0068174E">
      <w:pPr>
        <w:tabs>
          <w:tab w:val="left" w:pos="709"/>
          <w:tab w:val="left" w:pos="1077"/>
        </w:tabs>
        <w:bidi w:val="0"/>
        <w:spacing w:after="0" w:line="240" w:lineRule="auto"/>
        <w:jc w:val="center"/>
        <w:rPr>
          <w:rFonts w:ascii="Times New Roman" w:hAnsi="Times New Roman"/>
          <w:b/>
          <w:szCs w:val="24"/>
          <w:lang w:eastAsia="sk-SK"/>
        </w:rPr>
      </w:pPr>
    </w:p>
    <w:p w:rsidR="0068174E" w:rsidP="0068174E">
      <w:pPr>
        <w:tabs>
          <w:tab w:val="left" w:pos="709"/>
          <w:tab w:val="left" w:pos="1077"/>
        </w:tabs>
        <w:bidi w:val="0"/>
        <w:spacing w:after="0" w:line="240" w:lineRule="auto"/>
        <w:jc w:val="center"/>
        <w:rPr>
          <w:rFonts w:ascii="Times New Roman" w:hAnsi="Times New Roman"/>
          <w:b/>
          <w:szCs w:val="24"/>
          <w:lang w:eastAsia="sk-SK"/>
        </w:rPr>
      </w:pPr>
    </w:p>
    <w:p w:rsidR="0068174E" w:rsidP="0068174E">
      <w:pPr>
        <w:bidi w:val="0"/>
        <w:spacing w:after="0" w:line="240" w:lineRule="auto"/>
        <w:ind w:firstLine="708"/>
        <w:jc w:val="both"/>
        <w:rPr>
          <w:rFonts w:ascii="Times New Roman" w:hAnsi="Times New Roman"/>
          <w:szCs w:val="24"/>
          <w:lang w:eastAsia="sk-SK"/>
        </w:rPr>
      </w:pPr>
      <w:r>
        <w:rPr>
          <w:rFonts w:ascii="Times New Roman" w:hAnsi="Times New Roman"/>
          <w:szCs w:val="24"/>
          <w:lang w:eastAsia="sk-SK"/>
        </w:rPr>
        <w:t>Gestorský výbor na základe stanovísk výborov k</w:t>
      </w:r>
      <w:r>
        <w:rPr>
          <w:rFonts w:ascii="Times New Roman" w:hAnsi="Times New Roman" w:cs="Arial"/>
          <w:noProof/>
          <w:szCs w:val="24"/>
        </w:rPr>
        <w:t xml:space="preserve"> </w:t>
      </w:r>
      <w:r w:rsidR="009552C9">
        <w:rPr>
          <w:rFonts w:ascii="Times New Roman" w:hAnsi="Times New Roman"/>
          <w:szCs w:val="24"/>
          <w:lang w:eastAsia="sk-SK"/>
        </w:rPr>
        <w:t>vládnemu návrhu zákona o dôveryhodných službách pre elektronické transakcie na vnútornom trhu a o zmene a doplnení niektorých zákonov (zákon o dôveryhodných službách)</w:t>
      </w:r>
      <w:r w:rsidRPr="00A95388" w:rsidR="009552C9">
        <w:rPr>
          <w:rFonts w:ascii="Times New Roman" w:hAnsi="Times New Roman"/>
          <w:b/>
          <w:szCs w:val="24"/>
          <w:lang w:eastAsia="sk-SK"/>
        </w:rPr>
        <w:t xml:space="preserve"> tlač 132</w:t>
      </w:r>
      <w:r w:rsidR="009552C9">
        <w:rPr>
          <w:rFonts w:ascii="Times New Roman" w:hAnsi="Times New Roman"/>
          <w:b/>
          <w:szCs w:val="24"/>
          <w:lang w:eastAsia="sk-SK"/>
        </w:rPr>
        <w:t xml:space="preserve"> </w:t>
      </w:r>
      <w:r>
        <w:rPr>
          <w:rFonts w:ascii="Times New Roman" w:hAnsi="Times New Roman"/>
          <w:szCs w:val="24"/>
          <w:lang w:eastAsia="sk-SK"/>
        </w:rPr>
        <w:t xml:space="preserve">vyjadrených v ich uzneseniach uvedených pod bodom </w:t>
      </w:r>
      <w:r>
        <w:rPr>
          <w:rFonts w:ascii="Times New Roman" w:hAnsi="Times New Roman"/>
          <w:b/>
          <w:bCs/>
          <w:szCs w:val="24"/>
          <w:lang w:eastAsia="sk-SK"/>
        </w:rPr>
        <w:t>III.</w:t>
      </w:r>
      <w:r>
        <w:rPr>
          <w:rFonts w:ascii="Times New Roman" w:hAnsi="Times New Roman"/>
          <w:szCs w:val="24"/>
          <w:lang w:eastAsia="sk-SK"/>
        </w:rPr>
        <w:t xml:space="preserve"> tejto správy a v stanoviskách poslancov  vyjadrených v rozprave k tomuto návrhu zákona v súlade s § 79 ods. </w:t>
      </w:r>
      <w:smartTag w:uri="urn:schemas-microsoft-com:office:smarttags" w:element="metricconverter">
        <w:smartTagPr>
          <w:attr w:name="ProductID" w:val="4 a"/>
        </w:smartTagPr>
        <w:r>
          <w:rPr>
            <w:rFonts w:ascii="Times New Roman" w:hAnsi="Times New Roman"/>
            <w:szCs w:val="24"/>
            <w:lang w:eastAsia="sk-SK"/>
          </w:rPr>
          <w:t>4 a</w:t>
        </w:r>
      </w:smartTag>
      <w:r>
        <w:rPr>
          <w:rFonts w:ascii="Times New Roman" w:hAnsi="Times New Roman"/>
          <w:szCs w:val="24"/>
          <w:lang w:eastAsia="sk-SK"/>
        </w:rPr>
        <w:t xml:space="preserve"> § 83 zákona Národnej rady Slovenskej republiky č. 350/1996 Z. z. o rokovacom poriadku Národnej rady Slovenskej republiky v znení neskorších predpisov</w:t>
      </w:r>
    </w:p>
    <w:p w:rsidR="00E12535" w:rsidP="0068174E">
      <w:pPr>
        <w:bidi w:val="0"/>
        <w:spacing w:after="0" w:line="240" w:lineRule="auto"/>
        <w:ind w:firstLine="708"/>
        <w:jc w:val="both"/>
        <w:rPr>
          <w:rFonts w:ascii="Times New Roman" w:hAnsi="Times New Roman"/>
          <w:szCs w:val="24"/>
          <w:lang w:eastAsia="sk-SK"/>
        </w:rPr>
      </w:pPr>
    </w:p>
    <w:p w:rsidR="00E12535" w:rsidP="0068174E">
      <w:pPr>
        <w:bidi w:val="0"/>
        <w:spacing w:after="0" w:line="240" w:lineRule="auto"/>
        <w:ind w:firstLine="708"/>
        <w:jc w:val="both"/>
        <w:rPr>
          <w:rFonts w:ascii="Times New Roman" w:hAnsi="Times New Roman"/>
          <w:szCs w:val="24"/>
          <w:lang w:eastAsia="sk-SK"/>
        </w:rPr>
      </w:pPr>
    </w:p>
    <w:p w:rsidR="00E12535" w:rsidP="0068174E">
      <w:pPr>
        <w:bidi w:val="0"/>
        <w:spacing w:after="0" w:line="240" w:lineRule="auto"/>
        <w:ind w:firstLine="708"/>
        <w:jc w:val="both"/>
        <w:rPr>
          <w:rFonts w:ascii="Times New Roman" w:hAnsi="Times New Roman"/>
          <w:szCs w:val="24"/>
          <w:lang w:eastAsia="sk-SK"/>
        </w:rPr>
      </w:pPr>
    </w:p>
    <w:p w:rsidR="00E12535" w:rsidP="0068174E">
      <w:pPr>
        <w:bidi w:val="0"/>
        <w:spacing w:after="0" w:line="240" w:lineRule="auto"/>
        <w:ind w:firstLine="708"/>
        <w:jc w:val="both"/>
        <w:rPr>
          <w:rFonts w:ascii="Times New Roman" w:hAnsi="Times New Roman"/>
          <w:bCs/>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ab/>
        <w:t xml:space="preserve"> </w:t>
      </w:r>
      <w:r>
        <w:rPr>
          <w:rFonts w:ascii="Times New Roman" w:hAnsi="Times New Roman"/>
          <w:b/>
          <w:bCs/>
          <w:sz w:val="28"/>
          <w:szCs w:val="24"/>
          <w:lang w:eastAsia="sk-SK"/>
        </w:rPr>
        <w:t>odporúča</w:t>
      </w:r>
      <w:r>
        <w:rPr>
          <w:rFonts w:ascii="Times New Roman" w:hAnsi="Times New Roman"/>
          <w:b/>
          <w:bCs/>
          <w:szCs w:val="24"/>
          <w:lang w:eastAsia="sk-SK"/>
        </w:rPr>
        <w:t xml:space="preserve"> </w:t>
      </w:r>
    </w:p>
    <w:p w:rsidR="0068174E" w:rsidP="0068174E">
      <w:pPr>
        <w:tabs>
          <w:tab w:val="left" w:pos="709"/>
          <w:tab w:val="left" w:pos="1077"/>
        </w:tabs>
        <w:bidi w:val="0"/>
        <w:spacing w:after="0" w:line="240" w:lineRule="auto"/>
        <w:jc w:val="both"/>
        <w:rPr>
          <w:rFonts w:ascii="Times New Roman" w:hAnsi="Times New Roman"/>
          <w:b/>
          <w:bCs/>
          <w:szCs w:val="24"/>
          <w:lang w:eastAsia="sk-SK"/>
        </w:rPr>
      </w:pPr>
      <w:r>
        <w:rPr>
          <w:rFonts w:ascii="Times New Roman" w:hAnsi="Times New Roman"/>
          <w:b/>
          <w:bCs/>
          <w:szCs w:val="24"/>
          <w:lang w:eastAsia="sk-SK"/>
        </w:rPr>
        <w:t xml:space="preserve"> </w:t>
      </w:r>
    </w:p>
    <w:p w:rsidR="0068174E" w:rsidP="0068174E">
      <w:pPr>
        <w:tabs>
          <w:tab w:val="left" w:pos="709"/>
          <w:tab w:val="left" w:pos="1077"/>
          <w:tab w:val="left" w:pos="4111"/>
        </w:tabs>
        <w:bidi w:val="0"/>
        <w:spacing w:after="0" w:line="240" w:lineRule="auto"/>
        <w:jc w:val="both"/>
        <w:rPr>
          <w:rFonts w:ascii="Times New Roman" w:hAnsi="Times New Roman"/>
          <w:szCs w:val="24"/>
          <w:lang w:eastAsia="sk-SK"/>
        </w:rPr>
      </w:pPr>
      <w:r>
        <w:rPr>
          <w:rFonts w:ascii="Times New Roman" w:hAnsi="Times New Roman"/>
          <w:b/>
          <w:bCs/>
          <w:szCs w:val="24"/>
          <w:lang w:eastAsia="sk-SK"/>
        </w:rPr>
        <w:t xml:space="preserve">                </w:t>
      </w:r>
      <w:r>
        <w:rPr>
          <w:rFonts w:ascii="Times New Roman" w:hAnsi="Times New Roman"/>
          <w:szCs w:val="24"/>
          <w:lang w:eastAsia="sk-SK"/>
        </w:rPr>
        <w:t xml:space="preserve">Národnej rade Slovenskej republiky predmetný vládny návrh zákona </w:t>
      </w:r>
      <w:r>
        <w:rPr>
          <w:rFonts w:ascii="Times New Roman" w:hAnsi="Times New Roman"/>
          <w:b/>
          <w:bCs/>
          <w:szCs w:val="24"/>
          <w:lang w:eastAsia="sk-SK"/>
        </w:rPr>
        <w:t xml:space="preserve"> schváliť</w:t>
      </w:r>
      <w:r>
        <w:rPr>
          <w:rFonts w:ascii="Times New Roman" w:hAnsi="Times New Roman"/>
          <w:b/>
          <w:bCs/>
          <w:sz w:val="28"/>
          <w:szCs w:val="24"/>
          <w:lang w:eastAsia="sk-SK"/>
        </w:rPr>
        <w:t xml:space="preserve"> </w:t>
      </w:r>
      <w:r>
        <w:rPr>
          <w:rFonts w:ascii="Times New Roman" w:hAnsi="Times New Roman"/>
          <w:szCs w:val="24"/>
          <w:lang w:eastAsia="sk-SK"/>
        </w:rPr>
        <w:t>v znení schválených</w:t>
      </w:r>
      <w:r>
        <w:rPr>
          <w:rFonts w:ascii="Times New Roman" w:hAnsi="Times New Roman"/>
          <w:color w:val="FF0000"/>
          <w:szCs w:val="24"/>
          <w:lang w:eastAsia="sk-SK"/>
        </w:rPr>
        <w:t xml:space="preserve"> </w:t>
      </w:r>
      <w:r>
        <w:rPr>
          <w:rFonts w:ascii="Times New Roman" w:hAnsi="Times New Roman"/>
          <w:szCs w:val="24"/>
          <w:lang w:eastAsia="sk-SK"/>
        </w:rPr>
        <w:t>pozmeňujúcich</w:t>
      </w:r>
      <w:r>
        <w:rPr>
          <w:rFonts w:ascii="Times New Roman" w:hAnsi="Times New Roman"/>
          <w:color w:val="FF0000"/>
          <w:szCs w:val="24"/>
          <w:lang w:eastAsia="sk-SK"/>
        </w:rPr>
        <w:t xml:space="preserve"> </w:t>
      </w:r>
      <w:r>
        <w:rPr>
          <w:rFonts w:ascii="Times New Roman" w:hAnsi="Times New Roman"/>
          <w:szCs w:val="24"/>
          <w:lang w:eastAsia="sk-SK"/>
        </w:rPr>
        <w:t xml:space="preserve">a doplňujúcich návrhov uvedených v tejto správe. </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ab/>
        <w:t xml:space="preserve">Gestorský výbor určil </w:t>
      </w:r>
      <w:r w:rsidR="009552C9">
        <w:rPr>
          <w:rFonts w:ascii="Times New Roman" w:hAnsi="Times New Roman"/>
          <w:szCs w:val="24"/>
          <w:lang w:eastAsia="sk-SK"/>
        </w:rPr>
        <w:t xml:space="preserve">spoločného spravodajcu výborov </w:t>
      </w:r>
      <w:r w:rsidRPr="009552C9" w:rsidR="009552C9">
        <w:rPr>
          <w:rFonts w:ascii="Times New Roman" w:hAnsi="Times New Roman"/>
          <w:b/>
          <w:sz w:val="28"/>
          <w:szCs w:val="28"/>
          <w:lang w:eastAsia="sk-SK"/>
        </w:rPr>
        <w:t xml:space="preserve">Jozefa BUČEKA </w:t>
      </w:r>
      <w:r>
        <w:rPr>
          <w:rFonts w:ascii="Times New Roman" w:hAnsi="Times New Roman"/>
          <w:szCs w:val="24"/>
          <w:lang w:eastAsia="sk-SK"/>
        </w:rPr>
        <w:t xml:space="preserve">vystúpiť na schôdzi Národnej rady Slovenskej republiky k uvedenému návrhu zákona v druhom a treťom čítaní, predniesť spoločnú správu výborov a odôvodniť návrh a stanovisko gestorského výboru a predložiť Národnej rade Slovenskej republiky návrhy podľa § 81 ods. 2, § 83 ods. 4, § 84 ods. 2 a § 86 zákona Národnej rady Slovenskej republiky č. 350/1996 Z. z. o rokovacom poriadku Národnej rady Slovenskej republiky v znení neskorších predpisov.  </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bidi w:val="0"/>
        <w:spacing w:after="0" w:line="240" w:lineRule="auto"/>
        <w:ind w:firstLine="708"/>
        <w:jc w:val="both"/>
        <w:rPr>
          <w:rFonts w:ascii="Times New Roman" w:hAnsi="Times New Roman"/>
          <w:bCs/>
          <w:szCs w:val="24"/>
          <w:lang w:eastAsia="sk-SK"/>
        </w:rPr>
      </w:pPr>
      <w:r>
        <w:rPr>
          <w:rFonts w:ascii="Times New Roman" w:hAnsi="Times New Roman"/>
          <w:b/>
          <w:szCs w:val="24"/>
          <w:lang w:eastAsia="sk-SK"/>
        </w:rPr>
        <w:t>Spoločná správa</w:t>
      </w:r>
      <w:r>
        <w:rPr>
          <w:rFonts w:ascii="Times New Roman" w:hAnsi="Times New Roman"/>
          <w:szCs w:val="24"/>
          <w:lang w:eastAsia="sk-SK"/>
        </w:rPr>
        <w:t xml:space="preserve"> výborov Národnej rady Slovenskej republiky</w:t>
      </w:r>
      <w:r w:rsidR="009552C9">
        <w:rPr>
          <w:rFonts w:ascii="Times New Roman" w:hAnsi="Times New Roman"/>
          <w:szCs w:val="24"/>
          <w:lang w:eastAsia="sk-SK"/>
        </w:rPr>
        <w:t xml:space="preserve"> k</w:t>
      </w:r>
      <w:r>
        <w:rPr>
          <w:rFonts w:ascii="Times New Roman" w:hAnsi="Times New Roman"/>
          <w:szCs w:val="24"/>
          <w:lang w:eastAsia="sk-SK"/>
        </w:rPr>
        <w:t xml:space="preserve"> </w:t>
      </w:r>
      <w:r w:rsidR="009552C9">
        <w:rPr>
          <w:rFonts w:ascii="Times New Roman" w:hAnsi="Times New Roman"/>
          <w:szCs w:val="24"/>
          <w:lang w:eastAsia="sk-SK"/>
        </w:rPr>
        <w:t>vládnemu návrhu zákona o dôveryhodných službách pre elektronické transakcie na vnútornom trhu a o zmene a doplnení niektorých zákonov (zákon o dôveryhodných službách)</w:t>
      </w:r>
      <w:r w:rsidRPr="00A95388" w:rsidR="009552C9">
        <w:rPr>
          <w:rFonts w:ascii="Times New Roman" w:hAnsi="Times New Roman"/>
          <w:b/>
          <w:szCs w:val="24"/>
          <w:lang w:eastAsia="sk-SK"/>
        </w:rPr>
        <w:t xml:space="preserve"> tlač 132</w:t>
      </w:r>
      <w:r w:rsidR="00661EC8">
        <w:rPr>
          <w:rFonts w:ascii="Times New Roman" w:hAnsi="Times New Roman"/>
          <w:b/>
          <w:szCs w:val="24"/>
          <w:lang w:eastAsia="sk-SK"/>
        </w:rPr>
        <w:t xml:space="preserve"> </w:t>
      </w:r>
      <w:r>
        <w:rPr>
          <w:rFonts w:ascii="Times New Roman" w:hAnsi="Times New Roman"/>
          <w:szCs w:val="24"/>
          <w:lang w:eastAsia="sk-SK"/>
        </w:rPr>
        <w:t>v druhom čítaní  bola schválená uznesením Výboru Národnej rady Slovenskej republiky pre  obranu a bezpečnosť</w:t>
      </w:r>
      <w:r w:rsidR="009552C9">
        <w:rPr>
          <w:rFonts w:ascii="Times New Roman" w:hAnsi="Times New Roman"/>
          <w:b/>
          <w:szCs w:val="24"/>
          <w:lang w:eastAsia="sk-SK"/>
        </w:rPr>
        <w:t xml:space="preserve">  č. 2</w:t>
      </w:r>
      <w:r w:rsidR="00C57FD5">
        <w:rPr>
          <w:rFonts w:ascii="Times New Roman" w:hAnsi="Times New Roman"/>
          <w:b/>
          <w:szCs w:val="24"/>
          <w:lang w:eastAsia="sk-SK"/>
        </w:rPr>
        <w:t>4</w:t>
      </w:r>
      <w:r>
        <w:rPr>
          <w:rFonts w:ascii="Times New Roman" w:hAnsi="Times New Roman"/>
          <w:b/>
          <w:szCs w:val="24"/>
          <w:lang w:eastAsia="sk-SK"/>
        </w:rPr>
        <w:t xml:space="preserve">  </w:t>
      </w:r>
      <w:r>
        <w:rPr>
          <w:rFonts w:ascii="Times New Roman" w:hAnsi="Times New Roman"/>
          <w:szCs w:val="24"/>
          <w:lang w:eastAsia="sk-SK"/>
        </w:rPr>
        <w:t xml:space="preserve">na svojej </w:t>
      </w:r>
      <w:r w:rsidR="009552C9">
        <w:rPr>
          <w:rFonts w:ascii="Times New Roman" w:hAnsi="Times New Roman"/>
          <w:b/>
          <w:szCs w:val="24"/>
          <w:lang w:eastAsia="sk-SK"/>
        </w:rPr>
        <w:t>14</w:t>
      </w:r>
      <w:r>
        <w:rPr>
          <w:rFonts w:ascii="Times New Roman" w:hAnsi="Times New Roman"/>
          <w:b/>
          <w:szCs w:val="24"/>
          <w:lang w:eastAsia="sk-SK"/>
        </w:rPr>
        <w:t>. schôdzi.</w:t>
      </w:r>
      <w:r>
        <w:rPr>
          <w:rFonts w:ascii="Times New Roman" w:hAnsi="Times New Roman"/>
          <w:szCs w:val="24"/>
          <w:lang w:eastAsia="sk-SK"/>
        </w:rPr>
        <w:tab/>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jc w:val="both"/>
        <w:rPr>
          <w:rFonts w:ascii="Times New Roman" w:hAnsi="Times New Roman"/>
          <w:szCs w:val="24"/>
          <w:lang w:eastAsia="sk-SK"/>
        </w:rPr>
      </w:pPr>
      <w:r>
        <w:rPr>
          <w:rFonts w:ascii="Times New Roman" w:hAnsi="Times New Roman"/>
          <w:szCs w:val="24"/>
          <w:lang w:eastAsia="sk-SK"/>
        </w:rPr>
        <w:t xml:space="preserve"> </w:t>
      </w:r>
    </w:p>
    <w:p w:rsidR="0068174E" w:rsidP="0068174E">
      <w:pPr>
        <w:tabs>
          <w:tab w:val="left" w:pos="709"/>
          <w:tab w:val="left" w:pos="1077"/>
        </w:tabs>
        <w:bidi w:val="0"/>
        <w:spacing w:after="0" w:line="240" w:lineRule="auto"/>
        <w:jc w:val="both"/>
        <w:rPr>
          <w:rFonts w:ascii="Times New Roman" w:hAnsi="Times New Roman"/>
          <w:szCs w:val="24"/>
          <w:lang w:eastAsia="sk-SK"/>
        </w:rPr>
      </w:pPr>
    </w:p>
    <w:p w:rsidR="0068174E" w:rsidP="0068174E">
      <w:pPr>
        <w:tabs>
          <w:tab w:val="left" w:pos="709"/>
          <w:tab w:val="left" w:pos="1077"/>
        </w:tabs>
        <w:bidi w:val="0"/>
        <w:spacing w:after="0" w:line="240" w:lineRule="auto"/>
        <w:rPr>
          <w:rFonts w:ascii="Times New Roman" w:hAnsi="Times New Roman"/>
          <w:szCs w:val="24"/>
          <w:lang w:eastAsia="sk-SK"/>
        </w:rPr>
      </w:pPr>
      <w:r w:rsidR="009552C9">
        <w:rPr>
          <w:rFonts w:ascii="Times New Roman" w:hAnsi="Times New Roman"/>
          <w:szCs w:val="24"/>
          <w:lang w:eastAsia="sk-SK"/>
        </w:rPr>
        <w:t xml:space="preserve">V Bratislave  </w:t>
      </w:r>
      <w:r w:rsidR="003866C8">
        <w:rPr>
          <w:rFonts w:ascii="Times New Roman" w:hAnsi="Times New Roman"/>
          <w:szCs w:val="24"/>
          <w:lang w:eastAsia="sk-SK"/>
        </w:rPr>
        <w:t>6. septembra  2016</w:t>
      </w:r>
    </w:p>
    <w:p w:rsidR="0068174E" w:rsidP="0068174E">
      <w:pPr>
        <w:tabs>
          <w:tab w:val="left" w:pos="709"/>
          <w:tab w:val="left" w:pos="1077"/>
        </w:tabs>
        <w:bidi w:val="0"/>
        <w:spacing w:after="0" w:line="240" w:lineRule="auto"/>
        <w:jc w:val="both"/>
        <w:rPr>
          <w:rFonts w:ascii="Times New Roman" w:hAnsi="Times New Roman"/>
          <w:b/>
          <w:bCs/>
          <w:sz w:val="28"/>
          <w:szCs w:val="24"/>
          <w:lang w:eastAsia="sk-SK"/>
        </w:rPr>
      </w:pPr>
    </w:p>
    <w:p w:rsidR="0068174E" w:rsidP="0068174E">
      <w:pPr>
        <w:tabs>
          <w:tab w:val="left" w:pos="709"/>
          <w:tab w:val="left" w:pos="1077"/>
        </w:tabs>
        <w:bidi w:val="0"/>
        <w:spacing w:after="0" w:line="240" w:lineRule="auto"/>
        <w:jc w:val="both"/>
        <w:rPr>
          <w:rFonts w:ascii="Times New Roman" w:hAnsi="Times New Roman"/>
          <w:b/>
          <w:bCs/>
          <w:sz w:val="28"/>
          <w:szCs w:val="24"/>
          <w:lang w:eastAsia="sk-SK"/>
        </w:rPr>
      </w:pPr>
    </w:p>
    <w:p w:rsidR="0068174E" w:rsidP="0068174E">
      <w:pPr>
        <w:tabs>
          <w:tab w:val="left" w:pos="709"/>
          <w:tab w:val="left" w:pos="1077"/>
        </w:tabs>
        <w:bidi w:val="0"/>
        <w:spacing w:after="0" w:line="240" w:lineRule="auto"/>
        <w:jc w:val="both"/>
        <w:rPr>
          <w:rFonts w:ascii="Times New Roman" w:hAnsi="Times New Roman"/>
          <w:b/>
          <w:bCs/>
          <w:sz w:val="28"/>
          <w:szCs w:val="24"/>
          <w:lang w:eastAsia="sk-SK"/>
        </w:rPr>
      </w:pPr>
    </w:p>
    <w:p w:rsidR="0068174E" w:rsidP="0068174E">
      <w:pPr>
        <w:tabs>
          <w:tab w:val="left" w:pos="709"/>
          <w:tab w:val="left" w:pos="1077"/>
        </w:tabs>
        <w:bidi w:val="0"/>
        <w:spacing w:after="0" w:line="240" w:lineRule="auto"/>
        <w:jc w:val="both"/>
        <w:rPr>
          <w:rFonts w:ascii="Times New Roman" w:hAnsi="Times New Roman"/>
          <w:b/>
          <w:bCs/>
          <w:sz w:val="28"/>
          <w:szCs w:val="24"/>
          <w:lang w:eastAsia="sk-SK"/>
        </w:rPr>
      </w:pPr>
    </w:p>
    <w:p w:rsidR="0068174E" w:rsidP="0068174E">
      <w:pPr>
        <w:tabs>
          <w:tab w:val="left" w:pos="709"/>
          <w:tab w:val="left" w:pos="1077"/>
        </w:tabs>
        <w:bidi w:val="0"/>
        <w:spacing w:after="0" w:line="240" w:lineRule="auto"/>
        <w:jc w:val="both"/>
        <w:rPr>
          <w:rFonts w:ascii="Times New Roman" w:hAnsi="Times New Roman"/>
          <w:b/>
          <w:bCs/>
          <w:sz w:val="28"/>
          <w:szCs w:val="24"/>
          <w:lang w:eastAsia="sk-SK"/>
        </w:rPr>
      </w:pPr>
    </w:p>
    <w:p w:rsidR="0068174E" w:rsidP="0068174E">
      <w:pPr>
        <w:keepNext/>
        <w:tabs>
          <w:tab w:val="left" w:pos="709"/>
          <w:tab w:val="left" w:pos="1077"/>
        </w:tabs>
        <w:bidi w:val="0"/>
        <w:spacing w:after="0" w:line="240" w:lineRule="auto"/>
        <w:jc w:val="center"/>
        <w:outlineLvl w:val="1"/>
        <w:rPr>
          <w:rFonts w:ascii="Times New Roman" w:hAnsi="Times New Roman"/>
          <w:b/>
          <w:bCs/>
          <w:sz w:val="28"/>
          <w:szCs w:val="24"/>
          <w:lang w:eastAsia="sk-SK"/>
        </w:rPr>
      </w:pPr>
      <w:r w:rsidR="003866C8">
        <w:rPr>
          <w:rFonts w:ascii="Times New Roman" w:hAnsi="Times New Roman"/>
          <w:b/>
          <w:bCs/>
          <w:sz w:val="28"/>
          <w:szCs w:val="24"/>
          <w:lang w:eastAsia="sk-SK"/>
        </w:rPr>
        <w:t>Anton HRNKO</w:t>
      </w:r>
      <w:r w:rsidR="00FA52E2">
        <w:rPr>
          <w:rFonts w:ascii="Times New Roman" w:hAnsi="Times New Roman"/>
          <w:b/>
          <w:bCs/>
          <w:sz w:val="28"/>
          <w:szCs w:val="24"/>
          <w:lang w:eastAsia="sk-SK"/>
        </w:rPr>
        <w:t xml:space="preserve"> </w:t>
      </w:r>
    </w:p>
    <w:p w:rsidR="0068174E" w:rsidP="0068174E">
      <w:pPr>
        <w:tabs>
          <w:tab w:val="left" w:pos="709"/>
          <w:tab w:val="left" w:pos="1077"/>
        </w:tabs>
        <w:bidi w:val="0"/>
        <w:spacing w:after="0" w:line="240" w:lineRule="auto"/>
        <w:jc w:val="center"/>
        <w:rPr>
          <w:rFonts w:ascii="Times New Roman" w:hAnsi="Times New Roman"/>
          <w:szCs w:val="24"/>
          <w:lang w:eastAsia="sk-SK"/>
        </w:rPr>
      </w:pPr>
      <w:r>
        <w:rPr>
          <w:rFonts w:ascii="Times New Roman" w:hAnsi="Times New Roman"/>
          <w:szCs w:val="24"/>
          <w:lang w:eastAsia="sk-SK"/>
        </w:rPr>
        <w:t>predseda výboru</w:t>
      </w:r>
    </w:p>
    <w:p w:rsidR="0068174E" w:rsidP="0068174E">
      <w:pPr>
        <w:bidi w:val="0"/>
        <w:spacing w:after="0" w:line="240" w:lineRule="auto"/>
        <w:rPr>
          <w:rFonts w:ascii="Times New Roman" w:hAnsi="Times New Roman"/>
          <w:szCs w:val="24"/>
          <w:lang w:eastAsia="sk-SK"/>
        </w:rPr>
      </w:pPr>
    </w:p>
    <w:p w:rsidR="0068174E" w:rsidP="0068174E">
      <w:pPr>
        <w:bidi w:val="0"/>
        <w:spacing w:after="0" w:line="240" w:lineRule="auto"/>
        <w:rPr>
          <w:rFonts w:ascii="Times New Roman" w:hAnsi="Times New Roman"/>
          <w:szCs w:val="24"/>
          <w:lang w:eastAsia="sk-SK"/>
        </w:rPr>
      </w:pPr>
    </w:p>
    <w:p w:rsidR="0068174E" w:rsidP="0068174E">
      <w:pPr>
        <w:bidi w:val="0"/>
        <w:rPr>
          <w:rFonts w:ascii="Times New Roman" w:hAnsi="Times New Roman"/>
        </w:rPr>
      </w:pPr>
    </w:p>
    <w:p w:rsidR="0068174E" w:rsidP="0068174E">
      <w:pPr>
        <w:bidi w:val="0"/>
        <w:rPr>
          <w:rFonts w:ascii="Times New Roman" w:hAnsi="Times New Roman"/>
        </w:rPr>
      </w:pPr>
    </w:p>
    <w:p w:rsidR="0068174E" w:rsidP="0068174E">
      <w:pPr>
        <w:bidi w:val="0"/>
        <w:rPr>
          <w:rFonts w:ascii="Times New Roman" w:hAnsi="Times New Roman"/>
        </w:rPr>
      </w:pPr>
    </w:p>
    <w:p w:rsidR="0068174E" w:rsidP="0068174E">
      <w:pPr>
        <w:bidi w:val="0"/>
        <w:rPr>
          <w:rFonts w:ascii="Times New Roman" w:hAnsi="Times New Roman"/>
        </w:rPr>
      </w:pPr>
    </w:p>
    <w:p w:rsidR="0068174E" w:rsidP="0068174E">
      <w:pPr>
        <w:bidi w:val="0"/>
        <w:rPr>
          <w:rFonts w:ascii="Times New Roman" w:hAnsi="Times New Roman"/>
        </w:rPr>
      </w:pPr>
    </w:p>
    <w:p w:rsidR="0068174E" w:rsidP="0068174E">
      <w:pPr>
        <w:bidi w:val="0"/>
        <w:rPr>
          <w:rFonts w:ascii="Times New Roman" w:hAnsi="Times New Roman"/>
        </w:rPr>
      </w:pPr>
    </w:p>
    <w:p w:rsidR="0034001D">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A45EF"/>
    <w:multiLevelType w:val="hybridMultilevel"/>
    <w:tmpl w:val="BE985C7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E594B39"/>
    <w:multiLevelType w:val="hybridMultilevel"/>
    <w:tmpl w:val="A392B10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59EA30EF"/>
    <w:multiLevelType w:val="hybridMultilevel"/>
    <w:tmpl w:val="5C4E7CC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72B44529"/>
    <w:multiLevelType w:val="hybridMultilevel"/>
    <w:tmpl w:val="3A3EAD6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E4D23E1"/>
    <w:multiLevelType w:val="hybridMultilevel"/>
    <w:tmpl w:val="30E2BA94"/>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08"/>
  <w:hyphenationZone w:val="425"/>
  <w:characterSpacingControl w:val="doNotCompress"/>
  <w:compat/>
  <w:rsids>
    <w:rsidRoot w:val="0068174E"/>
    <w:rsid w:val="00077CDA"/>
    <w:rsid w:val="0008253B"/>
    <w:rsid w:val="000F3008"/>
    <w:rsid w:val="00105744"/>
    <w:rsid w:val="00123349"/>
    <w:rsid w:val="00167C45"/>
    <w:rsid w:val="001A319A"/>
    <w:rsid w:val="001B28D2"/>
    <w:rsid w:val="001E6463"/>
    <w:rsid w:val="00200DB7"/>
    <w:rsid w:val="00314DCA"/>
    <w:rsid w:val="0034001D"/>
    <w:rsid w:val="003408C5"/>
    <w:rsid w:val="003541AB"/>
    <w:rsid w:val="0035694A"/>
    <w:rsid w:val="003866C8"/>
    <w:rsid w:val="004B2780"/>
    <w:rsid w:val="004E5D99"/>
    <w:rsid w:val="00502513"/>
    <w:rsid w:val="00524CC1"/>
    <w:rsid w:val="005322BE"/>
    <w:rsid w:val="00552534"/>
    <w:rsid w:val="005872D0"/>
    <w:rsid w:val="005E00A7"/>
    <w:rsid w:val="005F21C4"/>
    <w:rsid w:val="00661EC8"/>
    <w:rsid w:val="0068174E"/>
    <w:rsid w:val="00682EAB"/>
    <w:rsid w:val="00707B90"/>
    <w:rsid w:val="00736830"/>
    <w:rsid w:val="007463BE"/>
    <w:rsid w:val="00771F2D"/>
    <w:rsid w:val="007953C2"/>
    <w:rsid w:val="007964E9"/>
    <w:rsid w:val="00813A73"/>
    <w:rsid w:val="00840DEF"/>
    <w:rsid w:val="00847900"/>
    <w:rsid w:val="008E19ED"/>
    <w:rsid w:val="0090740D"/>
    <w:rsid w:val="009552C9"/>
    <w:rsid w:val="00985F11"/>
    <w:rsid w:val="009B5B6E"/>
    <w:rsid w:val="009F37EE"/>
    <w:rsid w:val="00A43A7E"/>
    <w:rsid w:val="00A579E3"/>
    <w:rsid w:val="00A77CB7"/>
    <w:rsid w:val="00A95388"/>
    <w:rsid w:val="00AC51D3"/>
    <w:rsid w:val="00AC7296"/>
    <w:rsid w:val="00AF5BA0"/>
    <w:rsid w:val="00B02715"/>
    <w:rsid w:val="00B20136"/>
    <w:rsid w:val="00B65A80"/>
    <w:rsid w:val="00C44298"/>
    <w:rsid w:val="00C46032"/>
    <w:rsid w:val="00C57FD5"/>
    <w:rsid w:val="00CC46B1"/>
    <w:rsid w:val="00D15086"/>
    <w:rsid w:val="00D46B7A"/>
    <w:rsid w:val="00D71E61"/>
    <w:rsid w:val="00DB5EC5"/>
    <w:rsid w:val="00DD3D97"/>
    <w:rsid w:val="00E12535"/>
    <w:rsid w:val="00E724AB"/>
    <w:rsid w:val="00E74003"/>
    <w:rsid w:val="00E74C29"/>
    <w:rsid w:val="00E92D3C"/>
    <w:rsid w:val="00ED7B86"/>
    <w:rsid w:val="00F05E32"/>
    <w:rsid w:val="00FA52E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74E"/>
    <w:pPr>
      <w:framePr w:wrap="auto"/>
      <w:widowControl/>
      <w:autoSpaceDE/>
      <w:autoSpaceDN/>
      <w:adjustRightInd/>
      <w:spacing w:after="120" w:line="276" w:lineRule="auto"/>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68174E"/>
    <w:pPr>
      <w:autoSpaceDE w:val="0"/>
      <w:autoSpaceDN w:val="0"/>
      <w:spacing w:after="0" w:line="240" w:lineRule="auto"/>
      <w:jc w:val="center"/>
    </w:pPr>
    <w:rPr>
      <w:szCs w:val="24"/>
      <w:lang w:eastAsia="sk-SK"/>
    </w:rPr>
  </w:style>
  <w:style w:type="character" w:customStyle="1" w:styleId="ZkladntextChar">
    <w:name w:val="Základný text Char"/>
    <w:basedOn w:val="DefaultParagraphFont"/>
    <w:link w:val="BodyText"/>
    <w:uiPriority w:val="99"/>
    <w:semiHidden/>
    <w:locked/>
    <w:rsid w:val="0068174E"/>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semiHidden/>
    <w:unhideWhenUsed/>
    <w:rsid w:val="0068174E"/>
    <w:pPr>
      <w:ind w:left="283"/>
      <w:jc w:val="left"/>
    </w:pPr>
  </w:style>
  <w:style w:type="character" w:customStyle="1" w:styleId="ZarkazkladnhotextuChar">
    <w:name w:val="Zarážka základného textu Char"/>
    <w:basedOn w:val="DefaultParagraphFont"/>
    <w:link w:val="BodyTextIndent"/>
    <w:uiPriority w:val="99"/>
    <w:semiHidden/>
    <w:locked/>
    <w:rsid w:val="0068174E"/>
    <w:rPr>
      <w:rFonts w:ascii="Times New Roman" w:hAnsi="Times New Roman" w:cs="Times New Roman"/>
      <w:sz w:val="24"/>
      <w:rtl w:val="0"/>
      <w:cs w:val="0"/>
    </w:rPr>
  </w:style>
  <w:style w:type="paragraph" w:styleId="NoSpacing">
    <w:name w:val="No Spacing"/>
    <w:uiPriority w:val="1"/>
    <w:qFormat/>
    <w:rsid w:val="0068174E"/>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ListParagraph">
    <w:name w:val="List Paragraph"/>
    <w:basedOn w:val="Normal"/>
    <w:uiPriority w:val="34"/>
    <w:qFormat/>
    <w:rsid w:val="0068174E"/>
    <w:pPr>
      <w:ind w:left="720"/>
      <w:contextualSpacing/>
      <w:jc w:val="left"/>
    </w:pPr>
  </w:style>
  <w:style w:type="paragraph" w:styleId="BalloonText">
    <w:name w:val="Balloon Text"/>
    <w:basedOn w:val="Normal"/>
    <w:link w:val="TextbublinyChar"/>
    <w:uiPriority w:val="99"/>
    <w:semiHidden/>
    <w:unhideWhenUsed/>
    <w:rsid w:val="00FA52E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FA52E2"/>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242</TotalTime>
  <Pages>19</Pages>
  <Words>4708</Words>
  <Characters>26838</Characters>
  <Application>Microsoft Office Word</Application>
  <DocSecurity>0</DocSecurity>
  <Lines>0</Lines>
  <Paragraphs>0</Paragraphs>
  <ScaleCrop>false</ScaleCrop>
  <Company>Kancelaria NR SR</Company>
  <LinksUpToDate>false</LinksUpToDate>
  <CharactersWithSpaces>31484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Mazuráková, Vladislava</dc:creator>
  <cp:lastModifiedBy>Mazuráková, Vladislava</cp:lastModifiedBy>
  <cp:revision>38</cp:revision>
  <cp:lastPrinted>2016-09-06T11:15:00Z</cp:lastPrinted>
  <dcterms:created xsi:type="dcterms:W3CDTF">2016-07-21T10:04:00Z</dcterms:created>
  <dcterms:modified xsi:type="dcterms:W3CDTF">2016-09-06T11:19:00Z</dcterms:modified>
</cp:coreProperties>
</file>