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460F9A">
        <w:rPr>
          <w:sz w:val="22"/>
          <w:szCs w:val="22"/>
        </w:rPr>
        <w:t>1516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BD71A4">
        <w:rPr>
          <w:sz w:val="22"/>
          <w:szCs w:val="22"/>
        </w:rPr>
        <w:t>6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DB647A">
        <w:t>191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DB647A">
        <w:rPr>
          <w:rFonts w:ascii="Arial" w:hAnsi="Arial" w:cs="Arial"/>
          <w:sz w:val="22"/>
        </w:rPr>
        <w:t> 22.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BD71A4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DB647A">
        <w:rPr>
          <w:rFonts w:cs="Arial"/>
          <w:noProof/>
          <w:sz w:val="22"/>
          <w:lang w:val="sk-SK"/>
        </w:rPr>
        <w:t xml:space="preserve"> o vykonávaní medzinárodných sankcií a o doplnení zákona č. 566/2001 Z. z. o cenných papieroch a investičných službách a o zmene a doplnení niektorých zákonov (zákon o cenných papieroch)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DB647A">
        <w:rPr>
          <w:rFonts w:cs="Arial"/>
          <w:sz w:val="22"/>
          <w:lang w:val="sk-SK"/>
        </w:rPr>
        <w:t>191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460F9A">
        <w:rPr>
          <w:rFonts w:cs="Arial"/>
          <w:sz w:val="22"/>
          <w:lang w:val="sk-SK"/>
        </w:rPr>
        <w:t>19.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BD71A4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753B49" w:rsidP="00753B4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753B49" w:rsidP="00753B4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</w:p>
    <w:p w:rsidR="00753B49" w:rsidP="00753B4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CE0BFD" w:rsidP="00460F9A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753B49">
        <w:rPr>
          <w:rFonts w:ascii="Arial" w:hAnsi="Arial" w:cs="Arial"/>
          <w:sz w:val="22"/>
          <w:szCs w:val="22"/>
        </w:rPr>
        <w:tab/>
        <w:t>Výboru Národnej rady Slovenskej republiky pre obranu a bezpečnosť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753B49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753B49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E78F2"/>
    <w:rsid w:val="003F1D5F"/>
    <w:rsid w:val="00412182"/>
    <w:rsid w:val="00416DA7"/>
    <w:rsid w:val="00456E33"/>
    <w:rsid w:val="00460F9A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53B49"/>
    <w:rsid w:val="007668D2"/>
    <w:rsid w:val="00803DD5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B647A"/>
    <w:rsid w:val="00DC303B"/>
    <w:rsid w:val="00DD4A33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60F9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460F9A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183</Words>
  <Characters>1047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2016-08-22T13:52:00Z</cp:lastPrinted>
  <dcterms:created xsi:type="dcterms:W3CDTF">2016-08-24T10:20:00Z</dcterms:created>
  <dcterms:modified xsi:type="dcterms:W3CDTF">2016-08-24T10:20:00Z</dcterms:modified>
</cp:coreProperties>
</file>