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05216D" w:rsidP="0017622F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92447A">
        <w:rPr>
          <w:rFonts w:hint="default"/>
        </w:rPr>
        <w:t>, 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a </w:t>
      </w:r>
      <w:r w:rsidR="0092447A">
        <w:rPr>
          <w:rFonts w:hint="default"/>
        </w:rPr>
        <w:t>Simona Petrí</w:t>
      </w:r>
      <w:r w:rsidR="0092447A">
        <w:rPr>
          <w:rFonts w:hint="default"/>
        </w:rPr>
        <w:t xml:space="preserve">k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</w:t>
      </w:r>
      <w:r w:rsidR="00D530A3">
        <w:t xml:space="preserve"> </w:t>
      </w:r>
      <w:r w:rsidR="00906067">
        <w:rPr>
          <w:rFonts w:hint="default"/>
        </w:rPr>
        <w:t>na vydanie zá</w:t>
      </w:r>
      <w:r w:rsidR="00906067">
        <w:rPr>
          <w:rFonts w:hint="default"/>
        </w:rPr>
        <w:t>kona</w:t>
      </w:r>
      <w:r>
        <w:t xml:space="preserve">, </w:t>
      </w:r>
      <w:r w:rsidRPr="0005216D">
        <w:rPr>
          <w:rFonts w:hint="default"/>
        </w:rPr>
        <w:t>ktorý</w:t>
      </w:r>
      <w:r w:rsidRPr="0005216D">
        <w:rPr>
          <w:rFonts w:hint="default"/>
        </w:rPr>
        <w:t>m sa mení</w:t>
      </w:r>
      <w:r w:rsidRPr="0005216D">
        <w:rPr>
          <w:rFonts w:hint="default"/>
        </w:rPr>
        <w:t xml:space="preserve"> a dopĺň</w:t>
      </w:r>
      <w:r w:rsidRPr="0005216D">
        <w:rPr>
          <w:rFonts w:hint="default"/>
        </w:rPr>
        <w:t>a zá</w:t>
      </w:r>
      <w:r w:rsidRPr="0005216D">
        <w:rPr>
          <w:rFonts w:hint="default"/>
        </w:rPr>
        <w:t>kon č</w:t>
      </w:r>
      <w:r w:rsidRPr="0005216D">
        <w:rPr>
          <w:rFonts w:hint="default"/>
        </w:rPr>
        <w:t xml:space="preserve">. </w:t>
      </w:r>
      <w:r w:rsidRPr="0005216D">
        <w:rPr>
          <w:rFonts w:hint="default"/>
        </w:rPr>
        <w:t>222/2004 Z. z. o dani z pridanej hodnoty v znení</w:t>
      </w:r>
      <w:r w:rsidRPr="0005216D">
        <w:rPr>
          <w:rFonts w:hint="default"/>
        </w:rPr>
        <w:t xml:space="preserve"> neskorší</w:t>
      </w:r>
      <w:r w:rsidRPr="0005216D">
        <w:rPr>
          <w:rFonts w:hint="default"/>
        </w:rPr>
        <w:t>ch predpisov.</w:t>
      </w:r>
    </w:p>
    <w:p w:rsidR="0005216D" w:rsidP="0017622F">
      <w:pPr>
        <w:tabs>
          <w:tab w:val="num" w:pos="0"/>
        </w:tabs>
        <w:bidi w:val="0"/>
        <w:jc w:val="both"/>
      </w:pPr>
    </w:p>
    <w:p w:rsidR="0005216D" w:rsidP="0017622F">
      <w:pPr>
        <w:tabs>
          <w:tab w:val="num" w:pos="0"/>
        </w:tabs>
        <w:bidi w:val="0"/>
        <w:jc w:val="both"/>
      </w:pPr>
      <w:r w:rsidR="00A50C05">
        <w:tab/>
      </w:r>
      <w:r w:rsidR="00A50C05">
        <w:rPr>
          <w:rFonts w:hint="default"/>
        </w:rPr>
        <w:t>Cieľ</w:t>
      </w:r>
      <w:r w:rsidR="00A50C05">
        <w:rPr>
          <w:rFonts w:hint="default"/>
        </w:rPr>
        <w:t>om ná</w:t>
      </w:r>
      <w:r w:rsidR="00A50C05">
        <w:rPr>
          <w:rFonts w:hint="default"/>
        </w:rPr>
        <w:t>vrhu zá</w:t>
      </w:r>
      <w:r w:rsidR="00A50C05">
        <w:rPr>
          <w:rFonts w:hint="default"/>
        </w:rPr>
        <w:t xml:space="preserve">kona je </w:t>
      </w:r>
      <w:r>
        <w:rPr>
          <w:rFonts w:hint="default"/>
        </w:rPr>
        <w:t>zaviesť</w:t>
      </w:r>
      <w:r>
        <w:rPr>
          <w:rFonts w:hint="default"/>
        </w:rPr>
        <w:t xml:space="preserve"> zverejň</w:t>
      </w:r>
      <w:r>
        <w:rPr>
          <w:rFonts w:hint="default"/>
        </w:rPr>
        <w:t>ovanie nadmerné</w:t>
      </w:r>
      <w:r>
        <w:rPr>
          <w:rFonts w:hint="default"/>
        </w:rPr>
        <w:t>ho odpoč</w:t>
      </w:r>
      <w:r>
        <w:rPr>
          <w:rFonts w:hint="default"/>
        </w:rPr>
        <w:t>tu dane z pridanej hodnoty od sumy 50 000 eur, aby sa vytvoril priestor pre zamedzenie podvodom s vratkami pri dani z pri</w:t>
      </w:r>
      <w:r>
        <w:rPr>
          <w:rFonts w:hint="default"/>
        </w:rPr>
        <w:t>danej hodnoty. Tento zá</w:t>
      </w:r>
      <w:r>
        <w:rPr>
          <w:rFonts w:hint="default"/>
        </w:rPr>
        <w:t>vä</w:t>
      </w:r>
      <w:r>
        <w:rPr>
          <w:rFonts w:hint="default"/>
        </w:rPr>
        <w:t>zok dali predkladatelia ná</w:t>
      </w:r>
      <w:r>
        <w:rPr>
          <w:rFonts w:hint="default"/>
        </w:rPr>
        <w:t>vrhu zá</w:t>
      </w:r>
      <w:r>
        <w:rPr>
          <w:rFonts w:hint="default"/>
        </w:rPr>
        <w:t>kona obč</w:t>
      </w:r>
      <w:r>
        <w:rPr>
          <w:rFonts w:hint="default"/>
        </w:rPr>
        <w:t>anom pred parlamentný</w:t>
      </w:r>
      <w:r>
        <w:rPr>
          <w:rFonts w:hint="default"/>
        </w:rPr>
        <w:t>mi voľ</w:t>
      </w:r>
      <w:r>
        <w:rPr>
          <w:rFonts w:hint="default"/>
        </w:rPr>
        <w:t>bami v marci 2016 v programovom dokumente a </w:t>
      </w:r>
      <w:r>
        <w:rPr>
          <w:rFonts w:hint="default"/>
        </w:rPr>
        <w:t>aj vzhľ</w:t>
      </w:r>
      <w:r>
        <w:rPr>
          <w:rFonts w:hint="default"/>
        </w:rPr>
        <w:t xml:space="preserve">adom na kauzu </w:t>
      </w:r>
      <w:r w:rsidR="00752074">
        <w:rPr>
          <w:rFonts w:hint="default"/>
        </w:rPr>
        <w:t>Kaliňá</w:t>
      </w:r>
      <w:r w:rsidR="00752074">
        <w:rPr>
          <w:rFonts w:hint="default"/>
        </w:rPr>
        <w:t>k a </w:t>
      </w:r>
      <w:r w:rsidR="00752074">
        <w:rPr>
          <w:rFonts w:hint="default"/>
        </w:rPr>
        <w:t>Baš</w:t>
      </w:r>
      <w:r w:rsidR="00752074">
        <w:rPr>
          <w:rFonts w:hint="default"/>
        </w:rPr>
        <w:t>terná</w:t>
      </w:r>
      <w:r w:rsidR="00752074">
        <w:rPr>
          <w:rFonts w:hint="default"/>
        </w:rPr>
        <w:t>k považ</w:t>
      </w:r>
      <w:r w:rsidR="00752074">
        <w:rPr>
          <w:rFonts w:hint="default"/>
        </w:rPr>
        <w:t>ujú</w:t>
      </w:r>
      <w:r w:rsidR="00752074">
        <w:rPr>
          <w:rFonts w:hint="default"/>
        </w:rPr>
        <w:t xml:space="preserve"> za nevyhnutné</w:t>
      </w:r>
      <w:r w:rsidR="00752074">
        <w:rPr>
          <w:rFonts w:hint="default"/>
        </w:rPr>
        <w:t xml:space="preserve"> navrhnúť</w:t>
      </w:r>
      <w:r w:rsidR="00752074">
        <w:rPr>
          <w:rFonts w:hint="default"/>
        </w:rPr>
        <w:t xml:space="preserve"> zmeny v </w:t>
      </w:r>
      <w:r w:rsidR="00752074">
        <w:rPr>
          <w:rFonts w:hint="default"/>
        </w:rPr>
        <w:t>zá</w:t>
      </w:r>
      <w:r w:rsidR="00752074">
        <w:rPr>
          <w:rFonts w:hint="default"/>
        </w:rPr>
        <w:t>kone o dani z pridanej hodnoty.</w:t>
      </w:r>
    </w:p>
    <w:p w:rsidR="00752074" w:rsidP="0017622F">
      <w:pPr>
        <w:tabs>
          <w:tab w:val="num" w:pos="0"/>
        </w:tabs>
        <w:bidi w:val="0"/>
        <w:jc w:val="both"/>
      </w:pPr>
    </w:p>
    <w:p w:rsidR="00752074" w:rsidP="00752074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t>Z </w:t>
      </w:r>
      <w:r>
        <w:rPr>
          <w:rFonts w:hint="default"/>
        </w:rPr>
        <w:t>verejne dostupný</w:t>
      </w:r>
      <w:r>
        <w:rPr>
          <w:rFonts w:hint="default"/>
        </w:rPr>
        <w:t>ch informá</w:t>
      </w:r>
      <w:r>
        <w:rPr>
          <w:rFonts w:hint="default"/>
        </w:rPr>
        <w:t>cií</w:t>
      </w:r>
      <w:r>
        <w:rPr>
          <w:rFonts w:hint="default"/>
        </w:rPr>
        <w:t xml:space="preserve"> je zná</w:t>
      </w:r>
      <w:r>
        <w:rPr>
          <w:rFonts w:hint="default"/>
        </w:rPr>
        <w:t>me, ž</w:t>
      </w:r>
      <w:r>
        <w:rPr>
          <w:rFonts w:hint="default"/>
        </w:rPr>
        <w:t>e obchodná</w:t>
      </w:r>
      <w:r>
        <w:rPr>
          <w:rFonts w:hint="default"/>
        </w:rPr>
        <w:t xml:space="preserve"> spoloč</w:t>
      </w:r>
      <w:r>
        <w:rPr>
          <w:rFonts w:hint="default"/>
        </w:rPr>
        <w:t>nosť</w:t>
      </w:r>
      <w:r>
        <w:rPr>
          <w:rFonts w:hint="default"/>
        </w:rPr>
        <w:t xml:space="preserve"> </w:t>
      </w:r>
      <w:r w:rsidRPr="00752074">
        <w:t>BL - 202 s.</w:t>
      </w:r>
      <w:r>
        <w:t xml:space="preserve"> </w:t>
      </w:r>
      <w:r w:rsidRPr="00752074">
        <w:t>r.</w:t>
      </w:r>
      <w:r>
        <w:t xml:space="preserve"> </w:t>
      </w:r>
      <w:r w:rsidRPr="00752074">
        <w:t>o.</w:t>
      </w:r>
      <w:r>
        <w:t xml:space="preserve"> si pri tejto kauze v </w:t>
      </w:r>
      <w:r>
        <w:rPr>
          <w:rFonts w:hint="default"/>
        </w:rPr>
        <w:t>roku 2012 kú</w:t>
      </w:r>
      <w:r>
        <w:rPr>
          <w:rFonts w:hint="default"/>
        </w:rPr>
        <w:t>pila sedem bytov, prič</w:t>
      </w:r>
      <w:r>
        <w:rPr>
          <w:rFonts w:hint="default"/>
        </w:rPr>
        <w:t>om tvrdila, ž</w:t>
      </w:r>
      <w:r>
        <w:rPr>
          <w:rFonts w:hint="default"/>
        </w:rPr>
        <w:t>e za ne zaplatila 12 milió</w:t>
      </w:r>
      <w:r>
        <w:rPr>
          <w:rFonts w:hint="default"/>
        </w:rPr>
        <w:t>nov eur v </w:t>
      </w:r>
      <w:r>
        <w:rPr>
          <w:rFonts w:hint="default"/>
        </w:rPr>
        <w:t>hotovosti. To bola podľ</w:t>
      </w:r>
      <w:r>
        <w:rPr>
          <w:rFonts w:hint="default"/>
        </w:rPr>
        <w:t>a hodnotenia Kriminá</w:t>
      </w:r>
      <w:r>
        <w:rPr>
          <w:rFonts w:hint="default"/>
        </w:rPr>
        <w:t>lneho ú</w:t>
      </w:r>
      <w:r>
        <w:rPr>
          <w:rFonts w:hint="default"/>
        </w:rPr>
        <w:t>radu finanč</w:t>
      </w:r>
      <w:r>
        <w:rPr>
          <w:rFonts w:hint="default"/>
        </w:rPr>
        <w:t>nej sprá</w:t>
      </w:r>
      <w:r>
        <w:rPr>
          <w:rFonts w:hint="default"/>
        </w:rPr>
        <w:t>vy</w:t>
      </w:r>
      <w:r>
        <w:rPr>
          <w:rFonts w:hint="default"/>
        </w:rPr>
        <w:t xml:space="preserve"> premrš</w:t>
      </w:r>
      <w:r>
        <w:rPr>
          <w:rFonts w:hint="default"/>
        </w:rPr>
        <w:t>tená</w:t>
      </w:r>
      <w:r>
        <w:rPr>
          <w:rFonts w:hint="default"/>
        </w:rPr>
        <w:t xml:space="preserve"> suma. V </w:t>
      </w:r>
      <w:r>
        <w:rPr>
          <w:rFonts w:hint="default"/>
        </w:rPr>
        <w:t>zmysle takto zaplatenej kú</w:t>
      </w:r>
      <w:r>
        <w:rPr>
          <w:rFonts w:hint="default"/>
        </w:rPr>
        <w:t>pnej ceny si obchodná</w:t>
      </w:r>
      <w:r>
        <w:rPr>
          <w:rFonts w:hint="default"/>
        </w:rPr>
        <w:t xml:space="preserve"> spoloč</w:t>
      </w:r>
      <w:r>
        <w:rPr>
          <w:rFonts w:hint="default"/>
        </w:rPr>
        <w:t>nosť</w:t>
      </w:r>
      <w:r>
        <w:rPr>
          <w:rFonts w:hint="default"/>
        </w:rPr>
        <w:t xml:space="preserve"> nechala od š</w:t>
      </w:r>
      <w:r>
        <w:rPr>
          <w:rFonts w:hint="default"/>
        </w:rPr>
        <w:t>tá</w:t>
      </w:r>
      <w:r>
        <w:rPr>
          <w:rFonts w:hint="default"/>
        </w:rPr>
        <w:t>tu vyplatiť</w:t>
      </w:r>
      <w:r>
        <w:rPr>
          <w:rFonts w:hint="default"/>
        </w:rPr>
        <w:t xml:space="preserve"> nadmerný</w:t>
      </w:r>
      <w:r>
        <w:rPr>
          <w:rFonts w:hint="default"/>
        </w:rPr>
        <w:t xml:space="preserve"> odpoč</w:t>
      </w:r>
      <w:r>
        <w:rPr>
          <w:rFonts w:hint="default"/>
        </w:rPr>
        <w:t>et DPH vo výš</w:t>
      </w:r>
      <w:r>
        <w:rPr>
          <w:rFonts w:hint="default"/>
        </w:rPr>
        <w:t>ke 2 milió</w:t>
      </w:r>
      <w:r>
        <w:rPr>
          <w:rFonts w:hint="default"/>
        </w:rPr>
        <w:t>ny eur.</w:t>
      </w:r>
    </w:p>
    <w:p w:rsidR="00752074" w:rsidP="00752074">
      <w:pPr>
        <w:tabs>
          <w:tab w:val="num" w:pos="0"/>
        </w:tabs>
        <w:bidi w:val="0"/>
        <w:jc w:val="both"/>
        <w:rPr>
          <w:rFonts w:hint="default"/>
        </w:rPr>
      </w:pPr>
    </w:p>
    <w:p w:rsidR="00752074" w:rsidP="00752074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 </w:t>
      </w:r>
      <w:r>
        <w:rPr>
          <w:rFonts w:hint="default"/>
        </w:rPr>
        <w:t>zá</w:t>
      </w:r>
      <w:r>
        <w:rPr>
          <w:rFonts w:hint="default"/>
        </w:rPr>
        <w:t>ujme predchá</w:t>
      </w:r>
      <w:r>
        <w:rPr>
          <w:rFonts w:hint="default"/>
        </w:rPr>
        <w:t>dzania podobný</w:t>
      </w:r>
      <w:r>
        <w:rPr>
          <w:rFonts w:hint="default"/>
        </w:rPr>
        <w:t>m prí</w:t>
      </w:r>
      <w:r>
        <w:rPr>
          <w:rFonts w:hint="default"/>
        </w:rPr>
        <w:t>padom sa navrhuje, aby Finanč</w:t>
      </w:r>
      <w:r>
        <w:rPr>
          <w:rFonts w:hint="default"/>
        </w:rPr>
        <w:t>né</w:t>
      </w:r>
      <w:r>
        <w:rPr>
          <w:rFonts w:hint="default"/>
        </w:rPr>
        <w:t xml:space="preserve"> riaditeľ</w:t>
      </w:r>
      <w:r>
        <w:rPr>
          <w:rFonts w:hint="default"/>
        </w:rPr>
        <w:t xml:space="preserve">stvo Slovenskej republiky do </w:t>
      </w:r>
      <w:r>
        <w:rPr>
          <w:rFonts w:hint="default"/>
        </w:rPr>
        <w:t>troch kalendá</w:t>
      </w:r>
      <w:r>
        <w:rPr>
          <w:rFonts w:hint="default"/>
        </w:rPr>
        <w:t>rnych mesiacov nasledujú</w:t>
      </w:r>
      <w:r>
        <w:rPr>
          <w:rFonts w:hint="default"/>
        </w:rPr>
        <w:t>cich po vrá</w:t>
      </w:r>
      <w:r>
        <w:rPr>
          <w:rFonts w:hint="default"/>
        </w:rPr>
        <w:t>tení</w:t>
      </w:r>
      <w:r>
        <w:rPr>
          <w:rFonts w:hint="default"/>
        </w:rPr>
        <w:t xml:space="preserve"> nadmerné</w:t>
      </w:r>
      <w:r>
        <w:rPr>
          <w:rFonts w:hint="default"/>
        </w:rPr>
        <w:t>ho odpoč</w:t>
      </w:r>
      <w:r>
        <w:rPr>
          <w:rFonts w:hint="default"/>
        </w:rPr>
        <w:t>tu platiteľ</w:t>
      </w:r>
      <w:r>
        <w:rPr>
          <w:rFonts w:hint="default"/>
        </w:rPr>
        <w:t xml:space="preserve">ovi </w:t>
      </w:r>
      <w:r w:rsidR="0059522B">
        <w:rPr>
          <w:rFonts w:hint="default"/>
        </w:rPr>
        <w:t>dosahujú</w:t>
      </w:r>
      <w:r w:rsidR="0059522B">
        <w:rPr>
          <w:rFonts w:hint="default"/>
        </w:rPr>
        <w:t>ceho aspoň</w:t>
      </w:r>
      <w:r w:rsidR="0059522B">
        <w:rPr>
          <w:rFonts w:hint="default"/>
        </w:rPr>
        <w:t xml:space="preserve"> 50 000 eur </w:t>
      </w:r>
      <w:r>
        <w:rPr>
          <w:rFonts w:hint="default"/>
        </w:rPr>
        <w:t>zverejnilo kľúč</w:t>
      </w:r>
      <w:r>
        <w:rPr>
          <w:rFonts w:hint="default"/>
        </w:rPr>
        <w:t>ové</w:t>
      </w:r>
      <w:r>
        <w:rPr>
          <w:rFonts w:hint="default"/>
        </w:rPr>
        <w:t xml:space="preserve"> ú</w:t>
      </w:r>
      <w:r>
        <w:rPr>
          <w:rFonts w:hint="default"/>
        </w:rPr>
        <w:t>daje o</w:t>
      </w:r>
      <w:r w:rsidR="0059522B">
        <w:t> </w:t>
      </w:r>
      <w:r w:rsidR="0059522B">
        <w:t xml:space="preserve">tomto </w:t>
      </w:r>
      <w:r>
        <w:rPr>
          <w:rFonts w:hint="default"/>
        </w:rPr>
        <w:t>nadmernom odpoč</w:t>
      </w:r>
      <w:r>
        <w:rPr>
          <w:rFonts w:hint="default"/>
        </w:rPr>
        <w:t>te a </w:t>
      </w:r>
      <w:r>
        <w:rPr>
          <w:rFonts w:hint="default"/>
        </w:rPr>
        <w:t>prí</w:t>
      </w:r>
      <w:r>
        <w:rPr>
          <w:rFonts w:hint="default"/>
        </w:rPr>
        <w:t>sluš</w:t>
      </w:r>
      <w:r>
        <w:rPr>
          <w:rFonts w:hint="default"/>
        </w:rPr>
        <w:t>nom platiteľ</w:t>
      </w:r>
      <w:r>
        <w:rPr>
          <w:rFonts w:hint="default"/>
        </w:rPr>
        <w:t>ovi. Predkladatelia majú</w:t>
      </w:r>
      <w:r>
        <w:rPr>
          <w:rFonts w:hint="default"/>
        </w:rPr>
        <w:t xml:space="preserve"> za to, ž</w:t>
      </w:r>
      <w:r>
        <w:rPr>
          <w:rFonts w:hint="default"/>
        </w:rPr>
        <w:t>e zverejň</w:t>
      </w:r>
      <w:r>
        <w:rPr>
          <w:rFonts w:hint="default"/>
        </w:rPr>
        <w:t>ovaní</w:t>
      </w:r>
      <w:r>
        <w:rPr>
          <w:rFonts w:hint="default"/>
        </w:rPr>
        <w:t>m tý</w:t>
      </w:r>
      <w:r>
        <w:rPr>
          <w:rFonts w:hint="default"/>
        </w:rPr>
        <w:t>chto informá</w:t>
      </w:r>
      <w:r>
        <w:rPr>
          <w:rFonts w:hint="default"/>
        </w:rPr>
        <w:t>cií</w:t>
      </w:r>
      <w:r>
        <w:rPr>
          <w:rFonts w:hint="default"/>
        </w:rPr>
        <w:t xml:space="preserve"> je </w:t>
      </w:r>
      <w:r>
        <w:rPr>
          <w:rFonts w:hint="default"/>
        </w:rPr>
        <w:t>mož</w:t>
      </w:r>
      <w:r>
        <w:rPr>
          <w:rFonts w:hint="default"/>
        </w:rPr>
        <w:t>né</w:t>
      </w:r>
      <w:r>
        <w:rPr>
          <w:rFonts w:hint="default"/>
        </w:rPr>
        <w:t xml:space="preserve"> zúž</w:t>
      </w:r>
      <w:r>
        <w:rPr>
          <w:rFonts w:hint="default"/>
        </w:rPr>
        <w:t>iť</w:t>
      </w:r>
      <w:r>
        <w:rPr>
          <w:rFonts w:hint="default"/>
        </w:rPr>
        <w:t xml:space="preserve"> priestor pre podvody, pretož</w:t>
      </w:r>
      <w:r>
        <w:rPr>
          <w:rFonts w:hint="default"/>
        </w:rPr>
        <w:t>e platí</w:t>
      </w:r>
      <w:r>
        <w:rPr>
          <w:rFonts w:hint="default"/>
        </w:rPr>
        <w:t xml:space="preserve"> rovnaký</w:t>
      </w:r>
      <w:r>
        <w:rPr>
          <w:rFonts w:hint="default"/>
        </w:rPr>
        <w:t xml:space="preserve"> princí</w:t>
      </w:r>
      <w:r>
        <w:rPr>
          <w:rFonts w:hint="default"/>
        </w:rPr>
        <w:t>p ako pri zverejň</w:t>
      </w:r>
      <w:r>
        <w:rPr>
          <w:rFonts w:hint="default"/>
        </w:rPr>
        <w:t>ovaní</w:t>
      </w:r>
      <w:r>
        <w:rPr>
          <w:rFonts w:hint="default"/>
        </w:rPr>
        <w:t xml:space="preserve"> zmlú</w:t>
      </w:r>
      <w:r>
        <w:rPr>
          <w:rFonts w:hint="default"/>
        </w:rPr>
        <w:t xml:space="preserve">v </w:t>
      </w:r>
      <w:r>
        <w:rPr>
          <w:rFonts w:hint="default"/>
        </w:rPr>
        <w:t>–</w:t>
      </w:r>
      <w:r>
        <w:rPr>
          <w:rFonts w:hint="default"/>
        </w:rPr>
        <w:t xml:space="preserve"> tam, kde je mož</w:t>
      </w:r>
      <w:r>
        <w:rPr>
          <w:rFonts w:hint="default"/>
        </w:rPr>
        <w:t>ná</w:t>
      </w:r>
      <w:r>
        <w:rPr>
          <w:rFonts w:hint="default"/>
        </w:rPr>
        <w:t xml:space="preserve"> verejná</w:t>
      </w:r>
      <w:r>
        <w:rPr>
          <w:rFonts w:hint="default"/>
        </w:rPr>
        <w:t xml:space="preserve"> kontrola, je obava z </w:t>
      </w:r>
      <w:r>
        <w:rPr>
          <w:rFonts w:hint="default"/>
        </w:rPr>
        <w:t>odhalenia protiprá</w:t>
      </w:r>
      <w:r>
        <w:rPr>
          <w:rFonts w:hint="default"/>
        </w:rPr>
        <w:t>vneho konania jednoznač</w:t>
      </w:r>
      <w:r>
        <w:rPr>
          <w:rFonts w:hint="default"/>
        </w:rPr>
        <w:t>ne vyšš</w:t>
      </w:r>
      <w:r>
        <w:rPr>
          <w:rFonts w:hint="default"/>
        </w:rPr>
        <w:t>ia.</w:t>
      </w:r>
    </w:p>
    <w:p w:rsidR="0059522B" w:rsidP="00752074">
      <w:pPr>
        <w:tabs>
          <w:tab w:val="num" w:pos="0"/>
        </w:tabs>
        <w:bidi w:val="0"/>
        <w:jc w:val="both"/>
      </w:pPr>
    </w:p>
    <w:p w:rsidR="0059522B" w:rsidP="00752074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t>Hranica 50 </w:t>
      </w:r>
      <w:r>
        <w:rPr>
          <w:rFonts w:hint="default"/>
        </w:rPr>
        <w:t>000 eur bola urč</w:t>
      </w:r>
      <w:r>
        <w:rPr>
          <w:rFonts w:hint="default"/>
        </w:rPr>
        <w:t>ená</w:t>
      </w:r>
      <w:r>
        <w:rPr>
          <w:rFonts w:hint="default"/>
        </w:rPr>
        <w:t xml:space="preserve"> s </w:t>
      </w:r>
      <w:r>
        <w:rPr>
          <w:rFonts w:hint="default"/>
        </w:rPr>
        <w:t>prihliadnutí</w:t>
      </w:r>
      <w:r>
        <w:rPr>
          <w:rFonts w:hint="default"/>
        </w:rPr>
        <w:t>m na už</w:t>
      </w:r>
      <w:r>
        <w:rPr>
          <w:rFonts w:hint="default"/>
        </w:rPr>
        <w:t xml:space="preserve"> existujú</w:t>
      </w:r>
      <w:r>
        <w:rPr>
          <w:rFonts w:hint="default"/>
        </w:rPr>
        <w:t>c</w:t>
      </w:r>
      <w:r>
        <w:rPr>
          <w:rFonts w:hint="default"/>
        </w:rPr>
        <w:t>u prá</w:t>
      </w:r>
      <w:r>
        <w:rPr>
          <w:rFonts w:hint="default"/>
        </w:rPr>
        <w:t>vnu ú</w:t>
      </w:r>
      <w:r>
        <w:rPr>
          <w:rFonts w:hint="default"/>
        </w:rPr>
        <w:t>pravu v </w:t>
      </w:r>
      <w:r>
        <w:rPr>
          <w:rFonts w:hint="default"/>
        </w:rPr>
        <w:t>zá</w:t>
      </w:r>
      <w:r>
        <w:rPr>
          <w:rFonts w:hint="default"/>
        </w:rPr>
        <w:t>kone o dani z </w:t>
      </w:r>
      <w:r>
        <w:rPr>
          <w:rFonts w:hint="default"/>
        </w:rPr>
        <w:t>pridanej hodnoty (naprí</w:t>
      </w:r>
      <w:r>
        <w:rPr>
          <w:rFonts w:hint="default"/>
        </w:rPr>
        <w:t>klad registrač</w:t>
      </w:r>
      <w:r>
        <w:rPr>
          <w:rFonts w:hint="default"/>
        </w:rPr>
        <w:t>ná</w:t>
      </w:r>
      <w:r>
        <w:rPr>
          <w:rFonts w:hint="default"/>
        </w:rPr>
        <w:t xml:space="preserve"> povinnosť</w:t>
      </w:r>
      <w:r>
        <w:rPr>
          <w:rFonts w:hint="default"/>
        </w:rPr>
        <w:t xml:space="preserve"> pri obrate </w:t>
      </w:r>
      <w:r w:rsidRPr="0059522B">
        <w:t>49 790 eu</w:t>
      </w:r>
      <w:r>
        <w:t>r), no v </w:t>
      </w:r>
      <w:r>
        <w:rPr>
          <w:rFonts w:hint="default"/>
        </w:rPr>
        <w:t>zá</w:t>
      </w:r>
      <w:r>
        <w:rPr>
          <w:rFonts w:hint="default"/>
        </w:rPr>
        <w:t>ujme dosiahnutia konsenzu v </w:t>
      </w:r>
      <w:r>
        <w:rPr>
          <w:rFonts w:hint="default"/>
        </w:rPr>
        <w:t>Ná</w:t>
      </w:r>
      <w:r>
        <w:rPr>
          <w:rFonts w:hint="default"/>
        </w:rPr>
        <w:t>rodnej rade Slovenskej republiky sú</w:t>
      </w:r>
      <w:r>
        <w:rPr>
          <w:rFonts w:hint="default"/>
        </w:rPr>
        <w:t xml:space="preserve"> </w:t>
      </w:r>
      <w:r w:rsidR="00EB7E65">
        <w:t xml:space="preserve">predkladatelia </w:t>
      </w:r>
      <w:r>
        <w:rPr>
          <w:rFonts w:hint="default"/>
        </w:rPr>
        <w:t>pripravení</w:t>
      </w:r>
      <w:r>
        <w:rPr>
          <w:rFonts w:hint="default"/>
        </w:rPr>
        <w:t xml:space="preserve"> na jej prí</w:t>
      </w:r>
      <w:r>
        <w:rPr>
          <w:rFonts w:hint="default"/>
        </w:rPr>
        <w:t>padné</w:t>
      </w:r>
      <w:r>
        <w:rPr>
          <w:rFonts w:hint="default"/>
        </w:rPr>
        <w:t xml:space="preserve"> ú</w:t>
      </w:r>
      <w:r>
        <w:rPr>
          <w:rFonts w:hint="default"/>
        </w:rPr>
        <w:t>pravy v </w:t>
      </w:r>
      <w:r>
        <w:rPr>
          <w:rFonts w:hint="default"/>
        </w:rPr>
        <w:t>druhom čí</w:t>
      </w:r>
      <w:r>
        <w:rPr>
          <w:rFonts w:hint="default"/>
        </w:rPr>
        <w:t>taní.</w:t>
      </w:r>
    </w:p>
    <w:p w:rsidR="00752074" w:rsidP="00752074">
      <w:pPr>
        <w:tabs>
          <w:tab w:val="num" w:pos="0"/>
        </w:tabs>
        <w:bidi w:val="0"/>
        <w:jc w:val="both"/>
      </w:pPr>
    </w:p>
    <w:p w:rsidR="00565DC4" w:rsidP="0017622F">
      <w:pPr>
        <w:tabs>
          <w:tab w:val="num" w:pos="0"/>
        </w:tabs>
        <w:bidi w:val="0"/>
        <w:jc w:val="both"/>
      </w:pPr>
      <w:r w:rsidR="007D6F6A">
        <w:tab/>
      </w:r>
      <w:r w:rsidRPr="00F01119" w:rsidR="00F01119">
        <w:rPr>
          <w:rFonts w:hint="default"/>
        </w:rPr>
        <w:t>Ná</w:t>
      </w:r>
      <w:r w:rsidRPr="00F01119" w:rsidR="00F01119">
        <w:rPr>
          <w:rFonts w:hint="default"/>
        </w:rPr>
        <w:t>vrh z</w:t>
      </w:r>
      <w:r w:rsidRPr="00F01119" w:rsidR="00F01119">
        <w:rPr>
          <w:rFonts w:hint="default"/>
        </w:rPr>
        <w:t>á</w:t>
      </w:r>
      <w:r w:rsidRPr="00F01119" w:rsidR="00F01119">
        <w:rPr>
          <w:rFonts w:hint="default"/>
        </w:rPr>
        <w:t>kona je v sú</w:t>
      </w:r>
      <w:r w:rsidRPr="00F01119" w:rsidR="00F01119">
        <w:rPr>
          <w:rFonts w:hint="default"/>
        </w:rPr>
        <w:t>lade s Ú</w:t>
      </w:r>
      <w:r w:rsidRPr="00F01119" w:rsidR="00F01119">
        <w:rPr>
          <w:rFonts w:hint="default"/>
        </w:rPr>
        <w:t>stavou Slovenskej republiky, ú</w:t>
      </w:r>
      <w:r w:rsidRPr="00F01119" w:rsidR="00F01119">
        <w:rPr>
          <w:rFonts w:hint="default"/>
        </w:rPr>
        <w:t>stavný</w:t>
      </w:r>
      <w:r w:rsidRPr="00F01119" w:rsidR="00F01119">
        <w:rPr>
          <w:rFonts w:hint="default"/>
        </w:rPr>
        <w:t>mi zá</w:t>
      </w:r>
      <w:r w:rsidRPr="00F01119" w:rsidR="00F01119">
        <w:rPr>
          <w:rFonts w:hint="default"/>
        </w:rPr>
        <w:t>konmi a iný</w:t>
      </w:r>
      <w:r w:rsidRPr="00F01119" w:rsidR="00F01119">
        <w:rPr>
          <w:rFonts w:hint="default"/>
        </w:rPr>
        <w:t>mi zá</w:t>
      </w:r>
      <w:r w:rsidRPr="00F01119" w:rsidR="00F01119">
        <w:rPr>
          <w:rFonts w:hint="default"/>
        </w:rPr>
        <w:t>konmi, medziná</w:t>
      </w:r>
      <w:r w:rsidRPr="00F01119" w:rsidR="00F01119">
        <w:rPr>
          <w:rFonts w:hint="default"/>
        </w:rPr>
        <w:t>rodný</w:t>
      </w:r>
      <w:r w:rsidRPr="00F01119" w:rsidR="00F01119">
        <w:rPr>
          <w:rFonts w:hint="default"/>
        </w:rPr>
        <w:t>mi zmluvami a iný</w:t>
      </w:r>
      <w:r w:rsidRPr="00F01119" w:rsidR="00F01119">
        <w:rPr>
          <w:rFonts w:hint="default"/>
        </w:rPr>
        <w:t>mi medziná</w:t>
      </w:r>
      <w:r w:rsidRPr="00F01119" w:rsidR="00F01119">
        <w:rPr>
          <w:rFonts w:hint="default"/>
        </w:rPr>
        <w:t>rodný</w:t>
      </w:r>
      <w:r w:rsidRPr="00F01119" w:rsidR="00F01119">
        <w:rPr>
          <w:rFonts w:hint="default"/>
        </w:rPr>
        <w:t>mi dokumentmi, ktorý</w:t>
      </w:r>
      <w:r w:rsidRPr="00F01119" w:rsidR="00F01119">
        <w:rPr>
          <w:rFonts w:hint="default"/>
        </w:rPr>
        <w:t>mi je Slovenská</w:t>
      </w:r>
      <w:r w:rsidRPr="00F01119" w:rsidR="00F01119">
        <w:rPr>
          <w:rFonts w:hint="default"/>
        </w:rPr>
        <w:t xml:space="preserve"> republika viazaná.</w:t>
      </w:r>
    </w:p>
    <w:p w:rsidR="005057F9" w:rsidP="0017622F">
      <w:pPr>
        <w:tabs>
          <w:tab w:val="num" w:pos="0"/>
        </w:tabs>
        <w:bidi w:val="0"/>
        <w:jc w:val="both"/>
      </w:pPr>
    </w:p>
    <w:p w:rsidR="000B3BCB">
      <w:pPr>
        <w:widowControl/>
        <w:suppressAutoHyphens w:val="0"/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364C2A" w:rsidP="00EE7B57">
      <w:pPr>
        <w:bidi w:val="0"/>
        <w:jc w:val="both"/>
        <w:rPr>
          <w:b/>
        </w:rPr>
      </w:pPr>
      <w:r>
        <w:rPr>
          <w:b/>
        </w:rPr>
        <w:t>K</w:t>
      </w:r>
      <w:r w:rsidR="003743BC">
        <w:rPr>
          <w:b/>
        </w:rPr>
        <w:t> </w:t>
      </w:r>
      <w:r w:rsidR="003743BC">
        <w:rPr>
          <w:b/>
        </w:rPr>
        <w:t>bodu 1</w:t>
      </w:r>
    </w:p>
    <w:p w:rsidR="003743BC" w:rsidP="00EE7B57">
      <w:pPr>
        <w:bidi w:val="0"/>
        <w:jc w:val="both"/>
        <w:rPr>
          <w:b/>
        </w:rPr>
      </w:pPr>
    </w:p>
    <w:p w:rsidR="0005216D" w:rsidP="00EE7B57">
      <w:pPr>
        <w:bidi w:val="0"/>
        <w:jc w:val="both"/>
        <w:rPr>
          <w:rFonts w:hint="default"/>
        </w:rPr>
      </w:pPr>
      <w:r w:rsidR="003743BC">
        <w:t>V </w:t>
      </w:r>
      <w:r w:rsidR="003743BC">
        <w:rPr>
          <w:rFonts w:hint="default"/>
        </w:rPr>
        <w:t>novom §</w:t>
      </w:r>
      <w:r w:rsidR="003743BC">
        <w:rPr>
          <w:rFonts w:hint="default"/>
        </w:rPr>
        <w:t xml:space="preserve"> 79a sa navrhuje zavedenie postupu Finanč</w:t>
      </w:r>
      <w:r w:rsidR="003743BC">
        <w:rPr>
          <w:rFonts w:hint="default"/>
        </w:rPr>
        <w:t>né</w:t>
      </w:r>
      <w:r w:rsidR="003743BC">
        <w:rPr>
          <w:rFonts w:hint="default"/>
        </w:rPr>
        <w:t>ho riaditeľ</w:t>
      </w:r>
      <w:r w:rsidR="003743BC">
        <w:rPr>
          <w:rFonts w:hint="default"/>
        </w:rPr>
        <w:t>stva Slovenskej republiky pri zverejň</w:t>
      </w:r>
      <w:r w:rsidR="003743BC">
        <w:rPr>
          <w:rFonts w:hint="default"/>
        </w:rPr>
        <w:t>ovaní</w:t>
      </w:r>
      <w:r w:rsidR="003743BC">
        <w:rPr>
          <w:rFonts w:hint="default"/>
        </w:rPr>
        <w:t xml:space="preserve"> nadmerný</w:t>
      </w:r>
      <w:r w:rsidR="003743BC">
        <w:rPr>
          <w:rFonts w:hint="default"/>
        </w:rPr>
        <w:t>ch odpoč</w:t>
      </w:r>
      <w:r w:rsidR="003743BC">
        <w:rPr>
          <w:rFonts w:hint="default"/>
        </w:rPr>
        <w:t>tov. Š</w:t>
      </w:r>
      <w:r w:rsidR="003743BC">
        <w:rPr>
          <w:rFonts w:hint="default"/>
        </w:rPr>
        <w:t>truktú</w:t>
      </w:r>
      <w:r w:rsidR="003743BC">
        <w:rPr>
          <w:rFonts w:hint="default"/>
        </w:rPr>
        <w:t>ra zverejň</w:t>
      </w:r>
      <w:r w:rsidR="003743BC">
        <w:rPr>
          <w:rFonts w:hint="default"/>
        </w:rPr>
        <w:t>ovaný</w:t>
      </w:r>
      <w:r w:rsidR="003743BC">
        <w:rPr>
          <w:rFonts w:hint="default"/>
        </w:rPr>
        <w:t>ch ú</w:t>
      </w:r>
      <w:r w:rsidR="003743BC">
        <w:rPr>
          <w:rFonts w:hint="default"/>
        </w:rPr>
        <w:t>dajov poskytne verejnosti dostatoč</w:t>
      </w:r>
      <w:r w:rsidR="003743BC">
        <w:rPr>
          <w:rFonts w:hint="default"/>
        </w:rPr>
        <w:t>né</w:t>
      </w:r>
      <w:r w:rsidR="003743BC">
        <w:rPr>
          <w:rFonts w:hint="default"/>
        </w:rPr>
        <w:t xml:space="preserve"> informá</w:t>
      </w:r>
      <w:r w:rsidR="003743BC">
        <w:rPr>
          <w:rFonts w:hint="default"/>
        </w:rPr>
        <w:t>cie potrebné</w:t>
      </w:r>
      <w:r w:rsidR="003743BC">
        <w:rPr>
          <w:rFonts w:hint="default"/>
        </w:rPr>
        <w:t xml:space="preserve"> pre prí</w:t>
      </w:r>
      <w:r w:rsidR="003743BC">
        <w:rPr>
          <w:rFonts w:hint="default"/>
        </w:rPr>
        <w:t>padnú</w:t>
      </w:r>
      <w:r w:rsidR="003743BC">
        <w:rPr>
          <w:rFonts w:hint="default"/>
        </w:rPr>
        <w:t xml:space="preserve"> verejnú</w:t>
      </w:r>
      <w:r w:rsidR="003743BC">
        <w:rPr>
          <w:rFonts w:hint="default"/>
        </w:rPr>
        <w:t xml:space="preserve"> kontrolu dané</w:t>
      </w:r>
      <w:r w:rsidR="003743BC">
        <w:rPr>
          <w:rFonts w:hint="default"/>
        </w:rPr>
        <w:t>ho platiteľ</w:t>
      </w:r>
      <w:r w:rsidR="003743BC">
        <w:rPr>
          <w:rFonts w:hint="default"/>
        </w:rPr>
        <w:t>a</w:t>
      </w:r>
      <w:r w:rsidR="003743BC">
        <w:rPr>
          <w:rFonts w:hint="default"/>
        </w:rPr>
        <w:t xml:space="preserve"> prostrední</w:t>
      </w:r>
      <w:r w:rsidR="003743BC">
        <w:rPr>
          <w:rFonts w:hint="default"/>
        </w:rPr>
        <w:t>ctvom dostupný</w:t>
      </w:r>
      <w:r w:rsidR="003743BC">
        <w:rPr>
          <w:rFonts w:hint="default"/>
        </w:rPr>
        <w:t>ch ú</w:t>
      </w:r>
      <w:r w:rsidR="003743BC">
        <w:rPr>
          <w:rFonts w:hint="default"/>
        </w:rPr>
        <w:t>dajov. Suma 50 </w:t>
      </w:r>
      <w:r w:rsidR="003743BC">
        <w:rPr>
          <w:rFonts w:hint="default"/>
        </w:rPr>
        <w:t>000 eur bola zvolená</w:t>
      </w:r>
      <w:r w:rsidR="003743BC">
        <w:rPr>
          <w:rFonts w:hint="default"/>
        </w:rPr>
        <w:t xml:space="preserve"> na zá</w:t>
      </w:r>
      <w:r w:rsidR="003743BC">
        <w:rPr>
          <w:rFonts w:hint="default"/>
        </w:rPr>
        <w:t xml:space="preserve">klade </w:t>
      </w:r>
      <w:r>
        <w:t xml:space="preserve">porovnania </w:t>
      </w:r>
      <w:r w:rsidR="003743BC">
        <w:rPr>
          <w:rFonts w:hint="default"/>
        </w:rPr>
        <w:t>už</w:t>
      </w:r>
      <w:r w:rsidR="003743BC">
        <w:rPr>
          <w:rFonts w:hint="default"/>
        </w:rPr>
        <w:t xml:space="preserve"> dnes existujú</w:t>
      </w:r>
      <w:r w:rsidR="003743BC">
        <w:rPr>
          <w:rFonts w:hint="default"/>
        </w:rPr>
        <w:t xml:space="preserve">cich </w:t>
      </w:r>
      <w:r>
        <w:rPr>
          <w:rFonts w:hint="default"/>
        </w:rPr>
        <w:t>stropov, ktoré</w:t>
      </w:r>
      <w:r>
        <w:rPr>
          <w:rFonts w:hint="default"/>
        </w:rPr>
        <w:t xml:space="preserve"> zá</w:t>
      </w:r>
      <w:r>
        <w:rPr>
          <w:rFonts w:hint="default"/>
        </w:rPr>
        <w:t>kon použí</w:t>
      </w:r>
      <w:r>
        <w:rPr>
          <w:rFonts w:hint="default"/>
        </w:rPr>
        <w:t>va (naprí</w:t>
      </w:r>
      <w:r>
        <w:rPr>
          <w:rFonts w:hint="default"/>
        </w:rPr>
        <w:t>klad v §</w:t>
      </w:r>
      <w:r>
        <w:rPr>
          <w:rFonts w:hint="default"/>
        </w:rPr>
        <w:t xml:space="preserve"> 4 ods. 1 sumu 49 </w:t>
      </w:r>
      <w:r>
        <w:rPr>
          <w:rFonts w:hint="default"/>
        </w:rPr>
        <w:t>790 eur pri registrač</w:t>
      </w:r>
      <w:r>
        <w:rPr>
          <w:rFonts w:hint="default"/>
        </w:rPr>
        <w:t>nej povinnosti).</w:t>
      </w:r>
    </w:p>
    <w:p w:rsidR="0005216D" w:rsidP="00EE7B57">
      <w:pPr>
        <w:bidi w:val="0"/>
        <w:jc w:val="both"/>
        <w:rPr>
          <w:rFonts w:hint="default"/>
        </w:rPr>
      </w:pPr>
    </w:p>
    <w:p w:rsidR="003743BC" w:rsidRPr="0005216D" w:rsidP="00EE7B57">
      <w:pPr>
        <w:bidi w:val="0"/>
        <w:jc w:val="both"/>
        <w:rPr>
          <w:b/>
        </w:rPr>
      </w:pPr>
      <w:r w:rsidRPr="0005216D">
        <w:rPr>
          <w:b/>
        </w:rPr>
        <w:t>K bodu 2</w:t>
      </w:r>
    </w:p>
    <w:p w:rsidR="003743BC" w:rsidP="00EE7B57">
      <w:pPr>
        <w:bidi w:val="0"/>
        <w:jc w:val="both"/>
      </w:pPr>
    </w:p>
    <w:p w:rsidR="003743BC" w:rsidP="00EE7B57">
      <w:pPr>
        <w:bidi w:val="0"/>
        <w:jc w:val="both"/>
        <w:rPr>
          <w:b/>
        </w:rPr>
      </w:pPr>
      <w:r>
        <w:rPr>
          <w:rFonts w:hint="default"/>
        </w:rPr>
        <w:t>Vkladá</w:t>
      </w:r>
      <w:r>
        <w:rPr>
          <w:rFonts w:hint="default"/>
        </w:rPr>
        <w:t xml:space="preserve"> sa prechodné</w:t>
      </w:r>
      <w:r>
        <w:rPr>
          <w:rFonts w:hint="default"/>
        </w:rPr>
        <w:t xml:space="preserve"> ustanovenie kvô</w:t>
      </w:r>
      <w:r>
        <w:rPr>
          <w:rFonts w:hint="default"/>
        </w:rPr>
        <w:t xml:space="preserve">li </w:t>
      </w:r>
      <w:r>
        <w:rPr>
          <w:rFonts w:hint="default"/>
        </w:rPr>
        <w:t>zabezpeč</w:t>
      </w:r>
      <w:r>
        <w:rPr>
          <w:rFonts w:hint="default"/>
        </w:rPr>
        <w:t>eniu prá</w:t>
      </w:r>
      <w:r>
        <w:rPr>
          <w:rFonts w:hint="default"/>
        </w:rPr>
        <w:t>vnej istoty s </w:t>
      </w:r>
      <w:r>
        <w:rPr>
          <w:rFonts w:hint="default"/>
        </w:rPr>
        <w:t>ohľ</w:t>
      </w:r>
      <w:r>
        <w:rPr>
          <w:rFonts w:hint="default"/>
        </w:rPr>
        <w:t>adom na predpokladanú</w:t>
      </w:r>
      <w:r>
        <w:rPr>
          <w:rFonts w:hint="default"/>
        </w:rPr>
        <w:t xml:space="preserve"> dĺž</w:t>
      </w:r>
      <w:r>
        <w:rPr>
          <w:rFonts w:hint="default"/>
        </w:rPr>
        <w:t>ku legislatí</w:t>
      </w:r>
      <w:r>
        <w:rPr>
          <w:rFonts w:hint="default"/>
        </w:rPr>
        <w:t>vneho procesu.</w:t>
      </w:r>
    </w:p>
    <w:p w:rsidR="003743BC" w:rsidP="00EE7B57">
      <w:pPr>
        <w:bidi w:val="0"/>
        <w:jc w:val="both"/>
        <w:rPr>
          <w:b/>
        </w:rPr>
      </w:pPr>
    </w:p>
    <w:p w:rsidR="007E17C6" w:rsidRPr="0086606A" w:rsidP="00EE7B57">
      <w:pPr>
        <w:bidi w:val="0"/>
        <w:jc w:val="both"/>
        <w:rPr>
          <w:b/>
          <w:u w:val="single"/>
        </w:rPr>
      </w:pPr>
      <w:r w:rsidR="003743BC">
        <w:rPr>
          <w:b/>
          <w:u w:val="single"/>
        </w:rPr>
        <w:t>K </w:t>
      </w:r>
      <w:r w:rsidR="003743BC">
        <w:rPr>
          <w:rFonts w:hint="default"/>
          <w:b/>
          <w:u w:val="single"/>
        </w:rPr>
        <w:t>Č</w:t>
      </w:r>
      <w:r w:rsidRPr="0086606A" w:rsidR="0086052F">
        <w:rPr>
          <w:b/>
          <w:u w:val="single"/>
        </w:rPr>
        <w:t>l. II</w:t>
      </w:r>
    </w:p>
    <w:p w:rsidR="0045514F" w:rsidP="00075997">
      <w:pPr>
        <w:bidi w:val="0"/>
        <w:jc w:val="both"/>
        <w:rPr>
          <w:b/>
        </w:rPr>
      </w:pPr>
    </w:p>
    <w:p w:rsidR="0045514F" w:rsidRPr="0045514F" w:rsidP="00075997">
      <w:pPr>
        <w:bidi w:val="0"/>
        <w:jc w:val="both"/>
      </w:pPr>
      <w:r>
        <w:rPr>
          <w:b/>
        </w:rPr>
        <w:tab/>
      </w:r>
      <w:r>
        <w:rPr>
          <w:rFonts w:hint="default"/>
        </w:rPr>
        <w:t>Navrhuje sa, aby ná</w:t>
      </w:r>
      <w:r>
        <w:rPr>
          <w:rFonts w:hint="default"/>
        </w:rPr>
        <w:t>vrh zá</w:t>
      </w:r>
      <w:r>
        <w:rPr>
          <w:rFonts w:hint="default"/>
        </w:rPr>
        <w:t>kona nadobudol úč</w:t>
      </w:r>
      <w:r>
        <w:rPr>
          <w:rFonts w:hint="default"/>
        </w:rPr>
        <w:t>innosť</w:t>
      </w:r>
      <w:r>
        <w:rPr>
          <w:rFonts w:hint="default"/>
        </w:rPr>
        <w:t xml:space="preserve"> 1. </w:t>
      </w:r>
      <w:r w:rsidR="003743BC">
        <w:rPr>
          <w:rFonts w:hint="default"/>
        </w:rPr>
        <w:t>januá</w:t>
      </w:r>
      <w:r w:rsidR="003743BC">
        <w:rPr>
          <w:rFonts w:hint="default"/>
        </w:rPr>
        <w:t>ra 2017. So zreteľ</w:t>
      </w:r>
      <w:r w:rsidR="003743BC">
        <w:rPr>
          <w:rFonts w:hint="default"/>
        </w:rPr>
        <w:t>om na priebeh legislatí</w:t>
      </w:r>
      <w:r w:rsidR="003743BC">
        <w:rPr>
          <w:rFonts w:hint="default"/>
        </w:rPr>
        <w:t>vneho procesu má</w:t>
      </w:r>
      <w:r w:rsidR="003743BC">
        <w:rPr>
          <w:rFonts w:hint="default"/>
        </w:rPr>
        <w:t>me za to, ž</w:t>
      </w:r>
      <w:r w:rsidR="003743BC">
        <w:rPr>
          <w:rFonts w:hint="default"/>
        </w:rPr>
        <w:t>e tento termí</w:t>
      </w:r>
      <w:r w:rsidR="003743BC">
        <w:rPr>
          <w:rFonts w:hint="default"/>
        </w:rPr>
        <w:t>n poskytne adresá</w:t>
      </w:r>
      <w:r w:rsidR="003743BC">
        <w:rPr>
          <w:rFonts w:hint="default"/>
        </w:rPr>
        <w:t xml:space="preserve">tom </w:t>
      </w:r>
      <w:r w:rsidR="003743BC">
        <w:rPr>
          <w:rFonts w:hint="default"/>
        </w:rPr>
        <w:t>prá</w:t>
      </w:r>
      <w:r w:rsidR="003743BC">
        <w:rPr>
          <w:rFonts w:hint="default"/>
        </w:rPr>
        <w:t>vnej ú</w:t>
      </w:r>
      <w:r w:rsidR="003743BC">
        <w:rPr>
          <w:rFonts w:hint="default"/>
        </w:rPr>
        <w:t>pravy dostatoč</w:t>
      </w:r>
      <w:r w:rsidR="003743BC">
        <w:rPr>
          <w:rFonts w:hint="default"/>
        </w:rPr>
        <w:t>nú</w:t>
      </w:r>
      <w:r w:rsidR="003743BC">
        <w:rPr>
          <w:rFonts w:hint="default"/>
        </w:rPr>
        <w:t xml:space="preserve"> legisvakač</w:t>
      </w:r>
      <w:r w:rsidR="003743BC">
        <w:rPr>
          <w:rFonts w:hint="default"/>
        </w:rPr>
        <w:t>nú</w:t>
      </w:r>
      <w:r w:rsidR="003743BC">
        <w:rPr>
          <w:rFonts w:hint="default"/>
        </w:rPr>
        <w:t xml:space="preserve"> dobu na obozná</w:t>
      </w:r>
      <w:r w:rsidR="003743BC">
        <w:rPr>
          <w:rFonts w:hint="default"/>
        </w:rPr>
        <w:t>menie sa s </w:t>
      </w:r>
      <w:r w:rsidR="003743BC">
        <w:rPr>
          <w:rFonts w:hint="default"/>
        </w:rPr>
        <w:t>novelizovaný</w:t>
      </w:r>
      <w:r w:rsidR="003743BC">
        <w:rPr>
          <w:rFonts w:hint="default"/>
        </w:rPr>
        <w:t>m znení</w:t>
      </w:r>
      <w:r w:rsidR="003743BC">
        <w:rPr>
          <w:rFonts w:hint="default"/>
        </w:rPr>
        <w:t>m zá</w:t>
      </w:r>
      <w:r w:rsidR="003743BC">
        <w:rPr>
          <w:rFonts w:hint="default"/>
        </w:rPr>
        <w:t>kona.</w:t>
      </w: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545822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6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52496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6BC4"/>
    <w:rsid w:val="00011A4B"/>
    <w:rsid w:val="0003434F"/>
    <w:rsid w:val="0005216D"/>
    <w:rsid w:val="0006113C"/>
    <w:rsid w:val="00070006"/>
    <w:rsid w:val="00075997"/>
    <w:rsid w:val="00077A6C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B0E4E"/>
    <w:rsid w:val="001C0B44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C080E"/>
    <w:rsid w:val="002C4DC2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060A7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EE9"/>
    <w:rsid w:val="0059522B"/>
    <w:rsid w:val="005A5F10"/>
    <w:rsid w:val="005A62F6"/>
    <w:rsid w:val="005B2EC7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61CB"/>
    <w:rsid w:val="005F4463"/>
    <w:rsid w:val="005F5FD5"/>
    <w:rsid w:val="006013BC"/>
    <w:rsid w:val="00605A12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42FAE"/>
    <w:rsid w:val="00752074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6A70"/>
    <w:rsid w:val="008D6D37"/>
    <w:rsid w:val="008F5C5A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81CED"/>
    <w:rsid w:val="00984E2A"/>
    <w:rsid w:val="009850EE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1B93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7ECC"/>
    <w:rsid w:val="00C31244"/>
    <w:rsid w:val="00C41815"/>
    <w:rsid w:val="00C61514"/>
    <w:rsid w:val="00C8387B"/>
    <w:rsid w:val="00C92858"/>
    <w:rsid w:val="00C9376A"/>
    <w:rsid w:val="00CC5B65"/>
    <w:rsid w:val="00CD5655"/>
    <w:rsid w:val="00CE2496"/>
    <w:rsid w:val="00CF141D"/>
    <w:rsid w:val="00CF2A1D"/>
    <w:rsid w:val="00D03388"/>
    <w:rsid w:val="00D05B3A"/>
    <w:rsid w:val="00D1291B"/>
    <w:rsid w:val="00D13AD6"/>
    <w:rsid w:val="00D162D5"/>
    <w:rsid w:val="00D21169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B7E6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73048"/>
    <w:rsid w:val="00F81414"/>
    <w:rsid w:val="00F86A52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6A678-3CB6-4B49-9E59-43FDB973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468</Words>
  <Characters>2668</Characters>
  <Application>Microsoft Office Word</Application>
  <DocSecurity>0</DocSecurity>
  <Lines>0</Lines>
  <Paragraphs>0</Paragraphs>
  <ScaleCrop>false</ScaleCrop>
  <Company>HP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2014-08-15T16:02:00Z</cp:lastPrinted>
  <dcterms:created xsi:type="dcterms:W3CDTF">2016-08-19T15:25:00Z</dcterms:created>
  <dcterms:modified xsi:type="dcterms:W3CDTF">2016-08-19T15:25:00Z</dcterms:modified>
</cp:coreProperties>
</file>