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AAE" w:rsidRPr="000A5AAE" w:rsidP="000A5AAE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A5AAE" w:rsidRPr="000A5AAE" w:rsidP="000A5AAE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A5AAE" w:rsidRPr="000A5AAE" w:rsidP="000A5AAE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</w:p>
    <w:p w:rsidR="000A5AAE" w:rsidRPr="000A5AAE" w:rsidP="000A5AAE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A5AAE" w:rsidRPr="000A5AAE" w:rsidP="000A5AAE">
      <w:pPr>
        <w:bidi w:val="0"/>
        <w:jc w:val="center"/>
      </w:pPr>
    </w:p>
    <w:p w:rsidR="000A5AAE" w:rsidRPr="000A5AAE" w:rsidP="000A5AAE">
      <w:pPr>
        <w:bidi w:val="0"/>
        <w:jc w:val="center"/>
      </w:pPr>
      <w:r w:rsidRPr="000A5AAE">
        <w:t>z ... 2016,</w:t>
      </w:r>
    </w:p>
    <w:p w:rsidR="000A5AAE" w:rsidRPr="000A5AAE" w:rsidP="000A5AAE">
      <w:pPr>
        <w:bidi w:val="0"/>
        <w:jc w:val="center"/>
      </w:pPr>
    </w:p>
    <w:p w:rsidR="00241C3E" w:rsidP="00977F5D">
      <w:pPr>
        <w:bidi w:val="0"/>
        <w:jc w:val="center"/>
        <w:rPr>
          <w:b/>
        </w:rPr>
      </w:pPr>
      <w:r w:rsidRPr="00241C3E">
        <w:rPr>
          <w:rFonts w:hint="default"/>
          <w:b/>
        </w:rPr>
        <w:t>ktorý</w:t>
      </w:r>
      <w:r w:rsidRPr="00241C3E">
        <w:rPr>
          <w:rFonts w:hint="default"/>
          <w:b/>
        </w:rPr>
        <w:t xml:space="preserve">m sa </w:t>
      </w:r>
      <w:r w:rsidRPr="00977F5D" w:rsidR="00977F5D">
        <w:rPr>
          <w:rFonts w:hint="default"/>
          <w:b/>
        </w:rPr>
        <w:t>mení</w:t>
      </w:r>
      <w:r w:rsidRPr="00977F5D" w:rsidR="00977F5D">
        <w:rPr>
          <w:rFonts w:hint="default"/>
          <w:b/>
        </w:rPr>
        <w:t xml:space="preserve"> a dopĺň</w:t>
      </w:r>
      <w:r w:rsidRPr="00977F5D" w:rsidR="00977F5D">
        <w:rPr>
          <w:rFonts w:hint="default"/>
          <w:b/>
        </w:rPr>
        <w:t>a zá</w:t>
      </w:r>
      <w:r w:rsidRPr="00977F5D" w:rsidR="00977F5D">
        <w:rPr>
          <w:rFonts w:hint="default"/>
          <w:b/>
        </w:rPr>
        <w:t>kon č</w:t>
      </w:r>
      <w:r w:rsidRPr="00977F5D" w:rsidR="00977F5D">
        <w:rPr>
          <w:rFonts w:hint="default"/>
          <w:b/>
        </w:rPr>
        <w:t>. 514/2003 Z. z. o zodpovednosti za š</w:t>
      </w:r>
      <w:r w:rsidRPr="00977F5D" w:rsidR="00977F5D">
        <w:rPr>
          <w:rFonts w:hint="default"/>
          <w:b/>
        </w:rPr>
        <w:t>kodu spô</w:t>
      </w:r>
      <w:r w:rsidRPr="00977F5D" w:rsidR="00977F5D">
        <w:rPr>
          <w:rFonts w:hint="default"/>
          <w:b/>
        </w:rPr>
        <w:t>sobenú</w:t>
      </w:r>
      <w:r w:rsidRPr="00977F5D" w:rsidR="00977F5D">
        <w:rPr>
          <w:rFonts w:hint="default"/>
          <w:b/>
        </w:rPr>
        <w:t xml:space="preserve"> pri vý</w:t>
      </w:r>
      <w:r w:rsidRPr="00977F5D" w:rsidR="00977F5D">
        <w:rPr>
          <w:rFonts w:hint="default"/>
          <w:b/>
        </w:rPr>
        <w:t>kone verejnej moci a o zmene niektorý</w:t>
      </w:r>
      <w:r w:rsidRPr="00977F5D" w:rsidR="00977F5D">
        <w:rPr>
          <w:rFonts w:hint="default"/>
          <w:b/>
        </w:rPr>
        <w:t>ch zá</w:t>
      </w:r>
      <w:r w:rsidRPr="00977F5D" w:rsidR="00977F5D">
        <w:rPr>
          <w:rFonts w:hint="default"/>
          <w:b/>
        </w:rPr>
        <w:t>konov v znení</w:t>
      </w:r>
      <w:r w:rsidRPr="00977F5D" w:rsidR="00977F5D">
        <w:rPr>
          <w:rFonts w:hint="default"/>
          <w:b/>
        </w:rPr>
        <w:t xml:space="preserve"> nesk</w:t>
      </w:r>
      <w:r w:rsidR="00977F5D">
        <w:rPr>
          <w:rFonts w:hint="default"/>
          <w:b/>
        </w:rPr>
        <w:t>orší</w:t>
      </w:r>
      <w:r w:rsidR="00977F5D">
        <w:rPr>
          <w:rFonts w:hint="default"/>
          <w:b/>
        </w:rPr>
        <w:t>ch predpisov</w:t>
      </w:r>
    </w:p>
    <w:p w:rsidR="00241C3E" w:rsidP="000A5AAE">
      <w:pPr>
        <w:bidi w:val="0"/>
        <w:jc w:val="center"/>
        <w:rPr>
          <w:b/>
        </w:rPr>
      </w:pPr>
    </w:p>
    <w:p w:rsidR="000A5AAE" w:rsidRPr="000A5AAE" w:rsidP="000A5AAE">
      <w:pPr>
        <w:bidi w:val="0"/>
        <w:ind w:firstLine="708"/>
        <w:jc w:val="center"/>
      </w:pPr>
    </w:p>
    <w:p w:rsidR="000A5AAE" w:rsidP="000A5AAE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241C3E" w:rsidP="000A5AAE">
      <w:pPr>
        <w:bidi w:val="0"/>
        <w:jc w:val="center"/>
      </w:pPr>
    </w:p>
    <w:p w:rsidR="008D47D8" w:rsidRPr="008D47D8" w:rsidP="008D47D8">
      <w:pPr>
        <w:keepNext/>
        <w:widowControl/>
        <w:suppressAutoHyphens w:val="0"/>
        <w:autoSpaceDE w:val="0"/>
        <w:autoSpaceDN w:val="0"/>
        <w:bidi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  <w:r w:rsidRPr="008D47D8">
        <w:rPr>
          <w:rFonts w:eastAsia="Times New Roman" w:cs="Times New Roman"/>
          <w:b/>
          <w:bCs/>
          <w:kern w:val="0"/>
          <w:lang w:eastAsia="sk-SK" w:bidi="ar-SA"/>
        </w:rPr>
        <w:t>Čl. I</w:t>
      </w:r>
    </w:p>
    <w:p w:rsidR="008D47D8" w:rsidRPr="008D47D8" w:rsidP="008D47D8">
      <w:pPr>
        <w:keepNext/>
        <w:widowControl/>
        <w:suppressAutoHyphens w:val="0"/>
        <w:autoSpaceDE w:val="0"/>
        <w:autoSpaceDN w:val="0"/>
        <w:bidi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360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Zákon č. 514/2003 Z. z. o zodpovednosti za škodu spôsobenú pri výkone verejnej moci a o zmene niektorých zákonov v znení zákona č. 215/2007 Z. z., zákona č. 477/2008 Z. z., zákona č. 517/2008 Z. z., zákona č. 508/2010 Z. z. a zákona č. 412/2012 Z. z. sa </w:t>
      </w:r>
      <w:r w:rsidR="00580FBA">
        <w:rPr>
          <w:rFonts w:eastAsia="Times New Roman" w:cs="Times New Roman"/>
          <w:kern w:val="0"/>
          <w:lang w:eastAsia="sk-SK" w:bidi="ar-SA"/>
        </w:rPr>
        <w:t xml:space="preserve">mení a </w:t>
      </w:r>
      <w:r w:rsidRPr="008D47D8">
        <w:rPr>
          <w:rFonts w:eastAsia="Times New Roman" w:cs="Times New Roman"/>
          <w:kern w:val="0"/>
          <w:lang w:eastAsia="sk-SK" w:bidi="ar-SA"/>
        </w:rPr>
        <w:t>dopĺňa takto: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1.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V § 1 sa za písmeno b) vkladá nové písmeno c), ktoré znie: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„c) zodpovednosť verejného činiteľa za škodu spôsobenú štátu, územnej samospráve, verejnoprávnej inštitúcii, štátnemu podniku, obchodnej spoločnosti s majoritnou majetkovou účasťou štátu alebo obchodnej spoločnosti, v ktorej má obchodná spoločnosť s majoritnou majetkovou účasťou štátu postavenie ovládajúcej osoby,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1) </w:t>
      </w:r>
      <w:r w:rsidRPr="008D47D8">
        <w:rPr>
          <w:rFonts w:eastAsia="Times New Roman" w:cs="Times New Roman"/>
          <w:kern w:val="0"/>
          <w:lang w:eastAsia="sk-SK" w:bidi="ar-SA"/>
        </w:rPr>
        <w:t>a to pri nakladaní s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vertAlign w:val="superscript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1. verejnými prostriedkami,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1a)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2. majetkom štátu,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3. majetkom územnej samosprávy,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4. majetkom verejnoprávnej inštitúcie,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5. majetkom štátneho podniku,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6. majetkom obchodnej spoločnosti s majoritnou majetkovou účasťou štátu, alebo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7. majetkom obchodnej spoločnosti, v ktorej má obchodná spoločnosť s majoritnou majetkovou účasťou štátu postavenie ovládajúcej osoby.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Poznámky pod čiarou k odkazom 1 a 1a znejú: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1)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66a Obchodného zákonníka.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1a)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2 písm. a) zákona č. 523/2004 Z. z. o rozpočtových pravidlách verejnej správy a o zmene a doplnení niektorých zákonov v znení neskorších predpisov.“.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Doterajšie písmeno c) sa označuje ako písmeno d).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Doterajšie odkazy 1 a 1a a doterajšie poznámky pod čiarou k odkazom 1 a 1a sa označujú ako odkazy 1b a 1c a poznámky pod čiarou k odkazom 1b a 1c.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2.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2 sa dopĺňa písmenami c) až f), ktoré znejú: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„c) verejný činiteľ je fyzická osoba, ktorá je oprávnená konať v mene orgánu verejnej moci, štátneho podniku, obchodnej spoločnosti s majoritnou majetkovou účasťou štátu a obchodnej spoločnosti, v ktorej má obchodná spoločnosť s majoritnou majetkovou účasťou štátu postavenie ovládajúcej osoby, a fyzická osoba, ktorá je orgánom verejnej moci,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d) majetok hodný verejného zreteľa zahŕňa verejné prostriedky a majetok uvedený v § 1 písm. c) bodoch 2 až 7,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e) verejný záujem je taký záujem, ktorý prináša majetkový prospech alebo iný prospech všetkým občanom alebo mnohým občanom,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f) osobný záujem je taký záujem, ktorý prináša majetkový prospech alebo iný prospech verejnému činiteľovi alebo jemu blízkym osobám.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3.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Za tretiu časť sa vkladá nová štvrtá časť, ktorá vrátane nadpisu znie: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left="3552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„ŠTVRTÁ ČASŤ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ZODPOVEDNOSŤ VEREJNÉHO ČINITEĽA ZA ŠKODU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Rozsah zodpovednosti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14a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(1) Verejný činiteľ je povinný pri nakladaní s majetkom hodným verejného zreteľa 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a) vykonávať svoju pôsobnosť s odbornou starostlivosťou, 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zachovávať hospodár</w:t>
      </w:r>
      <w:r w:rsidR="00991866">
        <w:rPr>
          <w:rFonts w:eastAsia="Times New Roman" w:cs="Times New Roman"/>
          <w:kern w:val="0"/>
          <w:lang w:eastAsia="sk-SK" w:bidi="ar-SA"/>
        </w:rPr>
        <w:t>nosť, efektívnosť a účinnosť jeho</w:t>
      </w:r>
      <w:r w:rsidRPr="008D47D8">
        <w:rPr>
          <w:rFonts w:eastAsia="Times New Roman" w:cs="Times New Roman"/>
          <w:kern w:val="0"/>
          <w:lang w:eastAsia="sk-SK" w:bidi="ar-SA"/>
        </w:rPr>
        <w:t xml:space="preserve"> použitia,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c) presadzovať a chrániť verejný záujem. 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(2) Verejný činiteľ, ktorý poruší povinnosť podľa odseku 1 alebo povinnosť, ktorou je viazaný pri nakladaní s majetkom hodným verejného zreteľa podľa osobitného predpisu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alebo na jeho základe, hoci vedel, že tým môže spôsobiť škodu subjektom uvedeným v § 1 písm. c), ale bez primeraných dôvodov sa spoliehal, že škodu nespôsobí, zodpovedá za podmienok ustanovených týmto zákonom za škodu, ktorá takto vznikla subjektom uvedeným v § 1 písm. c).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(3) Verejný činiteľ sa zodpovednosti podľa odseku 2 zbaví, ak preukáže, že pri nakladaní s majetkom hodným verejného zreteľa v súvislosti s ktorým vznikla škoda, konal spôsobom, ktorý viedol k vzniku škody, na základe všeobecne záväzného právneho predpisu alebo rozhodnutia vydaného na jeho základe.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14b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(1) Ak sa na nakladaní s majetkom hodným verejného zreteľa podieľalo viacero verejných činiteľov, zodpovedá za škodu ten verejný činiteľ, ktorý vykonal právny úkon, ktorý je podľa zákona nevyhnutný na platnosť takéhoto nakladania.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(2) Ak právny úkon podľa odseku 1 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a) vykonalo viacero verejných činiteľov spoločne, zodpovedajú za škodu spoločne a nerozdielne,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vykonal kolektívny orgán, zodpovedajú za škodu tí verejní činitelia, ktorí ako jeho členovia vyjadrili s týmto úkonom súhlas.</w:t>
      </w: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(3) Ak bolo podmienkou vykonania právneho úkonu podľa odseku 1 vykonanie iného predchádzajúceho právneho úkonu, zodpovedá za škodu aj verejný činiteľ, ktorý takýto právny úkon vykonal.</w:t>
      </w: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Uplatnenie nároku na náhradu škody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14c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left="708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vertAlign w:val="superscript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(1) Ak tento zákon neustanovuje inak, právo na náhradu škody spôsobenej verejným činiteľom pri nakladaní s majetkom hodným verejného zreteľa možno uplatniť vtedy, ak príslušný orgán právoplatne rozhodne, že verejný činiteľ alebo orgán verejnej moci, v mene ktorého verejný činiteľ konal pri nakladaní s majetkom hodným verejného zreteľa</w:t>
      </w:r>
      <w:r w:rsidR="001C2B30">
        <w:rPr>
          <w:rFonts w:eastAsia="Times New Roman" w:cs="Times New Roman"/>
          <w:kern w:val="0"/>
          <w:lang w:eastAsia="sk-SK" w:bidi="ar-SA"/>
        </w:rPr>
        <w:t>,</w:t>
      </w:r>
      <w:r w:rsidRPr="008D47D8">
        <w:rPr>
          <w:rFonts w:eastAsia="Times New Roman" w:cs="Times New Roman"/>
          <w:kern w:val="0"/>
          <w:lang w:eastAsia="sk-SK" w:bidi="ar-SA"/>
        </w:rPr>
        <w:t xml:space="preserve"> porušil povinnosť, ktorou je viazaný pri nakladaní s majetkom hodným verejného zreteľa podľa osobitného predpisu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alebo na jeho základe.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 </w:t>
      </w: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(2) Za rozhodnutie podľa odseku 1 sa považuje aj výsledok výkonu kontroly, dozoru alebo dohľadu, ak je jeho obsahom konštatovanie porušenia povinnosti, ktorou je verejný činiteľ alebo subjekt, v mene ktorého verejný činiteľ koná, viazaný pri nakladaní s majetkom hodným verejného zreteľa podľa osobitného predpisu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8a) </w:t>
      </w:r>
      <w:r w:rsidRPr="008D47D8">
        <w:rPr>
          <w:rFonts w:eastAsia="Times New Roman" w:cs="Times New Roman"/>
          <w:kern w:val="0"/>
          <w:lang w:eastAsia="sk-SK" w:bidi="ar-SA"/>
        </w:rPr>
        <w:t>alebo na jeho základe,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 </w:t>
      </w:r>
      <w:r w:rsidRPr="008D47D8">
        <w:rPr>
          <w:rFonts w:eastAsia="Times New Roman" w:cs="Times New Roman"/>
          <w:kern w:val="0"/>
          <w:lang w:eastAsia="sk-SK" w:bidi="ar-SA"/>
        </w:rPr>
        <w:t>ak proti tomuto výsledku nie je možné podať opravný prostriedok alebo ho preskúmať iným postupom podľa osobitného predpisu.</w:t>
      </w:r>
      <w:r w:rsidR="001C2B30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1C2B30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1C2B30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(3</w:t>
      </w:r>
      <w:r w:rsidRPr="001C2B30">
        <w:rPr>
          <w:rFonts w:eastAsia="Times New Roman" w:cs="Times New Roman"/>
          <w:kern w:val="0"/>
          <w:lang w:eastAsia="sk-SK" w:bidi="ar-SA"/>
        </w:rPr>
        <w:t xml:space="preserve">) Ak rozhodnutie podľa </w:t>
      </w:r>
      <w:r>
        <w:rPr>
          <w:rFonts w:eastAsia="Times New Roman" w:cs="Times New Roman"/>
          <w:kern w:val="0"/>
          <w:lang w:eastAsia="sk-SK" w:bidi="ar-SA"/>
        </w:rPr>
        <w:t xml:space="preserve">odseku 2 </w:t>
      </w:r>
      <w:r w:rsidRPr="001C2B30">
        <w:rPr>
          <w:rFonts w:eastAsia="Times New Roman" w:cs="Times New Roman"/>
          <w:kern w:val="0"/>
          <w:lang w:eastAsia="sk-SK" w:bidi="ar-SA"/>
        </w:rPr>
        <w:t>vydá Najvyšší kontrolný úrad Slovenskej republiky alebo Úrad pre verejné obstarávanie, je povinný bez zbytočného odkladu po nadobudnutí právoplatnosti tohto rozhodnutia zaslať jedno vyhotovenie</w:t>
      </w:r>
      <w:r>
        <w:rPr>
          <w:rFonts w:eastAsia="Times New Roman" w:cs="Times New Roman"/>
          <w:kern w:val="0"/>
          <w:lang w:eastAsia="sk-SK" w:bidi="ar-SA"/>
        </w:rPr>
        <w:t xml:space="preserve"> generálnemu prokurátorovi Slovenskej republiky.</w:t>
      </w: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="001C2B30">
        <w:rPr>
          <w:rFonts w:eastAsia="Times New Roman" w:cs="Times New Roman"/>
          <w:kern w:val="0"/>
          <w:lang w:eastAsia="sk-SK" w:bidi="ar-SA"/>
        </w:rPr>
        <w:t>(4</w:t>
      </w:r>
      <w:r w:rsidRPr="008D47D8">
        <w:rPr>
          <w:rFonts w:eastAsia="Times New Roman" w:cs="Times New Roman"/>
          <w:kern w:val="0"/>
          <w:lang w:eastAsia="sk-SK" w:bidi="ar-SA"/>
        </w:rPr>
        <w:t>) Rozhodnutie podľa odseku 1 sa na uplatnenie práva na náhradu škody spôsobenej verejným činiteľom pri nakladaní s majetkom hodným verejného zreteľa nevyžaduje, ak kontrolu plnenia povinnosti, ktorou je viazaný verejný činiteľ alebo subjekt, v mene ktorého verejný činiteľ koná, pri nakladaní s majetkom hodným verejného zreteľa podľa osobitného predpisu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alebo na jeho základe nie je oprávnený vykonať žiaden orgán verejnej moci.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left="1080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§ 14d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(1) Právo na náhradu škody spôsobenej verejným činiteľom pri nakladaní s majetkom hodným verejného zreteľa má</w:t>
      </w: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a) štát, ak ide o škodu, ktorá vznikla pri nakladaní s verejnými prostriedkami,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1) </w:t>
      </w:r>
      <w:r w:rsidRPr="008D47D8">
        <w:rPr>
          <w:rFonts w:eastAsia="Times New Roman" w:cs="Times New Roman"/>
          <w:kern w:val="0"/>
          <w:lang w:eastAsia="sk-SK" w:bidi="ar-SA"/>
        </w:rPr>
        <w:t>s ktorými nakladá iný subjekt ako územná samospráva alebo verejnoprávna inštitúcia, a  pri nakladaní s majetkom štátu,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územná samospráva, ak ide o škodu, ktorá vznikla pri nakladaní s verejnými prostriedkami,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 xml:space="preserve">1) </w:t>
      </w:r>
      <w:r w:rsidRPr="008D47D8">
        <w:rPr>
          <w:rFonts w:eastAsia="Times New Roman" w:cs="Times New Roman"/>
          <w:kern w:val="0"/>
          <w:lang w:eastAsia="sk-SK" w:bidi="ar-SA"/>
        </w:rPr>
        <w:t>s ktorými nakladá územná samospráva a pri nakladaní s majetkom územnej samosprávy.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c) verejnoprávna inštitúcia, ak ide o škodu, ktorá vznikla pri nakladaní s majetkom verejnoprávnej inštitúcie,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d) štátny podnik, ak ide o škodu, ktorá vznikla pri nakladaní s majetkom štátneho podniku,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e) obchodná spoločnosť s majoritnou majetkovou účasťou štátu, ak ide o škodu, ktorá vznikla pri nakladaní s majetkom obchodnej spoločnosti s majoritnou majetkovou účasťou štátu alebo pri nakladaní s majetkom obchodnej spoločnosti, v ktorej má postavenie ovládajúcej osoby.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(2) Vo veciach uplatnenia práva na náhradu škody spôsobenej verejným činiteľom pri nakladaní s majetkom hodným verejného zreteľa koná v mene subjektov uvedených v § 1 písm. c) </w:t>
      </w:r>
      <w:r w:rsidR="001C2B30">
        <w:rPr>
          <w:rFonts w:eastAsia="Times New Roman" w:cs="Times New Roman"/>
          <w:kern w:val="0"/>
          <w:lang w:eastAsia="sk-SK" w:bidi="ar-SA"/>
        </w:rPr>
        <w:t>generálny prokurátor Slovenskej republiky.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(3) Generálny prokurátor </w:t>
      </w:r>
      <w:r w:rsidR="001C2B30">
        <w:rPr>
          <w:rFonts w:eastAsia="Times New Roman" w:cs="Times New Roman"/>
          <w:kern w:val="0"/>
          <w:lang w:eastAsia="sk-SK" w:bidi="ar-SA"/>
        </w:rPr>
        <w:t xml:space="preserve">Slovenskej republiky </w:t>
      </w:r>
      <w:r w:rsidRPr="008D47D8">
        <w:rPr>
          <w:rFonts w:eastAsia="Times New Roman" w:cs="Times New Roman"/>
          <w:kern w:val="0"/>
          <w:lang w:eastAsia="sk-SK" w:bidi="ar-SA"/>
        </w:rPr>
        <w:t xml:space="preserve">koná podľa odseku 2 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a) z úradnej povinnosti, alebo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b) na základe riadne odôvodneného návrhu najmenej pätiny poslancov Národnej rady Slovenskej republiky, z ktorého je zrejmé, kto ho podáva, ktorého verejného činiteľa sa týka, a čo sa namieta.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Poznámka pod čiarou k odkazu 8a znie: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</w:t>
      </w:r>
      <w:r w:rsidRPr="008D47D8">
        <w:rPr>
          <w:rFonts w:eastAsia="Times New Roman" w:cs="Times New Roman"/>
          <w:kern w:val="0"/>
          <w:vertAlign w:val="superscript"/>
          <w:lang w:eastAsia="sk-SK" w:bidi="ar-SA"/>
        </w:rPr>
        <w:t>8a)</w:t>
      </w:r>
      <w:r w:rsidRPr="008D47D8">
        <w:rPr>
          <w:rFonts w:eastAsia="Times New Roman" w:cs="Times New Roman"/>
          <w:kern w:val="0"/>
          <w:lang w:eastAsia="sk-SK" w:bidi="ar-SA"/>
        </w:rPr>
        <w:t xml:space="preserve"> Napríklad zákon č. 523/2004 Z. z. v znení neskorších predpisov, zákon Národnej rady Slovenskej republiky č. 278/1993 Z. z. o správe majetku štátu v znení neskorších predpisov, zákon č. 25/2006 Z. z. o verejnom obstarávaní a o zmene a doplnení niektorých zákonov v znení neskorších predpisov, zákon č. 400/2009 Z. z. o štátnej službe a o zmene a doplnení niektorých zákonov v znení neskorších predpisov, zákon č. 552/2003 Z. z. o výkone práce vo verejnom záujme v znení neskorších predpisov.“.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Doterajšia štvrtá časť a doterajšia piata časť sa označujú ako piata časť a šiesta časť.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Doterajší odkaz 8a a doterajšia poznámka pod čiarou k odkazu 8a sa označujú ako odkaz 8b a poznámka pod čiarou k odkazu 8b.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4.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Za § 16 sa vkladá § 16a, ktorý znie: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</w:t>
      </w:r>
      <w:r w:rsidRPr="008D47D8">
        <w:rPr>
          <w:rFonts w:eastAsia="Times New Roman" w:cs="Times New Roman"/>
          <w:b/>
          <w:kern w:val="0"/>
          <w:lang w:eastAsia="sk-SK" w:bidi="ar-SA"/>
        </w:rPr>
        <w:t>§ 16a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left="708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(1) Ak je verejný činiteľ poistený vo veci zodpovednosti za škodu spôsobenú pri nakladaní s majetkom hodným verejného zreteľa, nárok na náhradu škody spôsobenej verejným činiteľom pri nakladaní s majetkom hodným verejného zreteľa je potrebné pred podaním návrhu na súd predbežne prerokovať s poisťovňou, ktorá poistenie uzatvorila. </w:t>
      </w: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 xml:space="preserve">(2) Generálny prokurátor </w:t>
      </w:r>
      <w:r w:rsidR="001C2B30">
        <w:rPr>
          <w:rFonts w:eastAsia="Times New Roman" w:cs="Times New Roman"/>
          <w:kern w:val="0"/>
          <w:lang w:eastAsia="sk-SK" w:bidi="ar-SA"/>
        </w:rPr>
        <w:t xml:space="preserve">Slovenskej republiky </w:t>
      </w:r>
      <w:r w:rsidRPr="008D47D8">
        <w:rPr>
          <w:rFonts w:eastAsia="Times New Roman" w:cs="Times New Roman"/>
          <w:kern w:val="0"/>
          <w:lang w:eastAsia="sk-SK" w:bidi="ar-SA"/>
        </w:rPr>
        <w:t>je povinný pri predbežnom prerokovaní na základe ním podanej žiadosti v mene subjektov uvedených v § 1 písm. c) uplatniť nárok na náhradu škody spôsobenej verejným činiteľom pri nakladaní s majetkom hodným verejného zreteľa z prostriedkov poistného plnenia najneskôr do 30 dní odo dňa, kedy sa o vzniku škody dozvedel alebo do 30 dní odo dňa doručenia návrhu podľa § 14d ods. 3 písm. b) alebo rozhodnutia podľa § 14d ods. 4.</w:t>
      </w: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(3) Ak nie je verejný činiteľ poistený vo veci zodpovednosti za škodu spôsobenú pri nakladaní s majetkom hodným verejného zreteľa alebo ak nie je nárok na náhradu škody pri predbežnom prerokovaní podľa odseku 1 uspokojený čo aj v časti do troch mesiacov odo dňa doručenia žiadosti, generálny prokurátor</w:t>
      </w:r>
      <w:r w:rsidR="001C2B30">
        <w:rPr>
          <w:rFonts w:eastAsia="Times New Roman" w:cs="Times New Roman"/>
          <w:kern w:val="0"/>
          <w:lang w:eastAsia="sk-SK" w:bidi="ar-SA"/>
        </w:rPr>
        <w:t xml:space="preserve"> Slovenskej republiky</w:t>
      </w:r>
      <w:r w:rsidRPr="008D47D8">
        <w:rPr>
          <w:rFonts w:eastAsia="Times New Roman" w:cs="Times New Roman"/>
          <w:kern w:val="0"/>
          <w:lang w:eastAsia="sk-SK" w:bidi="ar-SA"/>
        </w:rPr>
        <w:t xml:space="preserve"> je povinný domáhať sa jeho uspokojenia na súde.“.</w:t>
      </w:r>
    </w:p>
    <w:p w:rsidR="008D47D8" w:rsidRPr="008D47D8" w:rsidP="008D47D8">
      <w:pPr>
        <w:widowControl/>
        <w:suppressAutoHyphens w:val="0"/>
        <w:bidi w:val="0"/>
        <w:spacing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5.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§ 17 sa dopĺňa odsekmi 5 a 6, ktoré znejú: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„(5) Ak bolo právo na náhradu škody spôsobenej verejným činiteľom uplatnené podľa Obchodného zákonníka, uplatnenie postupom podľa tohto zákona je neprípustné.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(6) Vo veciach uplatnenia práva na náhradu škody spôsobenej verejným činiteľom pri nakladaní s majetkom hodným verejného zreteľa nie je možné žiadať náhradu nemajetkovej ujmy.“.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6.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V § 19 ods. 2 sa na konci pripája táto veta: „Ak ide o škodu spôsobenú verejným činiteľom pri nakladaní s majetkom hodným verejného zreteľa, najneskôr sa právo na náhradu škody premlčí za desať rokov odo dňa, kedy k porušeniu povinnosti podľa § 14a došlo.“.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eastAsia="Times New Roman" w:cs="Times New Roman"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7.</w:t>
      </w:r>
      <w:r w:rsidRPr="008D47D8">
        <w:rPr>
          <w:rFonts w:eastAsia="Times New Roman" w:cs="Times New Roman"/>
          <w:kern w:val="0"/>
          <w:lang w:eastAsia="sk-SK" w:bidi="ar-SA"/>
        </w:rPr>
        <w:t xml:space="preserve"> Za § 27b sa vkladá § 27c, ktorý vrátane nadpisu znie: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„§ 27c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8D47D8">
        <w:rPr>
          <w:rFonts w:eastAsia="Times New Roman" w:cs="Times New Roman"/>
          <w:b/>
          <w:kern w:val="0"/>
          <w:lang w:eastAsia="sk-SK" w:bidi="ar-SA"/>
        </w:rPr>
        <w:t>Prechodné ustanovenie k úpravám účinným od 1. januára 2017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left="72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Uplatnenie nároku na náhradu škody spôsobenej verejným činiteľom podľa tohto zákona sa vzťahuje na rozhodnutia podľa § 14c ods. 1 a 2 vydané po nadobudnutí účinnosti tohto zákona a na právne skutočnosti podľa § 14c ods. 3, ktoré nastali po nadobudnutí účinnosti tohto zákona.“.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left="705" w:hanging="705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left="705" w:hanging="705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8D47D8">
        <w:rPr>
          <w:rFonts w:eastAsia="Times New Roman" w:cs="Times New Roman"/>
          <w:b/>
          <w:bCs/>
          <w:kern w:val="0"/>
          <w:lang w:eastAsia="sk-SK" w:bidi="ar-SA"/>
        </w:rPr>
        <w:t>Čl. II</w:t>
      </w: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left="705" w:hanging="705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8D47D8" w:rsidRPr="008D47D8" w:rsidP="008D47D8">
      <w:pPr>
        <w:widowControl/>
        <w:suppressAutoHyphens w:val="0"/>
        <w:autoSpaceDE w:val="0"/>
        <w:autoSpaceDN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8D47D8">
        <w:rPr>
          <w:rFonts w:eastAsia="Times New Roman" w:cs="Times New Roman"/>
          <w:kern w:val="0"/>
          <w:lang w:eastAsia="sk-SK" w:bidi="ar-SA"/>
        </w:rPr>
        <w:t>Tento zákon nadobúda účinnosť 1. januára 2017.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2193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5E06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305"/>
    <w:rsid w:val="00565DC4"/>
    <w:rsid w:val="0057497E"/>
    <w:rsid w:val="00577000"/>
    <w:rsid w:val="00577988"/>
    <w:rsid w:val="00580FBA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EE5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6D73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62D93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33D7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26D"/>
    <w:rsid w:val="00E50ED3"/>
    <w:rsid w:val="00E65909"/>
    <w:rsid w:val="00E66CB0"/>
    <w:rsid w:val="00E720A8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0A38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C65A2-1BDB-4598-B31F-462D27FD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1595</Words>
  <Characters>9096</Characters>
  <Application>Microsoft Office Word</Application>
  <DocSecurity>0</DocSecurity>
  <Lines>0</Lines>
  <Paragraphs>0</Paragraphs>
  <ScaleCrop>false</ScaleCrop>
  <Company>HP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2016-08-05T10:56:00Z</cp:lastPrinted>
  <dcterms:created xsi:type="dcterms:W3CDTF">2016-08-19T15:23:00Z</dcterms:created>
  <dcterms:modified xsi:type="dcterms:W3CDTF">2016-08-19T15:23:00Z</dcterms:modified>
</cp:coreProperties>
</file>