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A6B27" w:rsidRPr="00584A74" w:rsidP="004A6B27">
      <w:pPr>
        <w:bidi w:val="0"/>
        <w:jc w:val="center"/>
        <w:rPr>
          <w:rFonts w:ascii="Times New Roman" w:hAnsi="Times New Roman"/>
          <w:b/>
          <w:bCs/>
        </w:rPr>
      </w:pPr>
      <w:r w:rsidRPr="00584A74">
        <w:rPr>
          <w:rFonts w:ascii="Times New Roman" w:hAnsi="Times New Roman"/>
          <w:b/>
          <w:bCs/>
        </w:rPr>
        <w:t>DOLOŽKA  ZLUČITEĽNOSTI</w:t>
      </w:r>
    </w:p>
    <w:p w:rsidR="004A6B27" w:rsidRPr="00584A74" w:rsidP="004A6B27">
      <w:pPr>
        <w:bidi w:val="0"/>
        <w:jc w:val="center"/>
        <w:rPr>
          <w:rFonts w:ascii="Times New Roman" w:hAnsi="Times New Roman"/>
          <w:b/>
          <w:bCs/>
        </w:rPr>
      </w:pPr>
      <w:r w:rsidRPr="00584A74">
        <w:rPr>
          <w:rFonts w:ascii="Times New Roman" w:hAnsi="Times New Roman"/>
          <w:b/>
          <w:bCs/>
        </w:rPr>
        <w:t>právneho predpisu s právom Európskej únie</w:t>
      </w:r>
    </w:p>
    <w:p w:rsidR="004A6B27" w:rsidRPr="00584A74" w:rsidP="004A6B27">
      <w:pPr>
        <w:bidi w:val="0"/>
        <w:jc w:val="center"/>
        <w:rPr>
          <w:rFonts w:ascii="Times New Roman" w:hAnsi="Times New Roman"/>
          <w:highlight w:val="yellow"/>
        </w:rPr>
      </w:pPr>
    </w:p>
    <w:p w:rsidR="004A6B27" w:rsidRPr="00584A74" w:rsidP="004A6B27">
      <w:pPr>
        <w:bidi w:val="0"/>
        <w:jc w:val="both"/>
        <w:rPr>
          <w:rFonts w:ascii="Times New Roman" w:hAnsi="Times New Roman"/>
          <w:highlight w:val="yellow"/>
        </w:rPr>
      </w:pPr>
      <w:r w:rsidRPr="00584A74">
        <w:rPr>
          <w:rFonts w:ascii="Times New Roman" w:hAnsi="Times New Roman"/>
          <w:b/>
        </w:rPr>
        <w:t>1. Predkladateľ návrhu právneho predpisu:</w:t>
      </w:r>
      <w:r w:rsidRPr="00584A74">
        <w:rPr>
          <w:rFonts w:ascii="Times New Roman" w:hAnsi="Times New Roman"/>
        </w:rPr>
        <w:t xml:space="preserve"> poslanci Národnej rady Slovenskej republiky Natália Blahová</w:t>
      </w:r>
      <w:r>
        <w:rPr>
          <w:rFonts w:ascii="Times New Roman" w:hAnsi="Times New Roman"/>
        </w:rPr>
        <w:t xml:space="preserve"> a Ondrej Dostál</w:t>
      </w:r>
    </w:p>
    <w:p w:rsidR="004A6B27" w:rsidRPr="00584A74" w:rsidP="004A6B27">
      <w:pPr>
        <w:bidi w:val="0"/>
        <w:jc w:val="both"/>
        <w:rPr>
          <w:rFonts w:ascii="Times New Roman" w:hAnsi="Times New Roman"/>
        </w:rPr>
      </w:pPr>
    </w:p>
    <w:p w:rsidR="004A6B27" w:rsidRPr="00584A74" w:rsidP="004A6B27">
      <w:pPr>
        <w:bidi w:val="0"/>
        <w:jc w:val="both"/>
        <w:rPr>
          <w:rFonts w:ascii="Times New Roman" w:hAnsi="Times New Roman"/>
        </w:rPr>
      </w:pPr>
      <w:r w:rsidRPr="00584A74">
        <w:rPr>
          <w:rFonts w:ascii="Times New Roman" w:hAnsi="Times New Roman"/>
          <w:b/>
        </w:rPr>
        <w:t>2. Názov návrhu právneho predpisu:</w:t>
      </w:r>
      <w:r w:rsidRPr="00584A74">
        <w:rPr>
          <w:rFonts w:ascii="Times New Roman" w:hAnsi="Times New Roman"/>
        </w:rPr>
        <w:t xml:space="preserve"> Návrh zákona, ktorým sa mení a dopĺňa zákon č. 36/2005 Z. z. o rodine a o zmene a doplnení niektorých zákonov v znení neskorších predpisov </w:t>
      </w:r>
    </w:p>
    <w:p w:rsidR="004A6B27" w:rsidRPr="00584A74" w:rsidP="004A6B27">
      <w:pPr>
        <w:bidi w:val="0"/>
        <w:jc w:val="both"/>
        <w:rPr>
          <w:rFonts w:ascii="Times New Roman" w:hAnsi="Times New Roman"/>
        </w:rPr>
      </w:pPr>
    </w:p>
    <w:p w:rsidR="004A6B27" w:rsidRPr="00584A74" w:rsidP="004A6B27">
      <w:pPr>
        <w:bidi w:val="0"/>
        <w:jc w:val="both"/>
        <w:rPr>
          <w:rFonts w:ascii="Times New Roman" w:hAnsi="Times New Roman"/>
        </w:rPr>
      </w:pPr>
    </w:p>
    <w:p w:rsidR="004A6B27" w:rsidRPr="00584A74" w:rsidP="004A6B27">
      <w:pPr>
        <w:bidi w:val="0"/>
        <w:jc w:val="both"/>
        <w:rPr>
          <w:rFonts w:ascii="Times New Roman" w:hAnsi="Times New Roman"/>
          <w:b/>
        </w:rPr>
      </w:pPr>
      <w:r w:rsidRPr="00584A74">
        <w:rPr>
          <w:rFonts w:ascii="Times New Roman" w:hAnsi="Times New Roman"/>
          <w:b/>
        </w:rPr>
        <w:t>3. Problematika návrhu právneho predpisu:</w:t>
      </w:r>
    </w:p>
    <w:p w:rsidR="004A6B27" w:rsidRPr="00584A74" w:rsidP="004A6B27">
      <w:pPr>
        <w:pStyle w:val="listparagraph"/>
        <w:numPr>
          <w:ilvl w:val="1"/>
          <w:numId w:val="1"/>
        </w:numPr>
        <w:bidi w:val="0"/>
        <w:ind w:left="360"/>
        <w:jc w:val="both"/>
        <w:rPr>
          <w:rFonts w:ascii="Times New Roman" w:hAnsi="Times New Roman"/>
        </w:rPr>
      </w:pPr>
      <w:r w:rsidRPr="00584A74">
        <w:rPr>
          <w:rFonts w:ascii="Times New Roman" w:hAnsi="Times New Roman"/>
        </w:rPr>
        <w:t>nie je upravená v práve Európskej únie.</w:t>
      </w:r>
    </w:p>
    <w:p w:rsidR="004A6B27" w:rsidRPr="00584A74" w:rsidP="004A6B27">
      <w:pPr>
        <w:numPr>
          <w:ilvl w:val="1"/>
          <w:numId w:val="1"/>
        </w:numPr>
        <w:bidi w:val="0"/>
        <w:spacing w:before="100" w:beforeAutospacing="1" w:after="100" w:afterAutospacing="1"/>
        <w:ind w:left="360"/>
        <w:jc w:val="both"/>
        <w:rPr>
          <w:rFonts w:ascii="Times New Roman" w:hAnsi="Times New Roman"/>
        </w:rPr>
      </w:pPr>
      <w:r w:rsidRPr="00584A74">
        <w:rPr>
          <w:rFonts w:ascii="Times New Roman" w:hAnsi="Times New Roman"/>
        </w:rPr>
        <w:t>nie je obsiahnutá v judikatúre Súdneho dvora Európskej únie.</w:t>
      </w:r>
    </w:p>
    <w:p w:rsidR="004A6B27" w:rsidRPr="00584A74" w:rsidP="004A6B27">
      <w:pPr>
        <w:bidi w:val="0"/>
        <w:ind w:firstLine="360"/>
        <w:jc w:val="both"/>
        <w:rPr>
          <w:rFonts w:ascii="Times New Roman" w:hAnsi="Times New Roman"/>
          <w:b/>
          <w:bCs/>
        </w:rPr>
      </w:pPr>
      <w:r w:rsidRPr="00584A74">
        <w:rPr>
          <w:rFonts w:ascii="Times New Roman" w:hAnsi="Times New Roman"/>
          <w:b/>
          <w:bCs/>
        </w:rPr>
        <w:t>Vzhľadom na to, že problematika návrhu zákona nie je upravená v práve Európskej únie, je bezpredmetné vyjadrovať sa k bodom 4., 5. a 6.</w:t>
      </w:r>
    </w:p>
    <w:p w:rsidR="004A6B27" w:rsidRPr="00584A74" w:rsidP="004A6B27">
      <w:pPr>
        <w:bidi w:val="0"/>
        <w:jc w:val="both"/>
        <w:rPr>
          <w:rFonts w:ascii="Arial" w:hAnsi="Arial" w:cs="Arial"/>
          <w:color w:val="000080"/>
          <w:sz w:val="20"/>
          <w:szCs w:val="20"/>
        </w:rPr>
      </w:pPr>
    </w:p>
    <w:p w:rsidR="004A6B27" w:rsidP="004A6B27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  <w:b/>
          <w:bCs/>
        </w:rPr>
      </w:pPr>
    </w:p>
    <w:p w:rsidR="004A6B27" w:rsidP="004A6B27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  <w:b/>
          <w:bCs/>
        </w:rPr>
      </w:pPr>
    </w:p>
    <w:p w:rsidR="004A6B27" w:rsidP="004A6B27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  <w:b/>
          <w:bCs/>
        </w:rPr>
      </w:pPr>
    </w:p>
    <w:p w:rsidR="004A6B27" w:rsidP="004A6B27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  <w:b/>
          <w:bCs/>
        </w:rPr>
      </w:pPr>
    </w:p>
    <w:p w:rsidR="004A6B27" w:rsidP="004A6B27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  <w:b/>
          <w:bCs/>
        </w:rPr>
      </w:pPr>
    </w:p>
    <w:p w:rsidR="004A6B27" w:rsidP="004A6B27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  <w:b/>
          <w:bCs/>
        </w:rPr>
      </w:pPr>
    </w:p>
    <w:p w:rsidR="004A6B27" w:rsidP="004A6B27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  <w:b/>
          <w:bCs/>
        </w:rPr>
      </w:pPr>
    </w:p>
    <w:p w:rsidR="004A6B27" w:rsidP="004A6B27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  <w:b/>
          <w:bCs/>
        </w:rPr>
      </w:pPr>
    </w:p>
    <w:p w:rsidR="004A6B27" w:rsidP="004A6B27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  <w:b/>
          <w:bCs/>
        </w:rPr>
      </w:pPr>
    </w:p>
    <w:p w:rsidR="004A6B27" w:rsidP="004A6B27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  <w:b/>
          <w:bCs/>
        </w:rPr>
      </w:pPr>
    </w:p>
    <w:p w:rsidR="004A6B27" w:rsidP="004A6B27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  <w:b/>
          <w:bCs/>
        </w:rPr>
      </w:pPr>
    </w:p>
    <w:p w:rsidR="004A6B27" w:rsidP="004A6B27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  <w:b/>
          <w:bCs/>
        </w:rPr>
      </w:pPr>
    </w:p>
    <w:p w:rsidR="004A6B27" w:rsidP="004A6B27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  <w:b/>
          <w:bCs/>
        </w:rPr>
      </w:pPr>
    </w:p>
    <w:p w:rsidR="004A6B27" w:rsidP="004A6B27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  <w:b/>
          <w:bCs/>
        </w:rPr>
      </w:pPr>
    </w:p>
    <w:p w:rsidR="004A6B27" w:rsidP="004A6B27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  <w:b/>
          <w:bCs/>
        </w:rPr>
      </w:pPr>
    </w:p>
    <w:p w:rsidR="004A6B27" w:rsidP="004A6B27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  <w:b/>
          <w:bCs/>
        </w:rPr>
      </w:pPr>
    </w:p>
    <w:p w:rsidR="004A6B27" w:rsidP="004A6B27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  <w:b/>
          <w:bCs/>
        </w:rPr>
      </w:pPr>
    </w:p>
    <w:p w:rsidR="004A6B27" w:rsidP="004A6B27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  <w:b/>
          <w:bCs/>
        </w:rPr>
      </w:pPr>
    </w:p>
    <w:p w:rsidR="004A6B27" w:rsidP="004A6B27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  <w:b/>
          <w:bCs/>
        </w:rPr>
      </w:pPr>
    </w:p>
    <w:p w:rsidR="004A6B27" w:rsidP="004A6B27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  <w:b/>
          <w:bCs/>
        </w:rPr>
      </w:pPr>
    </w:p>
    <w:p w:rsidR="004A6B27" w:rsidP="004A6B27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  <w:b/>
          <w:bCs/>
        </w:rPr>
      </w:pPr>
    </w:p>
    <w:p w:rsidR="004A6B27" w:rsidP="004A6B27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  <w:b/>
          <w:bCs/>
        </w:rPr>
      </w:pPr>
    </w:p>
    <w:p w:rsidR="004A6B27" w:rsidP="004A6B27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  <w:b/>
          <w:bCs/>
        </w:rPr>
      </w:pPr>
    </w:p>
    <w:p w:rsidR="004A6B27" w:rsidP="004A6B27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  <w:b/>
          <w:bCs/>
        </w:rPr>
      </w:pPr>
    </w:p>
    <w:p w:rsidR="004A6B27" w:rsidP="004A6B27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  <w:b/>
          <w:bCs/>
        </w:rPr>
      </w:pPr>
    </w:p>
    <w:p w:rsidR="004A6B27" w:rsidP="004A6B27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  <w:b/>
          <w:bCs/>
        </w:rPr>
      </w:pPr>
    </w:p>
    <w:p w:rsidR="004A6B27" w:rsidP="004A6B27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  <w:b/>
          <w:bCs/>
        </w:rPr>
      </w:pPr>
    </w:p>
    <w:p w:rsidR="004A6B27" w:rsidP="004A6B27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  <w:b/>
          <w:bCs/>
        </w:rPr>
      </w:pPr>
    </w:p>
    <w:p w:rsidR="004A6B27" w:rsidP="004A6B27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  <w:b/>
          <w:bCs/>
        </w:rPr>
      </w:pPr>
    </w:p>
    <w:p w:rsidR="004A6B27" w:rsidP="004A6B27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  <w:b/>
          <w:bCs/>
        </w:rPr>
      </w:pPr>
    </w:p>
    <w:p w:rsidR="004A6B27" w:rsidP="004A6B27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  <w:b/>
          <w:bCs/>
        </w:rPr>
      </w:pPr>
    </w:p>
    <w:p w:rsidR="004A6B27" w:rsidP="004A6B27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  <w:b/>
          <w:bCs/>
        </w:rPr>
      </w:pPr>
    </w:p>
    <w:p w:rsidR="004A6B27" w:rsidP="004A6B27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  <w:b/>
          <w:bCs/>
        </w:rPr>
      </w:pPr>
    </w:p>
    <w:p w:rsidR="004A6B27" w:rsidRPr="00584A74" w:rsidP="004A6B27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  <w:b/>
          <w:bCs/>
        </w:rPr>
      </w:pPr>
    </w:p>
    <w:p w:rsidR="004A6B27" w:rsidRPr="00584A74" w:rsidP="004A6B27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</w:rPr>
      </w:pPr>
      <w:r w:rsidRPr="00584A74">
        <w:rPr>
          <w:rFonts w:ascii="Times New Roman" w:hAnsi="Times New Roman"/>
          <w:b/>
          <w:bCs/>
        </w:rPr>
        <w:t>DOLOŽKA VYBRANÝCH VPLYVOV</w:t>
      </w:r>
    </w:p>
    <w:p w:rsidR="004A6B27" w:rsidRPr="00584A74" w:rsidP="004A6B27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</w:rPr>
      </w:pPr>
    </w:p>
    <w:p w:rsidR="004A6B27" w:rsidRPr="00584A74" w:rsidP="004A6B27">
      <w:pPr>
        <w:bidi w:val="0"/>
        <w:rPr>
          <w:rFonts w:ascii="Times New Roman" w:hAnsi="Times New Roman"/>
          <w:b/>
          <w:bCs/>
        </w:rPr>
      </w:pPr>
      <w:r w:rsidRPr="00584A74">
        <w:rPr>
          <w:rFonts w:ascii="Times New Roman" w:hAnsi="Times New Roman"/>
          <w:b/>
          <w:bCs/>
        </w:rPr>
        <w:t xml:space="preserve">A.1. Názov materiálu: </w:t>
      </w:r>
    </w:p>
    <w:p w:rsidR="004A6B27" w:rsidRPr="00584A74" w:rsidP="004A6B27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  <w:r w:rsidRPr="00584A74">
        <w:rPr>
          <w:rFonts w:ascii="Times New Roman" w:hAnsi="Times New Roman"/>
        </w:rPr>
        <w:t>Návrh zákona, ktorým sa mení a dopĺňa zákon č. 36/2005 Z. z. o rodine a o zmene a doplnení niektorých zákonov v znení neskorších predpisov</w:t>
      </w:r>
    </w:p>
    <w:p w:rsidR="004A6B27" w:rsidRPr="00584A74" w:rsidP="004A6B27">
      <w:pPr>
        <w:pStyle w:val="NormalWeb"/>
        <w:bidi w:val="0"/>
        <w:spacing w:before="0" w:beforeAutospacing="0" w:after="0" w:afterAutospacing="0"/>
        <w:rPr>
          <w:rFonts w:ascii="Times New Roman" w:hAnsi="Times New Roman"/>
          <w:b/>
          <w:bCs/>
        </w:rPr>
      </w:pPr>
    </w:p>
    <w:p w:rsidR="004A6B27" w:rsidRPr="00584A74" w:rsidP="004A6B27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  <w:r w:rsidRPr="00584A74">
        <w:rPr>
          <w:rFonts w:ascii="Times New Roman" w:hAnsi="Times New Roman"/>
          <w:b/>
          <w:bCs/>
        </w:rPr>
        <w:t>A.2. Vplyvy:</w:t>
      </w:r>
    </w:p>
    <w:p w:rsidR="004A6B27" w:rsidRPr="00584A74" w:rsidP="004A6B27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  <w:r w:rsidRPr="00584A74">
        <w:rPr>
          <w:rFonts w:ascii="Times New Roman" w:hAnsi="Times New Roman"/>
        </w:rPr>
        <w:t> </w:t>
      </w:r>
    </w:p>
    <w:tbl>
      <w:tblPr>
        <w:tblStyle w:val="TableNormal"/>
        <w:tblW w:w="7564" w:type="dxa"/>
        <w:tblCellMar>
          <w:left w:w="0" w:type="dxa"/>
          <w:right w:w="0" w:type="dxa"/>
        </w:tblCellMar>
      </w:tblPr>
      <w:tblGrid>
        <w:gridCol w:w="3726"/>
        <w:gridCol w:w="1242"/>
        <w:gridCol w:w="1260"/>
        <w:gridCol w:w="1336"/>
      </w:tblGrid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4A6B27" w:rsidRPr="00584A74" w:rsidP="00955C36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584A74">
              <w:rPr>
                <w:rFonts w:ascii="Times New Roman" w:hAnsi="Times New Roman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4A6B27" w:rsidRPr="00584A74" w:rsidP="00955C36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584A74">
              <w:rPr>
                <w:rFonts w:ascii="Times New Roman" w:hAnsi="Times New Roman"/>
              </w:rPr>
              <w:t>Pozitívne</w:t>
            </w:r>
            <w:r w:rsidRPr="00584A74">
              <w:rPr>
                <w:rFonts w:ascii="Times New Roman" w:hAnsi="Times New Roman"/>
                <w:sz w:val="16"/>
                <w:szCs w:val="16"/>
                <w:vertAlign w:val="superscript"/>
              </w:rPr>
              <w:t>*</w:t>
            </w:r>
            <w:r w:rsidRPr="00584A74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4A6B27" w:rsidRPr="00584A74" w:rsidP="00955C36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584A74">
              <w:rPr>
                <w:rFonts w:ascii="Times New Roman" w:hAnsi="Times New Roman"/>
              </w:rPr>
              <w:t>Žiadne</w:t>
            </w:r>
            <w:r w:rsidRPr="00584A74">
              <w:rPr>
                <w:rFonts w:ascii="Times New Roman" w:hAnsi="Times New Roman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4A6B27" w:rsidRPr="00584A74" w:rsidP="00955C36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584A74">
              <w:rPr>
                <w:rFonts w:ascii="Times New Roman" w:hAnsi="Times New Roman"/>
              </w:rPr>
              <w:t>Negatívne</w:t>
            </w:r>
            <w:r w:rsidRPr="00584A74">
              <w:rPr>
                <w:rFonts w:ascii="Times New Roman" w:hAnsi="Times New Roman"/>
                <w:sz w:val="16"/>
                <w:szCs w:val="16"/>
                <w:vertAlign w:val="superscript"/>
              </w:rPr>
              <w:t>*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4A6B27" w:rsidRPr="00584A74" w:rsidP="00955C36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584A74">
              <w:rPr>
                <w:rFonts w:ascii="Times New Roman" w:hAnsi="Times New Roman"/>
                <w:sz w:val="22"/>
                <w:szCs w:val="22"/>
              </w:rPr>
              <w:t>1. Vplyvy na rozpočet verejnej správy</w:t>
            </w:r>
          </w:p>
          <w:p w:rsidR="004A6B27" w:rsidRPr="00584A74" w:rsidP="00955C36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584A74">
              <w:rPr>
                <w:rFonts w:ascii="Times New Roman" w:hAnsi="Times New Roman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4A6B27" w:rsidRPr="00584A74" w:rsidP="00955C36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584A74">
              <w:rPr>
                <w:rFonts w:ascii="Times New Roman" w:hAnsi="Times New Roman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4A6B27" w:rsidRPr="00584A74" w:rsidP="00955C36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</w:p>
          <w:p w:rsidR="004A6B27" w:rsidRPr="00584A74" w:rsidP="00955C36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584A74">
              <w:rPr>
                <w:rFonts w:ascii="Times New Roman" w:hAnsi="Times New Roman"/>
              </w:rPr>
              <w:t> 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4A6B27" w:rsidRPr="00584A74" w:rsidP="00955C36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584A74">
              <w:rPr>
                <w:rFonts w:ascii="Times New Roman" w:hAnsi="Times New Roman"/>
              </w:rPr>
              <w:t> 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4A6B27" w:rsidRPr="00584A74" w:rsidP="00955C36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584A74">
              <w:rPr>
                <w:rFonts w:ascii="Times New Roman" w:hAnsi="Times New Roman"/>
                <w:sz w:val="22"/>
                <w:szCs w:val="22"/>
              </w:rPr>
              <w:t>2. Vplyvy na podnikateľské prostredie – dochádza k zvýšeniu regulačného zaťaženia?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4A6B27" w:rsidRPr="00584A74" w:rsidP="00955C36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584A74">
              <w:rPr>
                <w:rFonts w:ascii="Times New Roman" w:hAnsi="Times New Roman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4A6B27" w:rsidRPr="00584A74" w:rsidP="00955C36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</w:p>
          <w:p w:rsidR="004A6B27" w:rsidRPr="00584A74" w:rsidP="00955C36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584A74">
              <w:rPr>
                <w:rFonts w:ascii="Times New Roman" w:hAnsi="Times New Roman"/>
              </w:rPr>
              <w:t> 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4A6B27" w:rsidRPr="00584A74" w:rsidP="00955C36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584A74">
              <w:rPr>
                <w:rFonts w:ascii="Times New Roman" w:hAnsi="Times New Roman"/>
              </w:rPr>
              <w:t> 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4A6B27" w:rsidRPr="00584A74" w:rsidP="00955C36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584A74">
              <w:rPr>
                <w:rFonts w:ascii="Times New Roman" w:hAnsi="Times New Roman"/>
                <w:sz w:val="22"/>
                <w:szCs w:val="22"/>
              </w:rPr>
              <w:t xml:space="preserve">3, Sociálne vplyvy </w:t>
            </w:r>
          </w:p>
          <w:p w:rsidR="004A6B27" w:rsidRPr="00584A74" w:rsidP="00955C36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584A74">
              <w:rPr>
                <w:rFonts w:ascii="Times New Roman" w:hAnsi="Times New Roman"/>
                <w:sz w:val="22"/>
                <w:szCs w:val="22"/>
              </w:rPr>
              <w:t>– vplyvy  na hospodárenie obyvateľstva,</w:t>
            </w:r>
          </w:p>
          <w:p w:rsidR="004A6B27" w:rsidRPr="00584A74" w:rsidP="00955C36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584A74">
              <w:rPr>
                <w:rFonts w:ascii="Times New Roman" w:hAnsi="Times New Roman"/>
                <w:sz w:val="22"/>
                <w:szCs w:val="22"/>
              </w:rPr>
              <w:t>-sociálnu exklúziu,</w:t>
            </w:r>
          </w:p>
          <w:p w:rsidR="004A6B27" w:rsidRPr="00584A74" w:rsidP="00955C36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584A74">
              <w:rPr>
                <w:rFonts w:ascii="Times New Roman" w:hAnsi="Times New Roman"/>
                <w:sz w:val="22"/>
                <w:szCs w:val="22"/>
              </w:rPr>
              <w:t>- rovnosť príležitostí a rodovú rovnosť a vplyvy na zamestnanosť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4A6B27" w:rsidRPr="00584A74" w:rsidP="00955C36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584A74">
              <w:rPr>
                <w:rFonts w:ascii="Times New Roman" w:hAnsi="Times New Roman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4A6B27" w:rsidRPr="00584A74" w:rsidP="00955C36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</w:p>
          <w:p w:rsidR="004A6B27" w:rsidRPr="00584A74" w:rsidP="00955C36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</w:p>
          <w:p w:rsidR="004A6B27" w:rsidRPr="00584A74" w:rsidP="00955C36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584A74">
              <w:rPr>
                <w:rFonts w:ascii="Times New Roman" w:hAnsi="Times New Roman"/>
              </w:rPr>
              <w:t> 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4A6B27" w:rsidRPr="00584A74" w:rsidP="00955C36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584A74">
              <w:rPr>
                <w:rFonts w:ascii="Times New Roman" w:hAnsi="Times New Roman"/>
              </w:rPr>
              <w:t> 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4A6B27" w:rsidRPr="00584A74" w:rsidP="00955C36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584A74">
              <w:rPr>
                <w:rFonts w:ascii="Times New Roman" w:hAnsi="Times New Roman"/>
                <w:sz w:val="22"/>
                <w:szCs w:val="22"/>
              </w:rPr>
              <w:t>4. Vplyvy na životné prostredie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4A6B27" w:rsidRPr="00584A74" w:rsidP="00955C36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584A74">
              <w:rPr>
                <w:rFonts w:ascii="Times New Roman" w:hAnsi="Times New Roman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4A6B27" w:rsidRPr="00584A74" w:rsidP="00955C36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584A74">
              <w:rPr>
                <w:rFonts w:ascii="Times New Roman" w:hAnsi="Times New Roman"/>
              </w:rPr>
              <w:t> 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4A6B27" w:rsidRPr="00584A74" w:rsidP="00955C36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584A74">
              <w:rPr>
                <w:rFonts w:ascii="Times New Roman" w:hAnsi="Times New Roman"/>
              </w:rPr>
              <w:t> 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4A6B27" w:rsidRPr="00584A74" w:rsidP="00955C36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584A74">
              <w:rPr>
                <w:rFonts w:ascii="Times New Roman" w:hAnsi="Times New Roman"/>
                <w:sz w:val="22"/>
                <w:szCs w:val="22"/>
              </w:rPr>
              <w:t>5. Vplyvy na informatizáciu spoločnosti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4A6B27" w:rsidRPr="00584A74" w:rsidP="00955C36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584A74">
              <w:rPr>
                <w:rFonts w:ascii="Times New Roman" w:hAnsi="Times New Roman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4A6B27" w:rsidRPr="00584A74" w:rsidP="00955C36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</w:p>
          <w:p w:rsidR="004A6B27" w:rsidRPr="00584A74" w:rsidP="00955C36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584A74">
              <w:rPr>
                <w:rFonts w:ascii="Times New Roman" w:hAnsi="Times New Roman"/>
              </w:rPr>
              <w:t> 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4A6B27" w:rsidRPr="00584A74" w:rsidP="00955C36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584A74">
              <w:rPr>
                <w:rFonts w:ascii="Times New Roman" w:hAnsi="Times New Roman"/>
              </w:rPr>
              <w:t> </w:t>
            </w:r>
          </w:p>
        </w:tc>
      </w:tr>
    </w:tbl>
    <w:p w:rsidR="004A6B27" w:rsidRPr="00584A74" w:rsidP="004A6B27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584A74">
        <w:rPr>
          <w:rFonts w:ascii="Times New Roman" w:hAnsi="Times New Roman"/>
          <w:b/>
          <w:bCs/>
          <w:sz w:val="16"/>
          <w:szCs w:val="16"/>
        </w:rPr>
        <w:t>*</w:t>
      </w:r>
      <w:r w:rsidRPr="00584A74">
        <w:rPr>
          <w:rFonts w:ascii="Times New Roman" w:hAnsi="Times New Roman"/>
          <w:sz w:val="16"/>
          <w:szCs w:val="16"/>
        </w:rPr>
        <w:t xml:space="preserve"> 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sectPr w:rsidSect="00207304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645C37"/>
    <w:multiLevelType w:val="hybridMultilevel"/>
    <w:tmpl w:val="35F080D8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num w:numId="1">
    <w:abstractNumId w:val="0"/>
    <w:lvlOverride w:ilvl="0">
      <w:startOverride w:val="3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4A6B27"/>
    <w:rsid w:val="00207304"/>
    <w:rsid w:val="00342BC1"/>
    <w:rsid w:val="004A6B27"/>
    <w:rsid w:val="004F1539"/>
    <w:rsid w:val="00510D8A"/>
    <w:rsid w:val="005527B4"/>
    <w:rsid w:val="00584A74"/>
    <w:rsid w:val="005E2159"/>
    <w:rsid w:val="007B6DC1"/>
    <w:rsid w:val="007D4002"/>
    <w:rsid w:val="00955C36"/>
    <w:rsid w:val="00A43788"/>
    <w:rsid w:val="00BE4470"/>
    <w:rsid w:val="00D3744A"/>
    <w:rsid w:val="00E518D3"/>
    <w:rsid w:val="00F77767"/>
  </w:rsids>
  <m:mathPr>
    <m:mathFont m:val="Times New Roman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6B27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4A6B27"/>
    <w:pPr>
      <w:spacing w:before="100" w:beforeAutospacing="1" w:after="100" w:afterAutospacing="1"/>
      <w:jc w:val="left"/>
    </w:pPr>
  </w:style>
  <w:style w:type="paragraph" w:customStyle="1" w:styleId="listparagraph">
    <w:name w:val="listparagraph"/>
    <w:basedOn w:val="Normal"/>
    <w:uiPriority w:val="99"/>
    <w:rsid w:val="004A6B27"/>
    <w:pPr>
      <w:ind w:left="720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2</Pages>
  <Words>248</Words>
  <Characters>1519</Characters>
  <Application>Microsoft Office Word</Application>
  <DocSecurity>0</DocSecurity>
  <Lines>0</Lines>
  <Paragraphs>0</Paragraphs>
  <ScaleCrop>false</ScaleCrop>
  <Company>Kancelaria NR SR</Company>
  <LinksUpToDate>false</LinksUpToDate>
  <CharactersWithSpaces>1764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klubSaS</dc:creator>
  <cp:lastModifiedBy>klubSaS</cp:lastModifiedBy>
  <cp:revision>2</cp:revision>
  <cp:lastPrinted>2016-08-19T13:40:00Z</cp:lastPrinted>
  <dcterms:created xsi:type="dcterms:W3CDTF">2016-08-19T13:37:00Z</dcterms:created>
  <dcterms:modified xsi:type="dcterms:W3CDTF">2016-08-19T13:41:00Z</dcterms:modified>
</cp:coreProperties>
</file>