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40AB" w:rsidRPr="00A740AB" w:rsidP="00770F2B">
      <w:pPr>
        <w:pBdr>
          <w:bottom w:val="single" w:sz="12" w:space="1" w:color="00000A"/>
        </w:pBdr>
        <w:bidi w:val="0"/>
        <w:spacing w:before="120" w:after="0"/>
        <w:jc w:val="center"/>
        <w:rPr>
          <w:rFonts w:ascii="Times New Roman" w:hAnsi="Times New Roman"/>
          <w:sz w:val="2"/>
          <w:szCs w:val="28"/>
        </w:rPr>
      </w:pPr>
    </w:p>
    <w:p w:rsidR="00770F2B" w:rsidP="00770F2B">
      <w:pPr>
        <w:pBdr>
          <w:bottom w:val="single" w:sz="12" w:space="1" w:color="00000A"/>
        </w:pBdr>
        <w:bidi w:val="0"/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 w:rsidR="00770F2B" w:rsidP="00770F2B">
      <w:pPr>
        <w:bidi w:val="0"/>
        <w:spacing w:before="120" w:after="0"/>
        <w:jc w:val="center"/>
        <w:rPr>
          <w:rFonts w:ascii="Book Antiqua" w:hAnsi="Book Antiqua"/>
          <w:spacing w:val="20"/>
        </w:rPr>
      </w:pPr>
    </w:p>
    <w:p w:rsidR="00770F2B" w:rsidP="00770F2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spacing w:val="20"/>
        </w:rPr>
        <w:t>VII. volebné obdobie</w:t>
      </w:r>
    </w:p>
    <w:p w:rsidR="00770F2B" w:rsidP="00770F2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770F2B" w:rsidP="00770F2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:rsidR="00770F2B" w:rsidP="00770F2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770F2B" w:rsidP="00770F2B">
      <w:pPr>
        <w:bidi w:val="0"/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aps/>
          <w:spacing w:val="30"/>
        </w:rPr>
        <w:t>zákon</w:t>
      </w:r>
    </w:p>
    <w:p w:rsidR="00770F2B" w:rsidP="00770F2B">
      <w:pPr>
        <w:bidi w:val="0"/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2016,</w:t>
      </w:r>
    </w:p>
    <w:p w:rsidR="00770F2B" w:rsidP="00770F2B">
      <w:pPr>
        <w:bidi w:val="0"/>
        <w:spacing w:before="120" w:after="0"/>
        <w:jc w:val="center"/>
        <w:rPr>
          <w:rFonts w:ascii="Book Antiqua" w:hAnsi="Book Antiqua"/>
          <w:b/>
        </w:rPr>
      </w:pPr>
    </w:p>
    <w:p w:rsidR="00770F2B" w:rsidRPr="006974DD" w:rsidP="00770F2B">
      <w:pPr>
        <w:pStyle w:val="TextBody"/>
        <w:bidi w:val="0"/>
        <w:jc w:val="center"/>
        <w:rPr>
          <w:rFonts w:ascii="Book Antiqua" w:hAnsi="Book Antiqua" w:cs="Times New Roman"/>
          <w:b/>
          <w:sz w:val="22"/>
          <w:szCs w:val="22"/>
        </w:rPr>
      </w:pPr>
      <w:r w:rsidRPr="006974DD">
        <w:rPr>
          <w:rFonts w:ascii="Book Antiqua" w:hAnsi="Book Antiqua" w:cs="Times New Roman"/>
          <w:b/>
          <w:sz w:val="22"/>
          <w:szCs w:val="22"/>
        </w:rPr>
        <w:t xml:space="preserve">ktorým sa mení zákon č. 180/2014 Z. z. </w:t>
      </w:r>
      <w:r w:rsidRPr="006974DD">
        <w:rPr>
          <w:rFonts w:ascii="Book Antiqua" w:hAnsi="Book Antiqua"/>
          <w:b/>
          <w:sz w:val="22"/>
          <w:szCs w:val="22"/>
        </w:rPr>
        <w:t xml:space="preserve">o podmienkach výkonu volebného práva </w:t>
      </w:r>
      <w:r>
        <w:rPr>
          <w:rFonts w:ascii="Book Antiqua" w:hAnsi="Book Antiqua"/>
          <w:b/>
          <w:sz w:val="22"/>
          <w:szCs w:val="22"/>
        </w:rPr>
        <w:br/>
      </w:r>
      <w:r w:rsidRPr="006974DD">
        <w:rPr>
          <w:rFonts w:ascii="Book Antiqua" w:hAnsi="Book Antiqua"/>
          <w:b/>
          <w:sz w:val="22"/>
          <w:szCs w:val="22"/>
        </w:rPr>
        <w:t xml:space="preserve">a o zmene a doplnení niektorých zákonov </w:t>
      </w:r>
      <w:r w:rsidRPr="006974DD">
        <w:rPr>
          <w:rFonts w:ascii="Book Antiqua" w:hAnsi="Book Antiqua" w:cs="Times New Roman"/>
          <w:b/>
          <w:sz w:val="22"/>
          <w:szCs w:val="22"/>
        </w:rPr>
        <w:t>v znení neskorších predpisov</w:t>
      </w:r>
    </w:p>
    <w:p w:rsidR="00770F2B" w:rsidP="00770F2B">
      <w:pPr>
        <w:pStyle w:val="TextBody"/>
        <w:bidi w:val="0"/>
        <w:jc w:val="center"/>
        <w:rPr>
          <w:rFonts w:ascii="Book Antiqua" w:hAnsi="Book Antiqua" w:cs="Times New Roman"/>
          <w:sz w:val="22"/>
          <w:szCs w:val="22"/>
        </w:rPr>
      </w:pPr>
    </w:p>
    <w:p w:rsidR="00770F2B" w:rsidP="00770F2B">
      <w:pPr>
        <w:pStyle w:val="TextBody"/>
        <w:bidi w:val="0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</w:t>
      </w:r>
      <w:r w:rsidR="001004D1">
        <w:rPr>
          <w:rFonts w:ascii="Book Antiqua" w:hAnsi="Book Antiqua" w:cs="Times New Roman"/>
          <w:sz w:val="22"/>
          <w:szCs w:val="22"/>
        </w:rPr>
        <w:t xml:space="preserve">y sa uzniesla na tomto </w:t>
      </w:r>
      <w:r>
        <w:rPr>
          <w:rFonts w:ascii="Book Antiqua" w:hAnsi="Book Antiqua" w:cs="Times New Roman"/>
          <w:sz w:val="22"/>
          <w:szCs w:val="22"/>
        </w:rPr>
        <w:t>zákone:</w:t>
      </w:r>
    </w:p>
    <w:p w:rsidR="00770F2B" w:rsidP="00770F2B">
      <w:pPr>
        <w:pStyle w:val="Default"/>
        <w:bidi w:val="0"/>
        <w:rPr>
          <w:rFonts w:ascii="Book Antiqua" w:hAnsi="Book Antiqua" w:cs="Times New Roman"/>
          <w:sz w:val="22"/>
          <w:szCs w:val="22"/>
          <w:lang w:bidi="ar-SA"/>
        </w:rPr>
      </w:pPr>
    </w:p>
    <w:p w:rsidR="00770F2B" w:rsidP="00770F2B">
      <w:pPr>
        <w:pStyle w:val="Default"/>
        <w:bidi w:val="0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770F2B" w:rsidP="00770F2B">
      <w:pPr>
        <w:pStyle w:val="Default"/>
        <w:bidi w:val="0"/>
        <w:rPr>
          <w:rFonts w:ascii="Book Antiqua" w:hAnsi="Book Antiqua" w:cs="Times New Roman"/>
          <w:sz w:val="22"/>
          <w:szCs w:val="22"/>
          <w:lang w:bidi="ar-SA"/>
        </w:rPr>
      </w:pPr>
    </w:p>
    <w:p w:rsidR="00770F2B" w:rsidRPr="006974DD" w:rsidP="00770F2B">
      <w:pPr>
        <w:pStyle w:val="Default"/>
        <w:bidi w:val="0"/>
        <w:jc w:val="both"/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</w:pPr>
      <w:r w:rsidRPr="006974DD"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  <w:t xml:space="preserve">Zákon č. </w:t>
      </w:r>
      <w:r w:rsidRPr="006974D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180/2014 Z. z. </w:t>
      </w:r>
      <w:r w:rsidRPr="006974DD">
        <w:rPr>
          <w:rFonts w:ascii="Book Antiqua" w:hAnsi="Book Antiqua"/>
          <w:color w:themeColor="tx1" w:themeShade="FF"/>
          <w:sz w:val="22"/>
          <w:szCs w:val="22"/>
        </w:rPr>
        <w:t xml:space="preserve">o podmienkach výkonu volebného práva a o zmene a doplnení niektorých zákonov </w:t>
      </w:r>
      <w:r w:rsidRPr="006974D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v znení zákona č. </w:t>
      </w:r>
      <w:hyperlink r:id="rId5" w:history="1">
        <w:r w:rsidRPr="006974D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356/2015 Z. z.</w:t>
        </w:r>
      </w:hyperlink>
      <w:r w:rsidR="001004D1">
        <w:rPr>
          <w:rFonts w:ascii="Book Antiqua" w:hAnsi="Book Antiqua"/>
          <w:color w:themeColor="tx1" w:themeShade="FF"/>
          <w:sz w:val="22"/>
          <w:szCs w:val="22"/>
        </w:rPr>
        <w:t xml:space="preserve"> a</w:t>
      </w:r>
      <w:r w:rsidRPr="006974D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zákona č. </w:t>
      </w:r>
      <w:hyperlink r:id="rId6" w:history="1">
        <w:r w:rsidRPr="006974D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125/2016 Z. z.</w:t>
        </w:r>
      </w:hyperlink>
      <w:r w:rsidRPr="006974DD">
        <w:rPr>
          <w:rFonts w:ascii="Book Antiqua" w:hAnsi="Book Antiqua"/>
          <w:color w:themeColor="tx1" w:themeShade="FF"/>
          <w:sz w:val="22"/>
          <w:szCs w:val="22"/>
        </w:rPr>
        <w:t xml:space="preserve"> </w:t>
      </w:r>
      <w:r w:rsidRPr="006974DD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>sa mení takto:</w:t>
      </w:r>
    </w:p>
    <w:p w:rsidR="00770F2B" w:rsidRPr="006974DD" w:rsidP="00770F2B">
      <w:pPr>
        <w:pStyle w:val="Default"/>
        <w:bidi w:val="0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:rsidR="00770F2B" w:rsidP="00770F2B">
      <w:pPr>
        <w:pStyle w:val="Default"/>
        <w:numPr>
          <w:numId w:val="5"/>
        </w:numPr>
        <w:bidi w:val="0"/>
        <w:spacing w:after="120"/>
        <w:ind w:left="357" w:hanging="357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V § 50 ods. 5 sa nahrádza slovo „150“ slovom „100“.</w:t>
      </w:r>
    </w:p>
    <w:p w:rsidR="00770F2B" w:rsidP="00770F2B">
      <w:pPr>
        <w:pStyle w:val="Default"/>
        <w:numPr>
          <w:numId w:val="5"/>
        </w:numPr>
        <w:bidi w:val="0"/>
        <w:spacing w:after="120"/>
        <w:ind w:left="357" w:hanging="357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V § 68 ods. 1 sa nahrádza slovo „151“ slovom „101“.</w:t>
      </w:r>
    </w:p>
    <w:p w:rsidR="00770F2B" w:rsidRPr="00C03E88" w:rsidP="00770F2B">
      <w:pPr>
        <w:pStyle w:val="Default"/>
        <w:bidi w:val="0"/>
        <w:ind w:left="360"/>
        <w:rPr>
          <w:rFonts w:ascii="Book Antiqua" w:hAnsi="Book Antiqua" w:cs="Times New Roman"/>
          <w:sz w:val="22"/>
          <w:szCs w:val="22"/>
          <w:lang w:bidi="ar-SA"/>
        </w:rPr>
      </w:pPr>
    </w:p>
    <w:p w:rsidR="00770F2B" w:rsidP="00770F2B">
      <w:pPr>
        <w:pStyle w:val="Default"/>
        <w:bidi w:val="0"/>
        <w:jc w:val="center"/>
        <w:rPr>
          <w:rFonts w:ascii="Book Antiqua" w:hAnsi="Book Antiqua" w:cs="Times New Roman"/>
          <w:sz w:val="22"/>
          <w:szCs w:val="22"/>
          <w:lang w:bidi="ar-SA"/>
        </w:rPr>
      </w:pPr>
    </w:p>
    <w:p w:rsidR="00770F2B" w:rsidP="00770F2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:rsidR="00770F2B" w:rsidP="00770F2B">
      <w:pPr>
        <w:pStyle w:val="Default"/>
        <w:bidi w:val="0"/>
        <w:ind w:left="786"/>
        <w:rPr>
          <w:rFonts w:ascii="Book Antiqua" w:hAnsi="Book Antiqua" w:cs="Times New Roman"/>
          <w:sz w:val="22"/>
          <w:szCs w:val="22"/>
          <w:lang w:bidi="ar-SA"/>
        </w:rPr>
      </w:pPr>
    </w:p>
    <w:p w:rsidR="00770F2B" w:rsidP="00770F2B">
      <w:pPr>
        <w:pStyle w:val="Default"/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 xml:space="preserve">Tento zákon nadobúda účinnosť v deň, kedy skončí volebné obdobie Národnej rady Slovenskej republiky plynúce v čase nadobudnutia platnosti tohto zákona alebo v deň rozpustenia Národnej rady Slovenskej republiky vo volebnom období plynúcom </w:t>
        <w:br/>
        <w:t>v čase nadobudnutia platnosti tohto zákona.</w:t>
      </w:r>
    </w:p>
    <w:p w:rsidR="00C5238B" w:rsidP="00770F2B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Book Antiqua" w:hAnsi="Book Antiqua" w:cs="Book Antiqua"/>
        </w:rPr>
      </w:pPr>
    </w:p>
    <w:p w:rsidR="00C5238B" w:rsidP="00C5238B">
      <w:pPr>
        <w:bidi w:val="0"/>
        <w:rPr>
          <w:rFonts w:ascii="Book Antiqua" w:hAnsi="Book Antiqua" w:cs="Book Antiqua"/>
        </w:rPr>
      </w:pPr>
    </w:p>
    <w:p w:rsidR="00C5238B" w:rsidP="00C5238B">
      <w:pPr>
        <w:bidi w:val="0"/>
        <w:rPr>
          <w:rFonts w:ascii="Book Antiqua" w:hAnsi="Book Antiqua" w:cs="Book Antiqua"/>
        </w:rPr>
      </w:pPr>
    </w:p>
    <w:p w:rsidR="00C5238B" w:rsidP="00C5238B">
      <w:pPr>
        <w:bidi w:val="0"/>
        <w:rPr>
          <w:rFonts w:ascii="Book Antiqua" w:hAnsi="Book Antiqua" w:cs="Book Antiqua"/>
        </w:rPr>
      </w:pPr>
    </w:p>
    <w:p w:rsidR="00770F2B" w:rsidP="00C5238B">
      <w:pPr>
        <w:bidi w:val="0"/>
        <w:rPr>
          <w:rFonts w:ascii="Book Antiqua" w:hAnsi="Book Antiqua" w:cs="Book Antiqua"/>
        </w:rPr>
      </w:pPr>
    </w:p>
    <w:p w:rsidR="00770F2B" w:rsidP="00C5238B">
      <w:pPr>
        <w:bidi w:val="0"/>
        <w:rPr>
          <w:rFonts w:ascii="Book Antiqua" w:hAnsi="Book Antiqua" w:cs="Book Antiqua"/>
        </w:rPr>
      </w:pPr>
    </w:p>
    <w:p w:rsidR="00774B9F" w:rsidP="001004D1">
      <w:pPr>
        <w:bidi w:val="0"/>
        <w:rPr>
          <w:rFonts w:ascii="Book Antiqua" w:hAnsi="Book Antiqua" w:cs="Arial"/>
          <w:b/>
        </w:rPr>
      </w:pPr>
    </w:p>
    <w:sectPr w:rsidSect="0046213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9A62937"/>
    <w:multiLevelType w:val="hybridMultilevel"/>
    <w:tmpl w:val="261C6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B2FAE"/>
    <w:rsid w:val="000E6793"/>
    <w:rsid w:val="001004D1"/>
    <w:rsid w:val="00114D93"/>
    <w:rsid w:val="00126CC1"/>
    <w:rsid w:val="001632E7"/>
    <w:rsid w:val="001C329B"/>
    <w:rsid w:val="001F16FA"/>
    <w:rsid w:val="00265C56"/>
    <w:rsid w:val="00334AA1"/>
    <w:rsid w:val="00350B12"/>
    <w:rsid w:val="00377562"/>
    <w:rsid w:val="003954D2"/>
    <w:rsid w:val="00422E02"/>
    <w:rsid w:val="0042757B"/>
    <w:rsid w:val="00462133"/>
    <w:rsid w:val="004D2B56"/>
    <w:rsid w:val="004F09B2"/>
    <w:rsid w:val="005226EF"/>
    <w:rsid w:val="005E3ACF"/>
    <w:rsid w:val="00634B93"/>
    <w:rsid w:val="006524C7"/>
    <w:rsid w:val="006728FA"/>
    <w:rsid w:val="006974DD"/>
    <w:rsid w:val="006C1AE0"/>
    <w:rsid w:val="00707AE8"/>
    <w:rsid w:val="00770F2B"/>
    <w:rsid w:val="00774B9F"/>
    <w:rsid w:val="00786005"/>
    <w:rsid w:val="00812F93"/>
    <w:rsid w:val="00820496"/>
    <w:rsid w:val="008977E9"/>
    <w:rsid w:val="008B5E0B"/>
    <w:rsid w:val="008D4FF3"/>
    <w:rsid w:val="00914DA3"/>
    <w:rsid w:val="00923346"/>
    <w:rsid w:val="0098178F"/>
    <w:rsid w:val="00A215B8"/>
    <w:rsid w:val="00A740AB"/>
    <w:rsid w:val="00AD50F0"/>
    <w:rsid w:val="00B105A0"/>
    <w:rsid w:val="00B5595C"/>
    <w:rsid w:val="00B845D6"/>
    <w:rsid w:val="00C03E88"/>
    <w:rsid w:val="00C5238B"/>
    <w:rsid w:val="00C84EED"/>
    <w:rsid w:val="00D3747D"/>
    <w:rsid w:val="00D63EA2"/>
    <w:rsid w:val="00D6790F"/>
    <w:rsid w:val="00D70F0C"/>
    <w:rsid w:val="00E24988"/>
    <w:rsid w:val="00E92958"/>
    <w:rsid w:val="00E93C27"/>
    <w:rsid w:val="00EA1E00"/>
    <w:rsid w:val="00EC3DE4"/>
    <w:rsid w:val="00F34106"/>
    <w:rsid w:val="00F450D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15/356/20151209.html" TargetMode="External" /><Relationship Id="rId6" Type="http://schemas.openxmlformats.org/officeDocument/2006/relationships/hyperlink" Target="https://www.slov-lex.sk/pravne-predpisy/SK/ZZ/2016/125/20160701.htm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8BC2E-0FFE-4B05-AF10-8BEF856F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157</Words>
  <Characters>901</Characters>
  <Application>Microsoft Office Word</Application>
  <DocSecurity>0</DocSecurity>
  <Lines>0</Lines>
  <Paragraphs>0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4</cp:revision>
  <cp:lastPrinted>2016-08-18T07:43:00Z</cp:lastPrinted>
  <dcterms:created xsi:type="dcterms:W3CDTF">2016-08-18T15:06:00Z</dcterms:created>
  <dcterms:modified xsi:type="dcterms:W3CDTF">2016-08-19T07:36:00Z</dcterms:modified>
</cp:coreProperties>
</file>