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C45ED" w:rsidRPr="00993F69" w:rsidP="008E6452">
      <w:pPr>
        <w:bidi w:val="0"/>
        <w:spacing w:after="0" w:line="240" w:lineRule="auto"/>
        <w:jc w:val="center"/>
        <w:rPr>
          <w:rFonts w:ascii="Times New Roman" w:hAnsi="Times New Roman"/>
          <w:b/>
          <w:color w:val="000000" w:themeColor="tx1" w:themeShade="FF"/>
          <w:lang w:eastAsia="sk-SK"/>
        </w:rPr>
      </w:pPr>
      <w:r w:rsidRPr="00993F69">
        <w:rPr>
          <w:rFonts w:ascii="Times New Roman" w:hAnsi="Times New Roman"/>
          <w:b/>
          <w:color w:val="000000" w:themeColor="tx1" w:themeShade="FF"/>
          <w:lang w:eastAsia="sk-SK"/>
        </w:rPr>
        <w:t>Zmluva</w:t>
      </w:r>
    </w:p>
    <w:p w:rsidR="009C45ED" w:rsidRPr="00993F69" w:rsidP="008E6452">
      <w:pPr>
        <w:bidi w:val="0"/>
        <w:spacing w:after="0" w:line="240" w:lineRule="auto"/>
        <w:jc w:val="center"/>
        <w:rPr>
          <w:rFonts w:ascii="Times New Roman" w:hAnsi="Times New Roman"/>
          <w:b/>
          <w:color w:val="000000" w:themeColor="tx1" w:themeShade="FF"/>
          <w:lang w:eastAsia="sk-SK"/>
        </w:rPr>
      </w:pPr>
    </w:p>
    <w:p w:rsidR="009C45ED" w:rsidRPr="00993F69" w:rsidP="008E6452">
      <w:pPr>
        <w:bidi w:val="0"/>
        <w:spacing w:after="0" w:line="240" w:lineRule="auto"/>
        <w:jc w:val="center"/>
        <w:rPr>
          <w:rFonts w:ascii="Times New Roman" w:hAnsi="Times New Roman"/>
          <w:b/>
          <w:color w:val="000000" w:themeColor="tx1" w:themeShade="FF"/>
          <w:lang w:eastAsia="sk-SK"/>
        </w:rPr>
      </w:pPr>
      <w:r w:rsidRPr="00993F69">
        <w:rPr>
          <w:rFonts w:ascii="Times New Roman" w:hAnsi="Times New Roman"/>
          <w:b/>
          <w:color w:val="000000" w:themeColor="tx1" w:themeShade="FF"/>
          <w:lang w:eastAsia="sk-SK"/>
        </w:rPr>
        <w:t>medzi</w:t>
      </w:r>
    </w:p>
    <w:p w:rsidR="009C45ED" w:rsidRPr="00993F69" w:rsidP="008E6452">
      <w:pPr>
        <w:bidi w:val="0"/>
        <w:spacing w:after="0" w:line="240" w:lineRule="auto"/>
        <w:jc w:val="center"/>
        <w:rPr>
          <w:rFonts w:ascii="Times New Roman" w:hAnsi="Times New Roman"/>
          <w:b/>
          <w:color w:val="000000" w:themeColor="tx1" w:themeShade="FF"/>
          <w:lang w:eastAsia="sk-SK"/>
        </w:rPr>
      </w:pPr>
    </w:p>
    <w:p w:rsidR="009C45ED" w:rsidRPr="00993F69" w:rsidP="008E6452">
      <w:pPr>
        <w:bidi w:val="0"/>
        <w:spacing w:after="0" w:line="240" w:lineRule="auto"/>
        <w:jc w:val="center"/>
        <w:rPr>
          <w:rFonts w:ascii="Times New Roman" w:hAnsi="Times New Roman"/>
          <w:b/>
          <w:color w:val="000000" w:themeColor="tx1" w:themeShade="FF"/>
          <w:lang w:eastAsia="sk-SK"/>
        </w:rPr>
      </w:pPr>
      <w:r w:rsidRPr="00993F69">
        <w:rPr>
          <w:rFonts w:ascii="Times New Roman" w:hAnsi="Times New Roman"/>
          <w:b/>
          <w:color w:val="000000" w:themeColor="tx1" w:themeShade="FF"/>
          <w:lang w:eastAsia="sk-SK"/>
        </w:rPr>
        <w:t>Slovenskou republikou</w:t>
      </w:r>
    </w:p>
    <w:p w:rsidR="004265E5" w:rsidRPr="00993F69" w:rsidP="008E6452">
      <w:pPr>
        <w:bidi w:val="0"/>
        <w:spacing w:after="0" w:line="240" w:lineRule="auto"/>
        <w:jc w:val="center"/>
        <w:rPr>
          <w:rFonts w:ascii="Times New Roman" w:hAnsi="Times New Roman"/>
          <w:b/>
          <w:color w:val="000000" w:themeColor="tx1" w:themeShade="FF"/>
          <w:lang w:eastAsia="sk-SK"/>
        </w:rPr>
      </w:pPr>
    </w:p>
    <w:p w:rsidR="009C45ED" w:rsidRPr="00993F69" w:rsidP="008E6452">
      <w:pPr>
        <w:bidi w:val="0"/>
        <w:spacing w:after="0" w:line="240" w:lineRule="auto"/>
        <w:jc w:val="center"/>
        <w:rPr>
          <w:rFonts w:ascii="Times New Roman" w:hAnsi="Times New Roman"/>
          <w:b/>
          <w:color w:val="000000" w:themeColor="tx1" w:themeShade="FF"/>
          <w:lang w:eastAsia="sk-SK"/>
        </w:rPr>
      </w:pPr>
      <w:r w:rsidRPr="00993F69">
        <w:rPr>
          <w:rFonts w:ascii="Times New Roman" w:hAnsi="Times New Roman"/>
          <w:b/>
          <w:color w:val="000000" w:themeColor="tx1" w:themeShade="FF"/>
          <w:lang w:eastAsia="sk-SK"/>
        </w:rPr>
        <w:t>a</w:t>
      </w:r>
    </w:p>
    <w:p w:rsidR="009C45ED" w:rsidRPr="00993F69" w:rsidP="008E6452">
      <w:pPr>
        <w:bidi w:val="0"/>
        <w:spacing w:after="0" w:line="240" w:lineRule="auto"/>
        <w:jc w:val="center"/>
        <w:rPr>
          <w:rFonts w:ascii="Times New Roman" w:hAnsi="Times New Roman"/>
          <w:b/>
          <w:color w:val="000000" w:themeColor="tx1" w:themeShade="FF"/>
          <w:lang w:eastAsia="sk-SK"/>
        </w:rPr>
      </w:pPr>
      <w:r w:rsidRPr="00993F69" w:rsidR="009A095B">
        <w:rPr>
          <w:rFonts w:ascii="Times New Roman" w:hAnsi="Times New Roman"/>
          <w:b/>
          <w:color w:val="000000" w:themeColor="tx1" w:themeShade="FF"/>
          <w:lang w:eastAsia="sk-SK"/>
        </w:rPr>
        <w:t>Spojenými arabskými emirátmi</w:t>
      </w:r>
    </w:p>
    <w:p w:rsidR="009C45ED" w:rsidRPr="00993F69" w:rsidP="008E6452">
      <w:pPr>
        <w:bidi w:val="0"/>
        <w:spacing w:after="0" w:line="240" w:lineRule="auto"/>
        <w:jc w:val="center"/>
        <w:rPr>
          <w:rFonts w:ascii="Times New Roman" w:hAnsi="Times New Roman"/>
          <w:b/>
          <w:color w:val="000000" w:themeColor="tx1" w:themeShade="FF"/>
          <w:lang w:eastAsia="sk-SK"/>
        </w:rPr>
      </w:pPr>
    </w:p>
    <w:p w:rsidR="009C45ED" w:rsidRPr="00993F69" w:rsidP="008E6452">
      <w:pPr>
        <w:bidi w:val="0"/>
        <w:spacing w:after="0" w:line="240" w:lineRule="auto"/>
        <w:jc w:val="center"/>
        <w:rPr>
          <w:rFonts w:ascii="Times New Roman" w:hAnsi="Times New Roman"/>
          <w:b/>
          <w:color w:val="000000" w:themeColor="tx1" w:themeShade="FF"/>
          <w:lang w:eastAsia="sk-SK"/>
        </w:rPr>
      </w:pPr>
      <w:r w:rsidRPr="00993F69">
        <w:rPr>
          <w:rFonts w:ascii="Times New Roman" w:hAnsi="Times New Roman"/>
          <w:b/>
          <w:color w:val="000000" w:themeColor="tx1" w:themeShade="FF"/>
          <w:lang w:eastAsia="sk-SK"/>
        </w:rPr>
        <w:t>o zamedzení dvojitého zdanenia a zabránení daňovému úniku</w:t>
      </w:r>
    </w:p>
    <w:p w:rsidR="004265E5" w:rsidRPr="00993F69" w:rsidP="008E6452">
      <w:pPr>
        <w:bidi w:val="0"/>
        <w:spacing w:after="0" w:line="240" w:lineRule="auto"/>
        <w:jc w:val="center"/>
        <w:rPr>
          <w:rFonts w:ascii="Times New Roman" w:hAnsi="Times New Roman"/>
          <w:b/>
          <w:color w:val="000000" w:themeColor="tx1" w:themeShade="FF"/>
          <w:lang w:eastAsia="sk-SK"/>
        </w:rPr>
      </w:pPr>
    </w:p>
    <w:p w:rsidR="009C45ED" w:rsidRPr="00993F69" w:rsidP="008E6452">
      <w:pPr>
        <w:bidi w:val="0"/>
        <w:spacing w:after="0" w:line="240" w:lineRule="auto"/>
        <w:jc w:val="center"/>
        <w:rPr>
          <w:rFonts w:ascii="Times New Roman" w:hAnsi="Times New Roman"/>
          <w:b/>
          <w:color w:val="000000" w:themeColor="tx1" w:themeShade="FF"/>
          <w:lang w:eastAsia="sk-SK"/>
        </w:rPr>
      </w:pPr>
      <w:r w:rsidRPr="00993F69">
        <w:rPr>
          <w:rFonts w:ascii="Times New Roman" w:hAnsi="Times New Roman"/>
          <w:b/>
          <w:color w:val="000000" w:themeColor="tx1" w:themeShade="FF"/>
          <w:lang w:eastAsia="sk-SK"/>
        </w:rPr>
        <w:t>v odbore daní z príjmov</w:t>
      </w:r>
    </w:p>
    <w:p w:rsidR="009C45ED" w:rsidRPr="00993F69" w:rsidP="008E6452">
      <w:pPr>
        <w:bidi w:val="0"/>
        <w:spacing w:after="0" w:line="240" w:lineRule="auto"/>
        <w:jc w:val="center"/>
        <w:rPr>
          <w:rFonts w:ascii="Times New Roman" w:hAnsi="Times New Roman"/>
          <w:color w:val="000000" w:themeColor="tx1" w:themeShade="FF"/>
          <w:lang w:eastAsia="sk-SK"/>
        </w:rPr>
      </w:pPr>
    </w:p>
    <w:p w:rsidR="009C45ED" w:rsidRPr="00993F69" w:rsidP="008E6452">
      <w:pPr>
        <w:bidi w:val="0"/>
        <w:spacing w:after="0" w:line="240" w:lineRule="auto"/>
        <w:rPr>
          <w:rFonts w:ascii="Times New Roman" w:hAnsi="Times New Roman"/>
          <w:color w:val="000000" w:themeColor="tx1" w:themeShade="FF"/>
          <w:lang w:eastAsia="sk-SK"/>
        </w:rPr>
      </w:pPr>
    </w:p>
    <w:p w:rsidR="004265E5" w:rsidRPr="00993F69" w:rsidP="008E6452">
      <w:pPr>
        <w:autoSpaceDE w:val="0"/>
        <w:autoSpaceDN w:val="0"/>
        <w:bidi w:val="0"/>
        <w:adjustRightInd w:val="0"/>
        <w:spacing w:after="0" w:line="240" w:lineRule="auto"/>
        <w:rPr>
          <w:rFonts w:ascii="Times New Roman" w:hAnsi="Times New Roman"/>
          <w:color w:val="000000" w:themeColor="tx1" w:themeShade="FF"/>
        </w:rPr>
      </w:pPr>
    </w:p>
    <w:p w:rsidR="00844038" w:rsidRPr="00993F69" w:rsidP="00844038">
      <w:pPr>
        <w:autoSpaceDE w:val="0"/>
        <w:autoSpaceDN w:val="0"/>
        <w:bidi w:val="0"/>
        <w:adjustRightInd w:val="0"/>
        <w:spacing w:after="0" w:line="240" w:lineRule="auto"/>
        <w:jc w:val="both"/>
        <w:rPr>
          <w:rFonts w:ascii="Times New Roman" w:hAnsi="Times New Roman"/>
          <w:color w:val="000000" w:themeColor="tx1" w:themeShade="FF"/>
        </w:rPr>
      </w:pPr>
      <w:r w:rsidRPr="00993F69">
        <w:rPr>
          <w:rFonts w:ascii="Times New Roman" w:hAnsi="Times New Roman"/>
          <w:color w:val="000000" w:themeColor="tx1" w:themeShade="FF"/>
        </w:rPr>
        <w:t>Slovenská republika a Spojené arabské emiráty, želajúc podporiť a posilniť ekonomické vzťahy uzavretím  zmluvy o zamedzení dvojitého zdanenia a zabránení daňovému úniku v odbore daní z príjmov,</w:t>
      </w:r>
    </w:p>
    <w:p w:rsidR="009C45ED" w:rsidRPr="00993F69" w:rsidP="00844038">
      <w:pPr>
        <w:autoSpaceDE w:val="0"/>
        <w:autoSpaceDN w:val="0"/>
        <w:bidi w:val="0"/>
        <w:adjustRightInd w:val="0"/>
        <w:spacing w:after="0" w:line="240" w:lineRule="auto"/>
        <w:jc w:val="both"/>
        <w:rPr>
          <w:rFonts w:ascii="Times New Roman" w:hAnsi="Times New Roman"/>
          <w:color w:val="000000" w:themeColor="tx1" w:themeShade="FF"/>
        </w:rPr>
      </w:pPr>
    </w:p>
    <w:p w:rsidR="009C45ED" w:rsidRPr="00993F69" w:rsidP="008E6452">
      <w:pPr>
        <w:bidi w:val="0"/>
        <w:spacing w:after="0" w:line="240" w:lineRule="auto"/>
        <w:rPr>
          <w:rFonts w:ascii="Times New Roman" w:hAnsi="Times New Roman"/>
          <w:color w:val="000000" w:themeColor="tx1" w:themeShade="FF"/>
        </w:rPr>
      </w:pPr>
    </w:p>
    <w:p w:rsidR="009C45ED" w:rsidRPr="00993F69" w:rsidP="008E6452">
      <w:pPr>
        <w:bidi w:val="0"/>
        <w:spacing w:after="0" w:line="240" w:lineRule="auto"/>
        <w:rPr>
          <w:rFonts w:ascii="Times New Roman" w:hAnsi="Times New Roman"/>
          <w:color w:val="000000" w:themeColor="tx1" w:themeShade="FF"/>
        </w:rPr>
      </w:pPr>
      <w:r w:rsidR="00CF5B3C">
        <w:rPr>
          <w:rFonts w:ascii="Times New Roman" w:hAnsi="Times New Roman"/>
          <w:color w:val="000000" w:themeColor="tx1" w:themeShade="FF"/>
        </w:rPr>
        <w:t>dohodli sa takto:</w:t>
      </w:r>
    </w:p>
    <w:p w:rsidR="00AC2B51" w:rsidRPr="00993F69" w:rsidP="008E6452">
      <w:pPr>
        <w:bidi w:val="0"/>
        <w:spacing w:after="0" w:line="240" w:lineRule="auto"/>
        <w:rPr>
          <w:rFonts w:ascii="Times New Roman" w:hAnsi="Times New Roman"/>
          <w:color w:val="000000" w:themeColor="tx1" w:themeShade="FF"/>
          <w:lang w:eastAsia="sk-SK"/>
        </w:rPr>
      </w:pPr>
    </w:p>
    <w:p w:rsidR="004265E5" w:rsidRPr="00993F69" w:rsidP="008E6452">
      <w:pPr>
        <w:bidi w:val="0"/>
        <w:spacing w:after="0" w:line="240" w:lineRule="auto"/>
        <w:rPr>
          <w:rFonts w:ascii="Times New Roman" w:hAnsi="Times New Roman"/>
          <w:color w:val="000000" w:themeColor="tx1" w:themeShade="FF"/>
          <w:lang w:eastAsia="sk-SK"/>
        </w:rPr>
      </w:pPr>
    </w:p>
    <w:p w:rsidR="009C45ED" w:rsidRPr="00993F69" w:rsidP="00675070">
      <w:pPr>
        <w:tabs>
          <w:tab w:val="left" w:pos="4111"/>
        </w:tabs>
        <w:bidi w:val="0"/>
        <w:spacing w:after="0" w:line="240" w:lineRule="auto"/>
        <w:ind w:left="4111" w:hanging="4111"/>
        <w:jc w:val="center"/>
        <w:rPr>
          <w:rFonts w:ascii="Times New Roman" w:hAnsi="Times New Roman"/>
          <w:b/>
          <w:color w:val="000000" w:themeColor="tx1" w:themeShade="FF"/>
          <w:lang w:eastAsia="sk-SK"/>
        </w:rPr>
      </w:pPr>
      <w:r w:rsidRPr="00993F69">
        <w:rPr>
          <w:rFonts w:ascii="Times New Roman" w:hAnsi="Times New Roman"/>
          <w:b/>
          <w:color w:val="000000" w:themeColor="tx1" w:themeShade="FF"/>
          <w:lang w:eastAsia="sk-SK"/>
        </w:rPr>
        <w:t>Článok 1</w:t>
      </w:r>
    </w:p>
    <w:p w:rsidR="009C45ED" w:rsidRPr="00993F69" w:rsidP="00675070">
      <w:pPr>
        <w:bidi w:val="0"/>
        <w:spacing w:after="0" w:line="240" w:lineRule="auto"/>
        <w:jc w:val="center"/>
        <w:rPr>
          <w:rFonts w:ascii="Times New Roman" w:hAnsi="Times New Roman"/>
          <w:b/>
          <w:color w:val="000000" w:themeColor="tx1" w:themeShade="FF"/>
          <w:lang w:eastAsia="sk-SK"/>
        </w:rPr>
      </w:pPr>
      <w:r w:rsidRPr="00993F69">
        <w:rPr>
          <w:rFonts w:ascii="Times New Roman" w:hAnsi="Times New Roman"/>
          <w:b/>
          <w:color w:val="000000" w:themeColor="tx1" w:themeShade="FF"/>
          <w:lang w:eastAsia="sk-SK"/>
        </w:rPr>
        <w:t>Osoby, na ktoré sa zmluva vzťahuje</w:t>
      </w:r>
    </w:p>
    <w:p w:rsidR="009C45ED" w:rsidRPr="00993F69" w:rsidP="008E6452">
      <w:pPr>
        <w:bidi w:val="0"/>
        <w:spacing w:after="0" w:line="240" w:lineRule="auto"/>
        <w:rPr>
          <w:rFonts w:ascii="Times New Roman" w:hAnsi="Times New Roman"/>
          <w:color w:val="000000" w:themeColor="tx1" w:themeShade="FF"/>
          <w:lang w:eastAsia="sk-SK"/>
        </w:rPr>
      </w:pPr>
    </w:p>
    <w:p w:rsidR="009C45ED" w:rsidRPr="00993F69" w:rsidP="008E6452">
      <w:pPr>
        <w:bidi w:val="0"/>
        <w:spacing w:after="0" w:line="240" w:lineRule="auto"/>
        <w:rPr>
          <w:rFonts w:ascii="Times New Roman" w:hAnsi="Times New Roman"/>
          <w:color w:val="000000" w:themeColor="tx1" w:themeShade="FF"/>
          <w:lang w:eastAsia="sk-SK"/>
        </w:rPr>
      </w:pPr>
      <w:r w:rsidRPr="00993F69">
        <w:rPr>
          <w:rFonts w:ascii="Times New Roman" w:hAnsi="Times New Roman"/>
          <w:color w:val="000000" w:themeColor="tx1" w:themeShade="FF"/>
          <w:lang w:eastAsia="sk-SK"/>
        </w:rPr>
        <w:t>Táto zmluva sa vzťahuje na osoby, ktoré sú rezidentmi jedného alebo oboch zmluvných štátov.</w:t>
      </w:r>
    </w:p>
    <w:p w:rsidR="009C45ED" w:rsidRPr="00993F69" w:rsidP="008E6452">
      <w:pPr>
        <w:bidi w:val="0"/>
        <w:spacing w:after="0" w:line="240" w:lineRule="auto"/>
        <w:rPr>
          <w:rFonts w:ascii="Times New Roman" w:hAnsi="Times New Roman"/>
          <w:color w:val="000000" w:themeColor="tx1" w:themeShade="FF"/>
          <w:lang w:eastAsia="sk-SK"/>
        </w:rPr>
      </w:pPr>
    </w:p>
    <w:p w:rsidR="009C45ED" w:rsidRPr="00993F69" w:rsidP="00675070">
      <w:pPr>
        <w:bidi w:val="0"/>
        <w:spacing w:after="0" w:line="240" w:lineRule="auto"/>
        <w:jc w:val="center"/>
        <w:rPr>
          <w:rFonts w:ascii="Times New Roman" w:hAnsi="Times New Roman"/>
          <w:b/>
          <w:color w:val="000000" w:themeColor="tx1" w:themeShade="FF"/>
          <w:lang w:eastAsia="sk-SK"/>
        </w:rPr>
      </w:pPr>
      <w:r w:rsidRPr="00993F69">
        <w:rPr>
          <w:rFonts w:ascii="Times New Roman" w:hAnsi="Times New Roman"/>
          <w:b/>
          <w:color w:val="000000" w:themeColor="tx1" w:themeShade="FF"/>
          <w:lang w:eastAsia="sk-SK"/>
        </w:rPr>
        <w:t>Článok 2</w:t>
      </w:r>
    </w:p>
    <w:p w:rsidR="009C45ED" w:rsidRPr="00993F69" w:rsidP="00675070">
      <w:pPr>
        <w:bidi w:val="0"/>
        <w:spacing w:after="0" w:line="240" w:lineRule="auto"/>
        <w:jc w:val="center"/>
        <w:rPr>
          <w:rFonts w:ascii="Times New Roman" w:hAnsi="Times New Roman"/>
          <w:b/>
          <w:color w:val="000000" w:themeColor="tx1" w:themeShade="FF"/>
          <w:lang w:eastAsia="sk-SK"/>
        </w:rPr>
      </w:pPr>
      <w:r w:rsidRPr="00993F69">
        <w:rPr>
          <w:rFonts w:ascii="Times New Roman" w:hAnsi="Times New Roman"/>
          <w:b/>
          <w:color w:val="000000" w:themeColor="tx1" w:themeShade="FF"/>
          <w:lang w:eastAsia="sk-SK"/>
        </w:rPr>
        <w:t>Dane, na ktoré sa zmluva vzťahuje</w:t>
      </w:r>
    </w:p>
    <w:p w:rsidR="009C45ED" w:rsidP="008E6452">
      <w:pPr>
        <w:bidi w:val="0"/>
        <w:spacing w:after="0" w:line="240" w:lineRule="auto"/>
        <w:rPr>
          <w:rFonts w:ascii="Times New Roman" w:hAnsi="Times New Roman"/>
          <w:color w:val="000000" w:themeColor="tx1" w:themeShade="FF"/>
          <w:lang w:eastAsia="sk-SK"/>
        </w:rPr>
      </w:pPr>
    </w:p>
    <w:p w:rsidR="00D16C22" w:rsidRPr="00993F69" w:rsidP="008E6452">
      <w:pPr>
        <w:bidi w:val="0"/>
        <w:spacing w:after="0" w:line="240" w:lineRule="auto"/>
        <w:rPr>
          <w:rFonts w:ascii="Times New Roman" w:hAnsi="Times New Roman"/>
          <w:color w:val="000000" w:themeColor="tx1" w:themeShade="FF"/>
          <w:lang w:eastAsia="sk-SK"/>
        </w:rPr>
      </w:pPr>
    </w:p>
    <w:p w:rsidR="009C45ED" w:rsidRPr="00993F69" w:rsidP="008E6452">
      <w:pPr>
        <w:bidi w:val="0"/>
        <w:spacing w:after="0" w:line="240" w:lineRule="auto"/>
        <w:rPr>
          <w:rFonts w:ascii="Times New Roman" w:hAnsi="Times New Roman"/>
          <w:b/>
          <w:color w:val="000000" w:themeColor="tx1" w:themeShade="FF"/>
          <w:lang w:eastAsia="sk-SK"/>
        </w:rPr>
      </w:pPr>
    </w:p>
    <w:p w:rsidR="009C45ED" w:rsidRPr="00993F69" w:rsidP="009A095B">
      <w:pPr>
        <w:tabs>
          <w:tab w:val="left" w:pos="0"/>
          <w:tab w:val="left" w:pos="5940"/>
        </w:tabs>
        <w:bidi w:val="0"/>
        <w:spacing w:after="0" w:line="240" w:lineRule="auto"/>
        <w:rPr>
          <w:rFonts w:ascii="Times New Roman" w:hAnsi="Times New Roman"/>
        </w:rPr>
      </w:pPr>
      <w:r w:rsidRPr="00993F69">
        <w:rPr>
          <w:rFonts w:ascii="Times New Roman" w:hAnsi="Times New Roman"/>
          <w:bCs/>
          <w:iCs/>
          <w:color w:val="000000" w:themeColor="tx1" w:themeShade="FF"/>
          <w:lang w:eastAsia="sk-SK"/>
        </w:rPr>
        <w:t xml:space="preserve">(1) </w:t>
      </w:r>
      <w:r w:rsidRPr="00993F69" w:rsidR="00FD7344">
        <w:rPr>
          <w:rFonts w:ascii="Times New Roman" w:hAnsi="Times New Roman"/>
          <w:bCs/>
          <w:iCs/>
          <w:color w:val="000000" w:themeColor="tx1" w:themeShade="FF"/>
          <w:lang w:eastAsia="sk-SK"/>
        </w:rPr>
        <w:t xml:space="preserve">Táto zmluva sa vzťahuje </w:t>
      </w:r>
      <w:r w:rsidRPr="00993F69">
        <w:rPr>
          <w:rFonts w:ascii="Times New Roman" w:hAnsi="Times New Roman"/>
          <w:bCs/>
          <w:iCs/>
          <w:color w:val="000000" w:themeColor="tx1" w:themeShade="FF"/>
          <w:lang w:eastAsia="sk-SK"/>
        </w:rPr>
        <w:t xml:space="preserve"> na </w:t>
      </w:r>
      <w:r w:rsidRPr="00993F69" w:rsidR="00FD7344">
        <w:rPr>
          <w:rFonts w:ascii="Times New Roman" w:hAnsi="Times New Roman"/>
          <w:bCs/>
          <w:iCs/>
          <w:color w:val="000000" w:themeColor="tx1" w:themeShade="FF"/>
          <w:lang w:eastAsia="sk-SK"/>
        </w:rPr>
        <w:t>dane z príjmu a z majetku ukladané v mene zmluvného štátu alebo jeho nižších správnych útvarov alebo miestnych úradov</w:t>
      </w:r>
      <w:r w:rsidR="00554B16">
        <w:rPr>
          <w:rFonts w:ascii="Times New Roman" w:hAnsi="Times New Roman"/>
          <w:bCs/>
          <w:iCs/>
          <w:color w:val="000000" w:themeColor="tx1" w:themeShade="FF"/>
          <w:lang w:eastAsia="sk-SK"/>
        </w:rPr>
        <w:t xml:space="preserve"> alebo </w:t>
      </w:r>
      <w:r w:rsidRPr="00993F69" w:rsidR="00FD7344">
        <w:rPr>
          <w:rFonts w:ascii="Times New Roman" w:hAnsi="Times New Roman"/>
          <w:bCs/>
          <w:iCs/>
          <w:color w:val="000000" w:themeColor="tx1" w:themeShade="FF"/>
          <w:lang w:eastAsia="sk-SK"/>
        </w:rPr>
        <w:t>miestnej samosprávy a to bez ohľadu na spôsob, akým sú vyberané.</w:t>
      </w:r>
    </w:p>
    <w:p w:rsidR="009C45ED" w:rsidRPr="00993F69" w:rsidP="00751A63">
      <w:pPr>
        <w:bidi w:val="0"/>
        <w:spacing w:after="0" w:line="240" w:lineRule="auto"/>
        <w:jc w:val="both"/>
        <w:rPr>
          <w:rFonts w:ascii="Times New Roman" w:hAnsi="Times New Roman"/>
          <w:color w:val="000000" w:themeColor="tx1" w:themeShade="FF"/>
          <w:lang w:eastAsia="sk-SK"/>
        </w:rPr>
      </w:pPr>
    </w:p>
    <w:p w:rsidR="00FD7344" w:rsidRPr="00993F69" w:rsidP="00751A63">
      <w:pPr>
        <w:bidi w:val="0"/>
        <w:spacing w:after="0" w:line="240" w:lineRule="auto"/>
        <w:jc w:val="both"/>
        <w:rPr>
          <w:rFonts w:ascii="Times New Roman" w:hAnsi="Times New Roman"/>
          <w:b/>
          <w:color w:val="000000" w:themeColor="tx1" w:themeShade="FF"/>
          <w:lang w:eastAsia="sk-SK"/>
        </w:rPr>
      </w:pPr>
    </w:p>
    <w:p w:rsidR="009C45ED" w:rsidRPr="00993F69" w:rsidP="00751A63">
      <w:pPr>
        <w:bidi w:val="0"/>
        <w:spacing w:after="0" w:line="240" w:lineRule="auto"/>
        <w:jc w:val="both"/>
        <w:rPr>
          <w:rFonts w:ascii="Times New Roman" w:hAnsi="Times New Roman"/>
          <w:color w:val="000000" w:themeColor="tx1" w:themeShade="FF"/>
          <w:lang w:eastAsia="sk-SK"/>
        </w:rPr>
      </w:pPr>
      <w:r w:rsidRPr="00993F69" w:rsidR="00FD7344">
        <w:rPr>
          <w:rFonts w:ascii="Times New Roman" w:hAnsi="Times New Roman"/>
          <w:color w:val="000000" w:themeColor="tx1" w:themeShade="FF"/>
          <w:lang w:eastAsia="sk-SK"/>
        </w:rPr>
        <w:t>(2</w:t>
      </w:r>
      <w:r w:rsidRPr="00993F69">
        <w:rPr>
          <w:rFonts w:ascii="Times New Roman" w:hAnsi="Times New Roman"/>
          <w:color w:val="000000" w:themeColor="tx1" w:themeShade="FF"/>
          <w:lang w:eastAsia="sk-SK"/>
        </w:rPr>
        <w:t xml:space="preserve">) </w:t>
      </w:r>
      <w:r w:rsidRPr="00993F69" w:rsidR="006B362F">
        <w:rPr>
          <w:rFonts w:ascii="Times New Roman" w:hAnsi="Times New Roman"/>
          <w:color w:val="000000" w:themeColor="tx1" w:themeShade="FF"/>
          <w:lang w:eastAsia="sk-SK"/>
        </w:rPr>
        <w:t>Za dane z príjmu sa považujú všetky dane vyberané z celkového príjmu alebo z časti príjmov vrátane daní zo zisku zo scudzenia hnuteľného alebo nehnuteľného majetku a daní z celkového objemu miezd alebo platov vyplácaných podnikmi, ako daní z realizovaného zhodnotenia kapitálu.</w:t>
      </w:r>
    </w:p>
    <w:p w:rsidR="009C45ED" w:rsidRPr="00993F69" w:rsidP="00751A63">
      <w:pPr>
        <w:bidi w:val="0"/>
        <w:spacing w:after="0" w:line="240" w:lineRule="auto"/>
        <w:jc w:val="both"/>
        <w:rPr>
          <w:rFonts w:ascii="Times New Roman" w:hAnsi="Times New Roman"/>
          <w:color w:val="000000" w:themeColor="tx1" w:themeShade="FF"/>
          <w:lang w:eastAsia="sk-SK"/>
        </w:rPr>
      </w:pPr>
    </w:p>
    <w:p w:rsidR="009C45ED" w:rsidRPr="00993F69" w:rsidP="00751A63">
      <w:pPr>
        <w:tabs>
          <w:tab w:val="left" w:pos="0"/>
          <w:tab w:val="left" w:pos="5940"/>
        </w:tabs>
        <w:bidi w:val="0"/>
        <w:spacing w:after="0" w:line="240" w:lineRule="auto"/>
        <w:jc w:val="both"/>
        <w:rPr>
          <w:rFonts w:ascii="Times New Roman" w:hAnsi="Times New Roman"/>
          <w:bCs/>
          <w:iCs/>
          <w:color w:val="000000" w:themeColor="tx1" w:themeShade="FF"/>
          <w:lang w:eastAsia="sk-SK"/>
        </w:rPr>
      </w:pPr>
      <w:r w:rsidRPr="00993F69">
        <w:rPr>
          <w:rFonts w:ascii="Times New Roman" w:hAnsi="Times New Roman"/>
          <w:bCs/>
          <w:iCs/>
          <w:color w:val="000000" w:themeColor="tx1" w:themeShade="FF"/>
          <w:lang w:eastAsia="sk-SK"/>
        </w:rPr>
        <w:t>(3) Súčasné dane, na ktoré sa zmluva vzťahuje, sú najmä:</w:t>
      </w:r>
    </w:p>
    <w:p w:rsidR="004265E5" w:rsidRPr="00993F69" w:rsidP="00751A63">
      <w:pPr>
        <w:tabs>
          <w:tab w:val="left" w:pos="0"/>
          <w:tab w:val="left" w:pos="5940"/>
        </w:tabs>
        <w:bidi w:val="0"/>
        <w:spacing w:after="0" w:line="240" w:lineRule="auto"/>
        <w:jc w:val="both"/>
        <w:rPr>
          <w:rFonts w:ascii="Times New Roman" w:hAnsi="Times New Roman"/>
          <w:bCs/>
          <w:iCs/>
          <w:color w:val="000000" w:themeColor="tx1" w:themeShade="FF"/>
          <w:lang w:eastAsia="sk-SK"/>
        </w:rPr>
      </w:pPr>
    </w:p>
    <w:p w:rsidR="009C45ED" w:rsidRPr="00993F69" w:rsidP="008E6452">
      <w:pPr>
        <w:bidi w:val="0"/>
        <w:spacing w:after="0" w:line="240" w:lineRule="auto"/>
        <w:rPr>
          <w:rFonts w:ascii="Times New Roman" w:hAnsi="Times New Roman"/>
        </w:rPr>
      </w:pPr>
      <w:r w:rsidRPr="00993F69">
        <w:rPr>
          <w:rFonts w:ascii="Times New Roman" w:hAnsi="Times New Roman"/>
        </w:rPr>
        <w:t xml:space="preserve">      a)     v Slovenskej republike:</w:t>
      </w:r>
    </w:p>
    <w:p w:rsidR="009C45ED" w:rsidRPr="00993F69" w:rsidP="008E6452">
      <w:pPr>
        <w:bidi w:val="0"/>
        <w:spacing w:after="0" w:line="240" w:lineRule="auto"/>
        <w:rPr>
          <w:rFonts w:ascii="Times New Roman" w:hAnsi="Times New Roman"/>
        </w:rPr>
      </w:pPr>
    </w:p>
    <w:p w:rsidR="009C45ED" w:rsidRPr="00993F69" w:rsidP="008E6452">
      <w:pPr>
        <w:pStyle w:val="ListParagraph"/>
        <w:numPr>
          <w:numId w:val="8"/>
        </w:numPr>
        <w:bidi w:val="0"/>
        <w:spacing w:after="0" w:line="240" w:lineRule="auto"/>
        <w:ind w:firstLine="5"/>
        <w:contextualSpacing w:val="0"/>
        <w:rPr>
          <w:rFonts w:ascii="Times New Roman" w:hAnsi="Times New Roman"/>
        </w:rPr>
      </w:pPr>
      <w:r w:rsidRPr="00993F69">
        <w:rPr>
          <w:rFonts w:ascii="Times New Roman" w:hAnsi="Times New Roman"/>
        </w:rPr>
        <w:t xml:space="preserve">daň z príjmov fyzických osôb, </w:t>
      </w:r>
    </w:p>
    <w:p w:rsidR="009C45ED" w:rsidRPr="00993F69" w:rsidP="008E6452">
      <w:pPr>
        <w:pStyle w:val="ListParagraph"/>
        <w:bidi w:val="0"/>
        <w:spacing w:after="0" w:line="240" w:lineRule="auto"/>
        <w:contextualSpacing w:val="0"/>
        <w:rPr>
          <w:rFonts w:ascii="Times New Roman" w:hAnsi="Times New Roman"/>
        </w:rPr>
      </w:pPr>
    </w:p>
    <w:p w:rsidR="009C45ED" w:rsidRPr="00993F69" w:rsidP="008E6452">
      <w:pPr>
        <w:pStyle w:val="ListParagraph"/>
        <w:numPr>
          <w:numId w:val="8"/>
        </w:numPr>
        <w:bidi w:val="0"/>
        <w:spacing w:after="0" w:line="240" w:lineRule="auto"/>
        <w:ind w:firstLine="5"/>
        <w:contextualSpacing w:val="0"/>
        <w:rPr>
          <w:rFonts w:ascii="Times New Roman" w:hAnsi="Times New Roman"/>
        </w:rPr>
      </w:pPr>
      <w:r w:rsidRPr="00993F69">
        <w:rPr>
          <w:rFonts w:ascii="Times New Roman" w:hAnsi="Times New Roman"/>
        </w:rPr>
        <w:t xml:space="preserve">daň z príjmov právnických osôb, </w:t>
      </w:r>
    </w:p>
    <w:p w:rsidR="00FD7344" w:rsidRPr="00993F69" w:rsidP="00FD7344">
      <w:pPr>
        <w:pStyle w:val="ListParagraph"/>
        <w:bidi w:val="0"/>
        <w:rPr>
          <w:rFonts w:ascii="Times New Roman" w:hAnsi="Times New Roman"/>
        </w:rPr>
      </w:pPr>
    </w:p>
    <w:p w:rsidR="00FD7344" w:rsidRPr="00993F69" w:rsidP="00FD7344">
      <w:pPr>
        <w:pStyle w:val="ListParagraph"/>
        <w:bidi w:val="0"/>
        <w:spacing w:after="0" w:line="240" w:lineRule="auto"/>
        <w:ind w:left="725"/>
        <w:contextualSpacing w:val="0"/>
        <w:rPr>
          <w:rFonts w:ascii="Times New Roman" w:hAnsi="Times New Roman"/>
        </w:rPr>
      </w:pPr>
      <w:r w:rsidRPr="00993F69">
        <w:rPr>
          <w:rFonts w:ascii="Times New Roman" w:hAnsi="Times New Roman"/>
        </w:rPr>
        <w:t>( ďalej len „slovenská daň“ )</w:t>
      </w:r>
    </w:p>
    <w:p w:rsidR="009C45ED" w:rsidRPr="00993F69" w:rsidP="008E6452">
      <w:pPr>
        <w:bidi w:val="0"/>
        <w:spacing w:after="0" w:line="240" w:lineRule="auto"/>
        <w:rPr>
          <w:rFonts w:ascii="Times New Roman" w:hAnsi="Times New Roman"/>
        </w:rPr>
      </w:pPr>
    </w:p>
    <w:p w:rsidR="009C45ED" w:rsidRPr="00993F69" w:rsidP="008E6452">
      <w:pPr>
        <w:bidi w:val="0"/>
        <w:spacing w:after="0" w:line="240" w:lineRule="auto"/>
        <w:rPr>
          <w:rFonts w:ascii="Times New Roman" w:hAnsi="Times New Roman"/>
        </w:rPr>
      </w:pPr>
      <w:r w:rsidRPr="00993F69">
        <w:rPr>
          <w:rFonts w:ascii="Times New Roman" w:hAnsi="Times New Roman"/>
        </w:rPr>
        <w:t xml:space="preserve">       b)</w:t>
      </w:r>
      <w:r w:rsidRPr="00993F69" w:rsidR="006B362F">
        <w:rPr>
          <w:rFonts w:ascii="Times New Roman" w:hAnsi="Times New Roman"/>
        </w:rPr>
        <w:t xml:space="preserve">     v  Spojených arabských emiráto</w:t>
      </w:r>
      <w:r w:rsidR="00D16C22">
        <w:rPr>
          <w:rFonts w:ascii="Times New Roman" w:hAnsi="Times New Roman"/>
        </w:rPr>
        <w:t>ch</w:t>
      </w:r>
      <w:r w:rsidRPr="00993F69">
        <w:rPr>
          <w:rFonts w:ascii="Times New Roman" w:hAnsi="Times New Roman"/>
        </w:rPr>
        <w:t xml:space="preserve"> :</w:t>
      </w:r>
    </w:p>
    <w:p w:rsidR="009C45ED" w:rsidRPr="00993F69" w:rsidP="008E6452">
      <w:pPr>
        <w:bidi w:val="0"/>
        <w:spacing w:after="0" w:line="240" w:lineRule="auto"/>
        <w:rPr>
          <w:rFonts w:ascii="Times New Roman" w:hAnsi="Times New Roman"/>
        </w:rPr>
      </w:pPr>
    </w:p>
    <w:p w:rsidR="009C45ED" w:rsidRPr="00993F69" w:rsidP="008E6452">
      <w:pPr>
        <w:pStyle w:val="ListParagraph"/>
        <w:numPr>
          <w:numId w:val="9"/>
        </w:numPr>
        <w:bidi w:val="0"/>
        <w:spacing w:after="0" w:line="240" w:lineRule="auto"/>
        <w:ind w:firstLine="5"/>
        <w:contextualSpacing w:val="0"/>
        <w:rPr>
          <w:rFonts w:ascii="Times New Roman" w:hAnsi="Times New Roman"/>
        </w:rPr>
      </w:pPr>
      <w:r w:rsidRPr="00993F69" w:rsidR="006B362F">
        <w:rPr>
          <w:rFonts w:ascii="Times New Roman" w:hAnsi="Times New Roman"/>
        </w:rPr>
        <w:t>daň z príjmov fyzických osôb,</w:t>
      </w:r>
    </w:p>
    <w:p w:rsidR="009C45ED" w:rsidRPr="00993F69" w:rsidP="008E6452">
      <w:pPr>
        <w:pStyle w:val="ListParagraph"/>
        <w:bidi w:val="0"/>
        <w:spacing w:after="0" w:line="240" w:lineRule="auto"/>
        <w:ind w:left="725"/>
        <w:contextualSpacing w:val="0"/>
        <w:rPr>
          <w:rFonts w:ascii="Times New Roman" w:hAnsi="Times New Roman"/>
        </w:rPr>
      </w:pPr>
    </w:p>
    <w:p w:rsidR="009C45ED" w:rsidRPr="00993F69" w:rsidP="008E6452">
      <w:pPr>
        <w:pStyle w:val="ListParagraph"/>
        <w:numPr>
          <w:numId w:val="9"/>
        </w:numPr>
        <w:bidi w:val="0"/>
        <w:spacing w:after="0" w:line="240" w:lineRule="auto"/>
        <w:ind w:firstLine="5"/>
        <w:contextualSpacing w:val="0"/>
        <w:rPr>
          <w:rFonts w:ascii="Times New Roman" w:hAnsi="Times New Roman"/>
        </w:rPr>
      </w:pPr>
      <w:r w:rsidRPr="00993F69" w:rsidR="006B362F">
        <w:rPr>
          <w:rFonts w:ascii="Times New Roman" w:hAnsi="Times New Roman"/>
        </w:rPr>
        <w:t>daň z príjmov právnických osôb,</w:t>
      </w:r>
    </w:p>
    <w:p w:rsidR="006B362F" w:rsidRPr="00993F69" w:rsidP="006B362F">
      <w:pPr>
        <w:pStyle w:val="ListParagraph"/>
        <w:bidi w:val="0"/>
        <w:rPr>
          <w:rFonts w:ascii="Times New Roman" w:hAnsi="Times New Roman"/>
        </w:rPr>
      </w:pPr>
    </w:p>
    <w:p w:rsidR="006B362F" w:rsidRPr="00993F69" w:rsidP="006B362F">
      <w:pPr>
        <w:pStyle w:val="ListParagraph"/>
        <w:bidi w:val="0"/>
        <w:spacing w:after="0" w:line="240" w:lineRule="auto"/>
        <w:ind w:left="725"/>
        <w:contextualSpacing w:val="0"/>
        <w:rPr>
          <w:rFonts w:ascii="Times New Roman" w:hAnsi="Times New Roman"/>
        </w:rPr>
      </w:pPr>
      <w:r w:rsidRPr="00993F69">
        <w:rPr>
          <w:rFonts w:ascii="Times New Roman" w:hAnsi="Times New Roman"/>
        </w:rPr>
        <w:t>( ďalej len „daň SAE“ ).</w:t>
      </w:r>
    </w:p>
    <w:p w:rsidR="009C45ED" w:rsidRPr="00993F69" w:rsidP="008E6452">
      <w:pPr>
        <w:pStyle w:val="ListParagraph"/>
        <w:bidi w:val="0"/>
        <w:spacing w:after="0" w:line="240" w:lineRule="auto"/>
        <w:contextualSpacing w:val="0"/>
        <w:rPr>
          <w:rFonts w:ascii="Times New Roman" w:hAnsi="Times New Roman"/>
        </w:rPr>
      </w:pPr>
    </w:p>
    <w:p w:rsidR="009C45ED" w:rsidRPr="00993F69" w:rsidP="00751A63">
      <w:pPr>
        <w:tabs>
          <w:tab w:val="left" w:pos="0"/>
          <w:tab w:val="left" w:pos="5940"/>
        </w:tabs>
        <w:bidi w:val="0"/>
        <w:spacing w:after="0" w:line="240" w:lineRule="auto"/>
        <w:jc w:val="both"/>
        <w:rPr>
          <w:rFonts w:ascii="Times New Roman" w:hAnsi="Times New Roman"/>
          <w:bCs/>
          <w:iCs/>
          <w:color w:val="000000" w:themeColor="tx1" w:themeShade="FF"/>
          <w:lang w:eastAsia="sk-SK"/>
        </w:rPr>
      </w:pPr>
      <w:r w:rsidRPr="00993F69">
        <w:rPr>
          <w:rFonts w:ascii="Times New Roman" w:hAnsi="Times New Roman"/>
        </w:rPr>
        <w:t xml:space="preserve">(4) </w:t>
      </w:r>
      <w:r w:rsidRPr="00993F69">
        <w:rPr>
          <w:rFonts w:ascii="Times New Roman" w:hAnsi="Times New Roman"/>
          <w:bCs/>
          <w:iCs/>
          <w:color w:val="000000" w:themeColor="tx1" w:themeShade="FF"/>
          <w:lang w:eastAsia="sk-SK"/>
        </w:rPr>
        <w:t>Táto zmluva sa vzťahuje aj na všetky rovnaké alebo v zásade podobné dane ukladané po dátume podpisu tejto zmluvy, ktoré sa ustanovia okrem, alebo namiesto existujúcich daní. Príslušné orgány zmluvných štátov si vzájomne oznámia všetky podstatné zmeny, ktoré sa uskutočnili v ich príslušných</w:t>
      </w:r>
      <w:r w:rsidRPr="00993F69">
        <w:rPr>
          <w:rFonts w:ascii="Times New Roman" w:hAnsi="Times New Roman"/>
          <w:bCs/>
          <w:iCs/>
          <w:color w:val="00B050"/>
          <w:lang w:eastAsia="sk-SK"/>
        </w:rPr>
        <w:t xml:space="preserve"> </w:t>
      </w:r>
      <w:r w:rsidRPr="00993F69">
        <w:rPr>
          <w:rFonts w:ascii="Times New Roman" w:hAnsi="Times New Roman"/>
          <w:bCs/>
          <w:iCs/>
          <w:color w:val="000000" w:themeColor="tx1" w:themeShade="FF"/>
          <w:lang w:eastAsia="sk-SK"/>
        </w:rPr>
        <w:t>daňových právnych predpisoch.</w:t>
      </w:r>
    </w:p>
    <w:p w:rsidR="009C45ED" w:rsidRPr="00993F69" w:rsidP="008E6452">
      <w:pPr>
        <w:tabs>
          <w:tab w:val="left" w:pos="0"/>
          <w:tab w:val="left" w:pos="5940"/>
        </w:tabs>
        <w:bidi w:val="0"/>
        <w:spacing w:after="0" w:line="240" w:lineRule="auto"/>
        <w:rPr>
          <w:rFonts w:ascii="Times New Roman" w:hAnsi="Times New Roman"/>
          <w:bCs/>
          <w:iCs/>
          <w:color w:val="000000" w:themeColor="tx1" w:themeShade="FF"/>
          <w:lang w:eastAsia="sk-SK"/>
        </w:rPr>
      </w:pPr>
      <w:r w:rsidRPr="00993F69">
        <w:rPr>
          <w:rFonts w:ascii="Times New Roman" w:hAnsi="Times New Roman"/>
          <w:bCs/>
          <w:iCs/>
          <w:color w:val="000000" w:themeColor="tx1" w:themeShade="FF"/>
          <w:lang w:eastAsia="sk-SK"/>
        </w:rPr>
        <w:t xml:space="preserve"> </w:t>
      </w:r>
    </w:p>
    <w:p w:rsidR="009C45ED" w:rsidRPr="00993F69" w:rsidP="00890558">
      <w:pPr>
        <w:tabs>
          <w:tab w:val="left" w:pos="4111"/>
          <w:tab w:val="left" w:pos="5940"/>
        </w:tabs>
        <w:bidi w:val="0"/>
        <w:spacing w:after="0" w:line="240" w:lineRule="auto"/>
        <w:jc w:val="center"/>
        <w:rPr>
          <w:rFonts w:ascii="Times New Roman" w:hAnsi="Times New Roman"/>
          <w:b/>
          <w:bCs/>
          <w:iCs/>
          <w:color w:val="000000" w:themeColor="tx1" w:themeShade="FF"/>
          <w:lang w:eastAsia="sk-SK"/>
        </w:rPr>
      </w:pPr>
      <w:r w:rsidRPr="00993F69">
        <w:rPr>
          <w:rFonts w:ascii="Times New Roman" w:hAnsi="Times New Roman"/>
          <w:b/>
          <w:bCs/>
          <w:iCs/>
          <w:color w:val="000000" w:themeColor="tx1" w:themeShade="FF"/>
          <w:lang w:eastAsia="sk-SK"/>
        </w:rPr>
        <w:t>Článok 3</w:t>
      </w:r>
    </w:p>
    <w:p w:rsidR="009C45ED" w:rsidRPr="00993F69" w:rsidP="00890558">
      <w:pPr>
        <w:tabs>
          <w:tab w:val="left" w:pos="0"/>
          <w:tab w:val="left" w:pos="5940"/>
        </w:tabs>
        <w:bidi w:val="0"/>
        <w:spacing w:after="0" w:line="240" w:lineRule="auto"/>
        <w:jc w:val="center"/>
        <w:rPr>
          <w:rFonts w:ascii="Times New Roman" w:hAnsi="Times New Roman"/>
          <w:b/>
          <w:bCs/>
          <w:iCs/>
          <w:color w:val="000000" w:themeColor="tx1" w:themeShade="FF"/>
          <w:lang w:eastAsia="sk-SK"/>
        </w:rPr>
      </w:pPr>
      <w:r w:rsidRPr="00993F69">
        <w:rPr>
          <w:rFonts w:ascii="Times New Roman" w:hAnsi="Times New Roman"/>
          <w:b/>
          <w:bCs/>
          <w:iCs/>
          <w:color w:val="000000" w:themeColor="tx1" w:themeShade="FF"/>
          <w:lang w:eastAsia="sk-SK"/>
        </w:rPr>
        <w:t>Všeobecné definície</w:t>
      </w:r>
    </w:p>
    <w:p w:rsidR="009C45ED" w:rsidRPr="00993F69" w:rsidP="008E6452">
      <w:pPr>
        <w:tabs>
          <w:tab w:val="left" w:pos="0"/>
          <w:tab w:val="left" w:pos="5940"/>
        </w:tabs>
        <w:bidi w:val="0"/>
        <w:spacing w:after="0" w:line="240" w:lineRule="auto"/>
        <w:rPr>
          <w:rFonts w:ascii="Times New Roman" w:hAnsi="Times New Roman"/>
          <w:bCs/>
          <w:iCs/>
          <w:color w:val="000000" w:themeColor="tx1" w:themeShade="FF"/>
          <w:lang w:eastAsia="sk-SK"/>
        </w:rPr>
      </w:pPr>
    </w:p>
    <w:p w:rsidR="009C45ED" w:rsidRPr="00993F69" w:rsidP="008E6452">
      <w:pPr>
        <w:tabs>
          <w:tab w:val="left" w:pos="0"/>
          <w:tab w:val="left" w:pos="5940"/>
        </w:tabs>
        <w:bidi w:val="0"/>
        <w:spacing w:after="0" w:line="240" w:lineRule="auto"/>
        <w:rPr>
          <w:rFonts w:ascii="Times New Roman" w:hAnsi="Times New Roman"/>
          <w:bCs/>
          <w:iCs/>
          <w:color w:val="000000" w:themeColor="tx1" w:themeShade="FF"/>
          <w:lang w:eastAsia="sk-SK"/>
        </w:rPr>
      </w:pPr>
      <w:r w:rsidRPr="00993F69">
        <w:rPr>
          <w:rFonts w:ascii="Times New Roman" w:hAnsi="Times New Roman"/>
          <w:bCs/>
          <w:iCs/>
          <w:color w:val="000000" w:themeColor="tx1" w:themeShade="FF"/>
          <w:lang w:eastAsia="sk-SK"/>
        </w:rPr>
        <w:t>(1) Na účely tejto zmluvy, ak súvislosť nevyžaduje odlišný výklad,</w:t>
      </w:r>
    </w:p>
    <w:p w:rsidR="009C45ED" w:rsidRPr="00993F69" w:rsidP="00890558">
      <w:pPr>
        <w:tabs>
          <w:tab w:val="left" w:pos="0"/>
          <w:tab w:val="left" w:pos="5940"/>
        </w:tabs>
        <w:bidi w:val="0"/>
        <w:spacing w:after="0" w:line="240" w:lineRule="auto"/>
        <w:jc w:val="both"/>
        <w:rPr>
          <w:rFonts w:ascii="Times New Roman" w:hAnsi="Times New Roman"/>
          <w:bCs/>
          <w:iCs/>
          <w:color w:val="000000" w:themeColor="tx1" w:themeShade="FF"/>
          <w:lang w:eastAsia="sk-SK"/>
        </w:rPr>
      </w:pPr>
    </w:p>
    <w:p w:rsidR="009C45ED" w:rsidRPr="00993F69" w:rsidP="00890558">
      <w:pPr>
        <w:bidi w:val="0"/>
        <w:spacing w:after="0" w:line="240" w:lineRule="auto"/>
        <w:ind w:left="397"/>
        <w:jc w:val="both"/>
        <w:rPr>
          <w:rFonts w:ascii="Times New Roman" w:hAnsi="Times New Roman"/>
        </w:rPr>
      </w:pPr>
      <w:r w:rsidRPr="00993F69" w:rsidR="001715CE">
        <w:rPr>
          <w:rFonts w:ascii="Times New Roman" w:hAnsi="Times New Roman"/>
        </w:rPr>
        <w:t>a) pojem „zmluvný štát</w:t>
      </w:r>
      <w:r w:rsidRPr="00993F69">
        <w:rPr>
          <w:rFonts w:ascii="Times New Roman" w:hAnsi="Times New Roman"/>
        </w:rPr>
        <w:t xml:space="preserve">" </w:t>
      </w:r>
      <w:r w:rsidRPr="00993F69" w:rsidR="001715CE">
        <w:rPr>
          <w:rFonts w:ascii="Times New Roman" w:hAnsi="Times New Roman"/>
        </w:rPr>
        <w:t>a „druhý zmluvný štát“ označuje Slovenskú repu</w:t>
      </w:r>
      <w:r w:rsidR="00D16C22">
        <w:rPr>
          <w:rFonts w:ascii="Times New Roman" w:hAnsi="Times New Roman"/>
        </w:rPr>
        <w:t>bliku a Spojené arabské emiráty,</w:t>
      </w:r>
    </w:p>
    <w:p w:rsidR="009C45ED" w:rsidRPr="00993F69" w:rsidP="00890558">
      <w:pPr>
        <w:bidi w:val="0"/>
        <w:spacing w:after="0" w:line="240" w:lineRule="auto"/>
        <w:ind w:left="397"/>
        <w:jc w:val="both"/>
        <w:rPr>
          <w:rFonts w:ascii="Times New Roman" w:hAnsi="Times New Roman"/>
        </w:rPr>
      </w:pPr>
    </w:p>
    <w:p w:rsidR="009C45ED" w:rsidRPr="00993F69" w:rsidP="00890558">
      <w:pPr>
        <w:bidi w:val="0"/>
        <w:spacing w:after="0" w:line="240" w:lineRule="auto"/>
        <w:ind w:left="397"/>
        <w:jc w:val="both"/>
        <w:rPr>
          <w:rFonts w:ascii="Times New Roman" w:hAnsi="Times New Roman"/>
        </w:rPr>
      </w:pPr>
      <w:r w:rsidRPr="00993F69">
        <w:rPr>
          <w:rFonts w:ascii="Times New Roman" w:hAnsi="Times New Roman"/>
        </w:rPr>
        <w:t>b) poje</w:t>
      </w:r>
      <w:r w:rsidRPr="00993F69" w:rsidR="001715CE">
        <w:rPr>
          <w:rFonts w:ascii="Times New Roman" w:hAnsi="Times New Roman"/>
        </w:rPr>
        <w:t>m „Slovenská republika</w:t>
      </w:r>
      <w:r w:rsidRPr="00993F69">
        <w:rPr>
          <w:rFonts w:ascii="Times New Roman" w:hAnsi="Times New Roman"/>
        </w:rPr>
        <w:t xml:space="preserve">“ </w:t>
      </w:r>
      <w:r w:rsidRPr="00993F69" w:rsidR="001715CE">
        <w:rPr>
          <w:rFonts w:ascii="Times New Roman" w:hAnsi="Times New Roman"/>
        </w:rPr>
        <w:t>označuje Slovenskú republiku</w:t>
      </w:r>
      <w:r w:rsidRPr="00993F69">
        <w:rPr>
          <w:rFonts w:ascii="Times New Roman" w:hAnsi="Times New Roman"/>
        </w:rPr>
        <w:t>,</w:t>
      </w:r>
      <w:r w:rsidRPr="00993F69" w:rsidR="001715CE">
        <w:rPr>
          <w:rFonts w:ascii="Times New Roman" w:hAnsi="Times New Roman"/>
        </w:rPr>
        <w:t xml:space="preserve"> a je použitý v zemepisnom zmysle slova, označuje územie, v ktorom Slovenská republika uplatňuje svoju zvrchované práva a jurisdikcie v súlade s </w:t>
      </w:r>
      <w:r w:rsidR="00D16C22">
        <w:rPr>
          <w:rFonts w:ascii="Times New Roman" w:hAnsi="Times New Roman"/>
        </w:rPr>
        <w:t>pravidlami medzinárodného práva,</w:t>
      </w:r>
    </w:p>
    <w:p w:rsidR="009C45ED" w:rsidRPr="00993F69" w:rsidP="00890558">
      <w:pPr>
        <w:bidi w:val="0"/>
        <w:spacing w:after="0" w:line="240" w:lineRule="auto"/>
        <w:ind w:left="397"/>
        <w:jc w:val="both"/>
        <w:rPr>
          <w:rFonts w:ascii="Times New Roman" w:hAnsi="Times New Roman"/>
        </w:rPr>
      </w:pPr>
    </w:p>
    <w:p w:rsidR="009C45ED" w:rsidRPr="00993F69" w:rsidP="00890558">
      <w:pPr>
        <w:bidi w:val="0"/>
        <w:spacing w:after="0" w:line="240" w:lineRule="auto"/>
        <w:ind w:left="397"/>
        <w:jc w:val="both"/>
        <w:rPr>
          <w:rFonts w:ascii="Times New Roman" w:hAnsi="Times New Roman"/>
        </w:rPr>
      </w:pPr>
      <w:r w:rsidRPr="00993F69">
        <w:rPr>
          <w:rFonts w:ascii="Times New Roman" w:hAnsi="Times New Roman"/>
        </w:rPr>
        <w:t>c) pojem „</w:t>
      </w:r>
      <w:r w:rsidRPr="00993F69" w:rsidR="001715CE">
        <w:rPr>
          <w:rFonts w:ascii="Times New Roman" w:hAnsi="Times New Roman"/>
        </w:rPr>
        <w:t xml:space="preserve">Spojené arabské emiráty“ označuje Spojené arabské emiráty, použitý v zemepisnom zmysle znamená územie, ktoré je pod </w:t>
      </w:r>
      <w:r w:rsidR="00554B16">
        <w:rPr>
          <w:rFonts w:ascii="Times New Roman" w:hAnsi="Times New Roman"/>
        </w:rPr>
        <w:t>zvrchovanosťou</w:t>
      </w:r>
      <w:r w:rsidRPr="00993F69" w:rsidR="001715CE">
        <w:rPr>
          <w:rFonts w:ascii="Times New Roman" w:hAnsi="Times New Roman"/>
        </w:rPr>
        <w:t xml:space="preserve"> Spojených arabských emirátov,</w:t>
      </w:r>
      <w:r w:rsidRPr="00993F69" w:rsidR="00942F7D">
        <w:rPr>
          <w:rFonts w:ascii="Times New Roman" w:hAnsi="Times New Roman"/>
        </w:rPr>
        <w:t xml:space="preserve"> priestor pobrežných vôd</w:t>
      </w:r>
      <w:r w:rsidRPr="00993F69" w:rsidR="001715CE">
        <w:rPr>
          <w:rFonts w:ascii="Times New Roman" w:hAnsi="Times New Roman"/>
        </w:rPr>
        <w:t xml:space="preserve"> taktiež ako vzdušný p</w:t>
      </w:r>
      <w:r w:rsidRPr="00993F69" w:rsidR="00942F7D">
        <w:rPr>
          <w:rFonts w:ascii="Times New Roman" w:hAnsi="Times New Roman"/>
        </w:rPr>
        <w:t>riestor a podmorské oblasti, nad k</w:t>
      </w:r>
      <w:r w:rsidRPr="00993F69" w:rsidR="0022258F">
        <w:rPr>
          <w:rFonts w:ascii="Times New Roman" w:hAnsi="Times New Roman"/>
        </w:rPr>
        <w:t xml:space="preserve">torými Spojené arabské emiráty </w:t>
      </w:r>
      <w:r w:rsidR="00554B16">
        <w:rPr>
          <w:rFonts w:ascii="Times New Roman" w:hAnsi="Times New Roman"/>
        </w:rPr>
        <w:t>uplatňujúce svoje zvrchované práva</w:t>
      </w:r>
      <w:r w:rsidRPr="00993F69" w:rsidR="00942F7D">
        <w:rPr>
          <w:rFonts w:ascii="Times New Roman" w:hAnsi="Times New Roman"/>
        </w:rPr>
        <w:t xml:space="preserve"> v súlade s medzinárodným právom a vnútroštátnym právom Spojených arabských emirátov, vrátane pevniny a ostrov</w:t>
      </w:r>
      <w:r w:rsidR="00554B16">
        <w:rPr>
          <w:rFonts w:ascii="Times New Roman" w:hAnsi="Times New Roman"/>
        </w:rPr>
        <w:t>ov</w:t>
      </w:r>
      <w:r w:rsidRPr="00993F69" w:rsidR="00942F7D">
        <w:rPr>
          <w:rFonts w:ascii="Times New Roman" w:hAnsi="Times New Roman"/>
        </w:rPr>
        <w:t xml:space="preserve"> pod ich právomocou v súvislosti a akoukoľvek činnosťou </w:t>
      </w:r>
      <w:r w:rsidR="00554B16">
        <w:rPr>
          <w:rFonts w:ascii="Times New Roman" w:hAnsi="Times New Roman"/>
        </w:rPr>
        <w:t>súvisiacou</w:t>
      </w:r>
      <w:r w:rsidRPr="00993F69" w:rsidR="00942F7D">
        <w:rPr>
          <w:rFonts w:ascii="Times New Roman" w:hAnsi="Times New Roman"/>
        </w:rPr>
        <w:t xml:space="preserve"> s prieskumom al</w:t>
      </w:r>
      <w:r w:rsidR="00D16C22">
        <w:rPr>
          <w:rFonts w:ascii="Times New Roman" w:hAnsi="Times New Roman"/>
        </w:rPr>
        <w:t>ebo využitím prírodných zdrojov,</w:t>
      </w:r>
    </w:p>
    <w:p w:rsidR="009C45ED" w:rsidRPr="00993F69" w:rsidP="00890558">
      <w:pPr>
        <w:bidi w:val="0"/>
        <w:spacing w:after="0" w:line="240" w:lineRule="auto"/>
        <w:ind w:left="397"/>
        <w:jc w:val="both"/>
        <w:rPr>
          <w:rFonts w:ascii="Times New Roman" w:hAnsi="Times New Roman"/>
        </w:rPr>
      </w:pPr>
      <w:r w:rsidRPr="00993F69">
        <w:rPr>
          <w:rFonts w:ascii="Times New Roman" w:hAnsi="Times New Roman"/>
        </w:rPr>
        <w:t xml:space="preserve"> </w:t>
      </w:r>
    </w:p>
    <w:p w:rsidR="009C45ED" w:rsidRPr="00993F69" w:rsidP="00890558">
      <w:pPr>
        <w:bidi w:val="0"/>
        <w:spacing w:after="0" w:line="240" w:lineRule="auto"/>
        <w:ind w:left="397"/>
        <w:jc w:val="both"/>
        <w:rPr>
          <w:rFonts w:ascii="Times New Roman" w:hAnsi="Times New Roman"/>
        </w:rPr>
      </w:pPr>
      <w:r w:rsidRPr="00993F69" w:rsidR="00942F7D">
        <w:rPr>
          <w:rFonts w:ascii="Times New Roman" w:hAnsi="Times New Roman"/>
        </w:rPr>
        <w:t>d) pojem „daň</w:t>
      </w:r>
      <w:r w:rsidRPr="00993F69">
        <w:rPr>
          <w:rFonts w:ascii="Times New Roman" w:hAnsi="Times New Roman"/>
        </w:rPr>
        <w:t xml:space="preserve">" </w:t>
      </w:r>
      <w:r w:rsidRPr="00993F69" w:rsidR="00B632A0">
        <w:rPr>
          <w:rFonts w:ascii="Times New Roman" w:hAnsi="Times New Roman"/>
        </w:rPr>
        <w:t xml:space="preserve">podľa tejto zmluvy označuje </w:t>
      </w:r>
      <w:r w:rsidRPr="00993F69" w:rsidR="00942F7D">
        <w:rPr>
          <w:rFonts w:ascii="Times New Roman" w:hAnsi="Times New Roman"/>
        </w:rPr>
        <w:t xml:space="preserve">daň SAE alebo </w:t>
      </w:r>
      <w:r w:rsidR="00D16C22">
        <w:rPr>
          <w:rFonts w:ascii="Times New Roman" w:hAnsi="Times New Roman"/>
        </w:rPr>
        <w:t>slovenskú</w:t>
      </w:r>
      <w:r w:rsidRPr="00993F69" w:rsidR="00700F72">
        <w:rPr>
          <w:rFonts w:ascii="Times New Roman" w:hAnsi="Times New Roman"/>
        </w:rPr>
        <w:t xml:space="preserve"> daň</w:t>
      </w:r>
      <w:r w:rsidR="00D16C22">
        <w:rPr>
          <w:rFonts w:ascii="Times New Roman" w:hAnsi="Times New Roman"/>
        </w:rPr>
        <w:t>,</w:t>
      </w:r>
    </w:p>
    <w:p w:rsidR="009C45ED" w:rsidRPr="00993F69" w:rsidP="00890558">
      <w:pPr>
        <w:bidi w:val="0"/>
        <w:spacing w:after="0" w:line="240" w:lineRule="auto"/>
        <w:ind w:left="397"/>
        <w:jc w:val="both"/>
        <w:rPr>
          <w:rFonts w:ascii="Times New Roman" w:hAnsi="Times New Roman"/>
        </w:rPr>
      </w:pPr>
    </w:p>
    <w:p w:rsidR="005B7ABF" w:rsidRPr="00993F69" w:rsidP="005B7ABF">
      <w:pPr>
        <w:bidi w:val="0"/>
        <w:spacing w:after="0" w:line="240" w:lineRule="auto"/>
        <w:ind w:left="397"/>
        <w:jc w:val="both"/>
        <w:rPr>
          <w:rFonts w:ascii="Times New Roman" w:hAnsi="Times New Roman"/>
        </w:rPr>
      </w:pPr>
      <w:r w:rsidRPr="00993F69" w:rsidR="009C45ED">
        <w:rPr>
          <w:rFonts w:ascii="Times New Roman" w:hAnsi="Times New Roman"/>
        </w:rPr>
        <w:t>e)</w:t>
      </w:r>
      <w:r w:rsidRPr="00993F69">
        <w:rPr>
          <w:rFonts w:ascii="Times New Roman" w:hAnsi="Times New Roman"/>
        </w:rPr>
        <w:t xml:space="preserve"> </w:t>
      </w:r>
      <w:r w:rsidRPr="00993F69" w:rsidR="00735AB2">
        <w:rPr>
          <w:rFonts w:ascii="Times New Roman" w:hAnsi="Times New Roman"/>
        </w:rPr>
        <w:t>pojem „osoba" zahŕňa fyzickú osobu, spoločnosť a akékoľvek iné združenia osôb,</w:t>
      </w:r>
    </w:p>
    <w:p w:rsidR="005B7ABF" w:rsidRPr="00993F69" w:rsidP="00890558">
      <w:pPr>
        <w:bidi w:val="0"/>
        <w:spacing w:after="0" w:line="240" w:lineRule="auto"/>
        <w:ind w:left="397"/>
        <w:jc w:val="both"/>
        <w:rPr>
          <w:rFonts w:ascii="Times New Roman" w:hAnsi="Times New Roman"/>
        </w:rPr>
      </w:pPr>
    </w:p>
    <w:p w:rsidR="005B7ABF" w:rsidRPr="00993F69" w:rsidP="00890558">
      <w:pPr>
        <w:bidi w:val="0"/>
        <w:spacing w:after="0" w:line="240" w:lineRule="auto"/>
        <w:ind w:left="397"/>
        <w:jc w:val="both"/>
        <w:rPr>
          <w:rFonts w:ascii="Times New Roman" w:hAnsi="Times New Roman"/>
        </w:rPr>
      </w:pPr>
      <w:r w:rsidRPr="00993F69">
        <w:rPr>
          <w:rFonts w:ascii="Times New Roman" w:hAnsi="Times New Roman"/>
        </w:rPr>
        <w:t xml:space="preserve">f) </w:t>
      </w:r>
      <w:r w:rsidRPr="00993F69" w:rsidR="00735AB2">
        <w:rPr>
          <w:rFonts w:ascii="Times New Roman" w:hAnsi="Times New Roman"/>
        </w:rPr>
        <w:t>pojem „spoločnosť" označuje každú právnickú osobu alebo osobu, ktorá sa na daňové účely považuje za právnickú osobu,</w:t>
      </w:r>
    </w:p>
    <w:p w:rsidR="005B7ABF" w:rsidRPr="00993F69" w:rsidP="00890558">
      <w:pPr>
        <w:bidi w:val="0"/>
        <w:spacing w:after="0" w:line="240" w:lineRule="auto"/>
        <w:ind w:left="397"/>
        <w:jc w:val="both"/>
        <w:rPr>
          <w:rFonts w:ascii="Times New Roman" w:hAnsi="Times New Roman"/>
        </w:rPr>
      </w:pPr>
    </w:p>
    <w:p w:rsidR="009C45ED" w:rsidRPr="00993F69" w:rsidP="00890558">
      <w:pPr>
        <w:bidi w:val="0"/>
        <w:spacing w:after="0" w:line="240" w:lineRule="auto"/>
        <w:ind w:left="397"/>
        <w:jc w:val="both"/>
        <w:rPr>
          <w:rFonts w:ascii="Times New Roman" w:hAnsi="Times New Roman"/>
        </w:rPr>
      </w:pPr>
      <w:r w:rsidRPr="00993F69" w:rsidR="00735AB2">
        <w:rPr>
          <w:rFonts w:ascii="Times New Roman" w:hAnsi="Times New Roman"/>
        </w:rPr>
        <w:t>g)</w:t>
      </w:r>
      <w:r w:rsidRPr="00993F69">
        <w:rPr>
          <w:rFonts w:ascii="Times New Roman" w:hAnsi="Times New Roman"/>
        </w:rPr>
        <w:t xml:space="preserve"> pojem „podnik“ sa vzťahuje na vykonávanie akéhokoľvek podnikania,</w:t>
      </w:r>
    </w:p>
    <w:p w:rsidR="009C45ED" w:rsidRPr="00993F69" w:rsidP="00890558">
      <w:pPr>
        <w:bidi w:val="0"/>
        <w:spacing w:after="0" w:line="240" w:lineRule="auto"/>
        <w:ind w:left="397"/>
        <w:jc w:val="both"/>
        <w:rPr>
          <w:rFonts w:ascii="Times New Roman" w:hAnsi="Times New Roman"/>
        </w:rPr>
      </w:pPr>
    </w:p>
    <w:p w:rsidR="009C45ED" w:rsidRPr="00993F69" w:rsidP="00890558">
      <w:pPr>
        <w:bidi w:val="0"/>
        <w:spacing w:after="0" w:line="240" w:lineRule="auto"/>
        <w:ind w:left="397"/>
        <w:jc w:val="both"/>
        <w:rPr>
          <w:rFonts w:ascii="Times New Roman" w:hAnsi="Times New Roman"/>
        </w:rPr>
      </w:pPr>
      <w:r w:rsidRPr="00993F69" w:rsidR="00735AB2">
        <w:rPr>
          <w:rFonts w:ascii="Times New Roman" w:hAnsi="Times New Roman"/>
        </w:rPr>
        <w:t xml:space="preserve">h) </w:t>
      </w:r>
      <w:r w:rsidRPr="00993F69">
        <w:rPr>
          <w:rFonts w:ascii="Times New Roman" w:hAnsi="Times New Roman"/>
        </w:rPr>
        <w:t xml:space="preserve">pojmy „podnik jedného zmluvného štátu" a „podnik druhého zmluvného štátu" označujú podľa okolností podnik prevádzkovaný rezidentom jedného zmluvného štátu a podnik prevádzkovaný rezidentom druhého zmluvného štátu, </w:t>
      </w:r>
    </w:p>
    <w:p w:rsidR="00735AB2" w:rsidRPr="00993F69" w:rsidP="00735AB2">
      <w:pPr>
        <w:bidi w:val="0"/>
        <w:spacing w:after="0" w:line="240" w:lineRule="auto"/>
        <w:jc w:val="both"/>
        <w:rPr>
          <w:rFonts w:ascii="Times New Roman" w:hAnsi="Times New Roman"/>
        </w:rPr>
      </w:pPr>
    </w:p>
    <w:p w:rsidR="009C45ED" w:rsidRPr="00993F69" w:rsidP="00735AB2">
      <w:pPr>
        <w:bidi w:val="0"/>
        <w:jc w:val="both"/>
        <w:rPr>
          <w:rFonts w:ascii="Times New Roman" w:hAnsi="Times New Roman"/>
        </w:rPr>
      </w:pPr>
      <w:r w:rsidRPr="00993F69" w:rsidR="00735AB2">
        <w:rPr>
          <w:rFonts w:ascii="Times New Roman" w:hAnsi="Times New Roman"/>
        </w:rPr>
        <w:t xml:space="preserve">        i ) </w:t>
      </w:r>
      <w:r w:rsidRPr="00993F69">
        <w:rPr>
          <w:rFonts w:ascii="Times New Roman" w:hAnsi="Times New Roman"/>
        </w:rPr>
        <w:t>pojem „</w:t>
      </w:r>
      <w:r w:rsidRPr="00993F69" w:rsidR="00735AB2">
        <w:rPr>
          <w:rFonts w:ascii="Times New Roman" w:hAnsi="Times New Roman"/>
        </w:rPr>
        <w:t>štátny príslušník“ označuje</w:t>
      </w:r>
    </w:p>
    <w:p w:rsidR="00084EA1" w:rsidRPr="00993F69" w:rsidP="00700F72">
      <w:pPr>
        <w:bidi w:val="0"/>
        <w:ind w:firstLine="851"/>
        <w:jc w:val="both"/>
        <w:rPr>
          <w:rFonts w:ascii="Times New Roman" w:hAnsi="Times New Roman"/>
        </w:rPr>
      </w:pPr>
      <w:r w:rsidRPr="00993F69">
        <w:rPr>
          <w:rFonts w:ascii="Times New Roman" w:hAnsi="Times New Roman"/>
        </w:rPr>
        <w:t>(i)  každú fyzickú osobu, ktorá je štátnym občanom alebo</w:t>
      </w:r>
    </w:p>
    <w:p w:rsidR="00844038" w:rsidRPr="00993F69" w:rsidP="00700F72">
      <w:pPr>
        <w:bidi w:val="0"/>
        <w:ind w:left="851"/>
        <w:jc w:val="both"/>
        <w:rPr>
          <w:rFonts w:ascii="Times New Roman" w:hAnsi="Times New Roman"/>
        </w:rPr>
      </w:pPr>
      <w:r w:rsidRPr="00993F69">
        <w:rPr>
          <w:rFonts w:ascii="Times New Roman" w:hAnsi="Times New Roman"/>
        </w:rPr>
        <w:t xml:space="preserve">(ii) každú právnickú osobu, osobnú obchodnú spoločnosť alebo </w:t>
      </w:r>
      <w:r w:rsidR="00700F72">
        <w:rPr>
          <w:rFonts w:ascii="Times New Roman" w:hAnsi="Times New Roman"/>
        </w:rPr>
        <w:t xml:space="preserve">združenie zriadené podľa   </w:t>
      </w:r>
      <w:r w:rsidRPr="00993F69">
        <w:rPr>
          <w:rFonts w:ascii="Times New Roman" w:hAnsi="Times New Roman"/>
        </w:rPr>
        <w:t>právnych predpisov platných v zmluvnom štáte,</w:t>
      </w:r>
    </w:p>
    <w:p w:rsidR="00735AB2" w:rsidRPr="00993F69" w:rsidP="00735AB2">
      <w:pPr>
        <w:bidi w:val="0"/>
        <w:spacing w:after="0" w:line="240" w:lineRule="auto"/>
        <w:jc w:val="both"/>
        <w:rPr>
          <w:rFonts w:ascii="Times New Roman" w:hAnsi="Times New Roman"/>
        </w:rPr>
      </w:pPr>
    </w:p>
    <w:p w:rsidR="00735AB2" w:rsidRPr="00993F69" w:rsidP="00735AB2">
      <w:pPr>
        <w:bidi w:val="0"/>
        <w:spacing w:after="0" w:line="240" w:lineRule="auto"/>
        <w:jc w:val="both"/>
        <w:rPr>
          <w:rFonts w:ascii="Times New Roman" w:hAnsi="Times New Roman"/>
        </w:rPr>
      </w:pPr>
    </w:p>
    <w:p w:rsidR="009C45ED" w:rsidRPr="00993F69" w:rsidP="00890558">
      <w:pPr>
        <w:bidi w:val="0"/>
        <w:spacing w:after="0" w:line="240" w:lineRule="auto"/>
        <w:ind w:left="397"/>
        <w:jc w:val="both"/>
        <w:rPr>
          <w:rFonts w:ascii="Times New Roman" w:hAnsi="Times New Roman"/>
        </w:rPr>
      </w:pPr>
      <w:r w:rsidRPr="00993F69" w:rsidR="00844038">
        <w:rPr>
          <w:rFonts w:ascii="Times New Roman" w:hAnsi="Times New Roman"/>
        </w:rPr>
        <w:t>j</w:t>
      </w:r>
      <w:r w:rsidRPr="00993F69">
        <w:rPr>
          <w:rFonts w:ascii="Times New Roman" w:hAnsi="Times New Roman"/>
        </w:rPr>
        <w:t>)  pojem „</w:t>
      </w:r>
      <w:r w:rsidRPr="00993F69" w:rsidR="00B467ED">
        <w:rPr>
          <w:rFonts w:ascii="Times New Roman" w:hAnsi="Times New Roman"/>
        </w:rPr>
        <w:t>medzinárodná doprava</w:t>
      </w:r>
      <w:r w:rsidRPr="00993F69">
        <w:rPr>
          <w:rFonts w:ascii="Times New Roman" w:hAnsi="Times New Roman"/>
        </w:rPr>
        <w:t>" označuje</w:t>
      </w:r>
      <w:r w:rsidRPr="00993F69" w:rsidR="00B467ED">
        <w:rPr>
          <w:rFonts w:ascii="Times New Roman" w:hAnsi="Times New Roman"/>
        </w:rPr>
        <w:t xml:space="preserve"> každú dopravu uskutočnenú loďou alebo lietadlom a prevádzkovanú podnikom, ktorého miesto skutočného vedenia sa nachádza v zmluvnom štáte, okrem prípadov, ak sa takáto doprava uskutočňuje len medzi miestami v druhom zmluvnom štáte,</w:t>
      </w:r>
    </w:p>
    <w:p w:rsidR="00890558" w:rsidRPr="00993F69" w:rsidP="00890558">
      <w:pPr>
        <w:bidi w:val="0"/>
        <w:spacing w:after="0" w:line="240" w:lineRule="auto"/>
        <w:ind w:left="397"/>
        <w:jc w:val="both"/>
        <w:rPr>
          <w:rFonts w:ascii="Times New Roman" w:hAnsi="Times New Roman"/>
        </w:rPr>
      </w:pPr>
    </w:p>
    <w:p w:rsidR="00084EA1" w:rsidRPr="00993F69" w:rsidP="00084EA1">
      <w:pPr>
        <w:bidi w:val="0"/>
        <w:spacing w:after="0" w:line="240" w:lineRule="auto"/>
        <w:ind w:left="397"/>
        <w:jc w:val="both"/>
        <w:rPr>
          <w:rFonts w:ascii="Times New Roman" w:hAnsi="Times New Roman"/>
        </w:rPr>
      </w:pPr>
      <w:r w:rsidR="00B77508">
        <w:rPr>
          <w:rFonts w:ascii="Times New Roman" w:hAnsi="Times New Roman"/>
        </w:rPr>
        <w:t>k</w:t>
      </w:r>
      <w:r w:rsidR="00D16C22">
        <w:rPr>
          <w:rFonts w:ascii="Times New Roman" w:hAnsi="Times New Roman"/>
        </w:rPr>
        <w:t>) pojem „príslušn</w:t>
      </w:r>
      <w:r w:rsidRPr="00993F69" w:rsidR="00B467ED">
        <w:rPr>
          <w:rFonts w:ascii="Times New Roman" w:hAnsi="Times New Roman"/>
        </w:rPr>
        <w:t xml:space="preserve">ý orgán" </w:t>
      </w:r>
      <w:r w:rsidRPr="00993F69">
        <w:rPr>
          <w:rFonts w:ascii="Times New Roman" w:hAnsi="Times New Roman"/>
        </w:rPr>
        <w:t xml:space="preserve">označuje </w:t>
      </w:r>
    </w:p>
    <w:p w:rsidR="00084EA1" w:rsidRPr="00993F69" w:rsidP="00084EA1">
      <w:pPr>
        <w:bidi w:val="0"/>
        <w:spacing w:after="0" w:line="240" w:lineRule="auto"/>
        <w:ind w:left="397"/>
        <w:jc w:val="both"/>
        <w:rPr>
          <w:rFonts w:ascii="Times New Roman" w:hAnsi="Times New Roman"/>
        </w:rPr>
      </w:pPr>
    </w:p>
    <w:p w:rsidR="00084EA1" w:rsidRPr="00993F69" w:rsidP="00084EA1">
      <w:pPr>
        <w:bidi w:val="0"/>
        <w:spacing w:after="0" w:line="240" w:lineRule="auto"/>
        <w:ind w:left="708"/>
        <w:jc w:val="both"/>
        <w:rPr>
          <w:rFonts w:ascii="Times New Roman" w:hAnsi="Times New Roman"/>
        </w:rPr>
      </w:pPr>
      <w:r w:rsidRPr="00993F69">
        <w:rPr>
          <w:rFonts w:ascii="Times New Roman" w:hAnsi="Times New Roman"/>
        </w:rPr>
        <w:t xml:space="preserve">(i) </w:t>
      </w:r>
      <w:r w:rsidRPr="00993F69" w:rsidR="00844038">
        <w:rPr>
          <w:rFonts w:ascii="Times New Roman" w:hAnsi="Times New Roman"/>
        </w:rPr>
        <w:t>v </w:t>
      </w:r>
      <w:r w:rsidR="00706F24">
        <w:rPr>
          <w:rFonts w:ascii="Times New Roman" w:hAnsi="Times New Roman"/>
        </w:rPr>
        <w:t>Slovenskej republike</w:t>
      </w:r>
      <w:r w:rsidRPr="00993F69" w:rsidR="00B467ED">
        <w:rPr>
          <w:rFonts w:ascii="Times New Roman" w:hAnsi="Times New Roman"/>
        </w:rPr>
        <w:t xml:space="preserve"> Ministerstvo financií Slovenskej republiky alebo jeho splnomocneného zástupcu,</w:t>
      </w:r>
      <w:r w:rsidRPr="00993F69">
        <w:rPr>
          <w:rFonts w:ascii="Times New Roman" w:hAnsi="Times New Roman"/>
        </w:rPr>
        <w:t xml:space="preserve"> </w:t>
      </w:r>
    </w:p>
    <w:p w:rsidR="00084EA1" w:rsidRPr="00993F69" w:rsidP="00084EA1">
      <w:pPr>
        <w:bidi w:val="0"/>
        <w:spacing w:after="0" w:line="240" w:lineRule="auto"/>
        <w:ind w:left="708"/>
        <w:jc w:val="both"/>
        <w:rPr>
          <w:rFonts w:ascii="Times New Roman" w:hAnsi="Times New Roman"/>
        </w:rPr>
      </w:pPr>
    </w:p>
    <w:p w:rsidR="00084EA1" w:rsidRPr="00993F69" w:rsidP="00084EA1">
      <w:pPr>
        <w:bidi w:val="0"/>
        <w:spacing w:after="0" w:line="240" w:lineRule="auto"/>
        <w:ind w:left="708"/>
        <w:jc w:val="both"/>
        <w:rPr>
          <w:rFonts w:ascii="Times New Roman" w:hAnsi="Times New Roman"/>
        </w:rPr>
      </w:pPr>
      <w:r w:rsidRPr="00993F69">
        <w:rPr>
          <w:rFonts w:ascii="Times New Roman" w:hAnsi="Times New Roman"/>
        </w:rPr>
        <w:t xml:space="preserve">(ii) </w:t>
      </w:r>
      <w:r w:rsidRPr="00993F69" w:rsidR="00B467ED">
        <w:rPr>
          <w:rFonts w:ascii="Times New Roman" w:hAnsi="Times New Roman"/>
        </w:rPr>
        <w:t>v </w:t>
      </w:r>
      <w:r w:rsidR="00706F24">
        <w:rPr>
          <w:rFonts w:ascii="Times New Roman" w:hAnsi="Times New Roman"/>
        </w:rPr>
        <w:t>Spojených arabských emirátoch</w:t>
      </w:r>
      <w:r w:rsidRPr="00993F69" w:rsidR="00B467ED">
        <w:rPr>
          <w:rFonts w:ascii="Times New Roman" w:hAnsi="Times New Roman"/>
        </w:rPr>
        <w:t xml:space="preserve"> Ministerstvo financií Spojených arabských emirátov alebo jeho splnomocneného zástupcu,</w:t>
      </w:r>
    </w:p>
    <w:p w:rsidR="009C45ED" w:rsidRPr="00993F69" w:rsidP="00890558">
      <w:pPr>
        <w:bidi w:val="0"/>
        <w:spacing w:after="0" w:line="240" w:lineRule="auto"/>
        <w:ind w:left="397"/>
        <w:jc w:val="both"/>
        <w:rPr>
          <w:rFonts w:ascii="Times New Roman" w:hAnsi="Times New Roman"/>
        </w:rPr>
      </w:pPr>
    </w:p>
    <w:p w:rsidR="009C45ED" w:rsidRPr="00993F69" w:rsidP="00890558">
      <w:pPr>
        <w:bidi w:val="0"/>
        <w:spacing w:after="0" w:line="240" w:lineRule="auto"/>
        <w:ind w:left="708"/>
        <w:jc w:val="both"/>
        <w:rPr>
          <w:rFonts w:ascii="Times New Roman" w:hAnsi="Times New Roman"/>
        </w:rPr>
      </w:pPr>
    </w:p>
    <w:p w:rsidR="009C45ED" w:rsidRPr="00993F69" w:rsidP="00890558">
      <w:pPr>
        <w:bidi w:val="0"/>
        <w:spacing w:after="0" w:line="240" w:lineRule="auto"/>
        <w:ind w:left="397"/>
        <w:jc w:val="both"/>
        <w:rPr>
          <w:rFonts w:ascii="Times New Roman" w:hAnsi="Times New Roman"/>
        </w:rPr>
      </w:pPr>
      <w:r w:rsidR="00B77508">
        <w:rPr>
          <w:rFonts w:ascii="Times New Roman" w:hAnsi="Times New Roman"/>
        </w:rPr>
        <w:t>l</w:t>
      </w:r>
      <w:r w:rsidRPr="00993F69">
        <w:rPr>
          <w:rFonts w:ascii="Times New Roman" w:hAnsi="Times New Roman"/>
        </w:rPr>
        <w:t>) pojem „podnikanie" zahŕňa vykonávanie profesijných služieb a iných činností nezávislej povahy.</w:t>
      </w:r>
    </w:p>
    <w:p w:rsidR="00B467ED" w:rsidRPr="00993F69" w:rsidP="00890558">
      <w:pPr>
        <w:bidi w:val="0"/>
        <w:spacing w:after="0" w:line="240" w:lineRule="auto"/>
        <w:ind w:left="397"/>
        <w:jc w:val="both"/>
        <w:rPr>
          <w:rFonts w:ascii="Times New Roman" w:hAnsi="Times New Roman"/>
        </w:rPr>
      </w:pPr>
    </w:p>
    <w:p w:rsidR="00B467ED" w:rsidRPr="00993F69" w:rsidP="00890558">
      <w:pPr>
        <w:bidi w:val="0"/>
        <w:spacing w:after="0" w:line="240" w:lineRule="auto"/>
        <w:ind w:left="397"/>
        <w:jc w:val="both"/>
        <w:rPr>
          <w:rFonts w:ascii="Times New Roman" w:hAnsi="Times New Roman"/>
          <w:i/>
        </w:rPr>
      </w:pPr>
    </w:p>
    <w:p w:rsidR="009C45ED" w:rsidRPr="00993F69" w:rsidP="00890558">
      <w:pPr>
        <w:bidi w:val="0"/>
        <w:spacing w:after="0" w:line="240" w:lineRule="auto"/>
        <w:ind w:left="397"/>
        <w:jc w:val="both"/>
        <w:rPr>
          <w:rFonts w:ascii="Times New Roman" w:hAnsi="Times New Roman"/>
          <w:i/>
        </w:rPr>
      </w:pPr>
    </w:p>
    <w:p w:rsidR="009C45ED" w:rsidRPr="00993F69" w:rsidP="008F4E7C">
      <w:pPr>
        <w:tabs>
          <w:tab w:val="left" w:pos="0"/>
          <w:tab w:val="left" w:pos="5940"/>
        </w:tabs>
        <w:bidi w:val="0"/>
        <w:spacing w:after="0" w:line="240" w:lineRule="auto"/>
        <w:jc w:val="both"/>
        <w:rPr>
          <w:rFonts w:ascii="Times New Roman" w:hAnsi="Times New Roman"/>
          <w:bCs/>
          <w:iCs/>
          <w:color w:val="000000" w:themeColor="tx1" w:themeShade="FF"/>
          <w:lang w:eastAsia="sk-SK"/>
        </w:rPr>
      </w:pPr>
      <w:r w:rsidRPr="00993F69">
        <w:rPr>
          <w:rFonts w:ascii="Times New Roman" w:hAnsi="Times New Roman"/>
          <w:bCs/>
          <w:iCs/>
          <w:color w:val="000000" w:themeColor="tx1" w:themeShade="FF"/>
          <w:lang w:eastAsia="sk-SK"/>
        </w:rPr>
        <w:t>(2) Pri uplatňovaní zmluvy zmluvným štátom, každý pojem nedefinovaný v zmluve, ak si to súvislosť nevyžaduje inak, má taký význam, aký má v danom čase podľa právnych predpisov zmluvného štátu upravujúcich dane, na ktoré sa vzťahuje táto zmluva, pričom akýkoľvek význam podľa príslušných daňových právnych predpisov zmluvného štátu má prednosť pred významom, ktorý má tento pojem podľa iných práv</w:t>
      </w:r>
      <w:r w:rsidRPr="00993F69" w:rsidR="008F4E7C">
        <w:rPr>
          <w:rFonts w:ascii="Times New Roman" w:hAnsi="Times New Roman"/>
          <w:bCs/>
          <w:iCs/>
          <w:color w:val="000000" w:themeColor="tx1" w:themeShade="FF"/>
          <w:lang w:eastAsia="sk-SK"/>
        </w:rPr>
        <w:t>nych predpisov zmluvného štátu.</w:t>
      </w:r>
    </w:p>
    <w:p w:rsidR="008F4E7C" w:rsidRPr="00993F69" w:rsidP="008F4E7C">
      <w:pPr>
        <w:tabs>
          <w:tab w:val="left" w:pos="0"/>
          <w:tab w:val="left" w:pos="5940"/>
        </w:tabs>
        <w:bidi w:val="0"/>
        <w:spacing w:after="0" w:line="240" w:lineRule="auto"/>
        <w:jc w:val="both"/>
        <w:rPr>
          <w:rFonts w:ascii="Times New Roman" w:hAnsi="Times New Roman"/>
          <w:bCs/>
          <w:iCs/>
          <w:color w:val="000000" w:themeColor="tx1" w:themeShade="FF"/>
          <w:lang w:eastAsia="sk-SK"/>
        </w:rPr>
      </w:pPr>
    </w:p>
    <w:p w:rsidR="009C45ED" w:rsidRPr="00993F69" w:rsidP="007F5089">
      <w:pPr>
        <w:tabs>
          <w:tab w:val="left" w:pos="4111"/>
          <w:tab w:val="left" w:pos="5940"/>
        </w:tabs>
        <w:bidi w:val="0"/>
        <w:spacing w:after="0" w:line="240" w:lineRule="auto"/>
        <w:jc w:val="center"/>
        <w:rPr>
          <w:rFonts w:ascii="Times New Roman" w:hAnsi="Times New Roman"/>
          <w:b/>
          <w:bCs/>
          <w:iCs/>
          <w:color w:val="000000" w:themeColor="tx1" w:themeShade="FF"/>
          <w:lang w:eastAsia="sk-SK"/>
        </w:rPr>
      </w:pPr>
      <w:r w:rsidRPr="00993F69">
        <w:rPr>
          <w:rFonts w:ascii="Times New Roman" w:hAnsi="Times New Roman"/>
          <w:b/>
          <w:bCs/>
          <w:iCs/>
          <w:color w:val="000000" w:themeColor="tx1" w:themeShade="FF"/>
          <w:lang w:eastAsia="sk-SK"/>
        </w:rPr>
        <w:t>Článok 4</w:t>
      </w:r>
    </w:p>
    <w:p w:rsidR="009C45ED" w:rsidRPr="00993F69" w:rsidP="007F5089">
      <w:pPr>
        <w:tabs>
          <w:tab w:val="left" w:pos="0"/>
          <w:tab w:val="left" w:pos="5940"/>
        </w:tabs>
        <w:bidi w:val="0"/>
        <w:spacing w:after="0" w:line="240" w:lineRule="auto"/>
        <w:jc w:val="center"/>
        <w:rPr>
          <w:rFonts w:ascii="Times New Roman" w:hAnsi="Times New Roman"/>
          <w:b/>
          <w:bCs/>
          <w:iCs/>
          <w:color w:val="000000" w:themeColor="tx1" w:themeShade="FF"/>
          <w:lang w:eastAsia="sk-SK"/>
        </w:rPr>
      </w:pPr>
      <w:r w:rsidRPr="00993F69">
        <w:rPr>
          <w:rFonts w:ascii="Times New Roman" w:hAnsi="Times New Roman"/>
          <w:b/>
          <w:bCs/>
          <w:iCs/>
          <w:color w:val="000000" w:themeColor="tx1" w:themeShade="FF"/>
          <w:lang w:eastAsia="sk-SK"/>
        </w:rPr>
        <w:t>Rezident</w:t>
      </w:r>
    </w:p>
    <w:p w:rsidR="009C45ED" w:rsidRPr="00993F69" w:rsidP="008E6452">
      <w:pPr>
        <w:tabs>
          <w:tab w:val="left" w:pos="0"/>
          <w:tab w:val="left" w:pos="5940"/>
        </w:tabs>
        <w:bidi w:val="0"/>
        <w:spacing w:after="0" w:line="240" w:lineRule="auto"/>
        <w:rPr>
          <w:rFonts w:ascii="Times New Roman" w:hAnsi="Times New Roman"/>
          <w:bCs/>
          <w:iCs/>
          <w:color w:val="000000" w:themeColor="tx1" w:themeShade="FF"/>
          <w:lang w:eastAsia="sk-SK"/>
        </w:rPr>
      </w:pPr>
    </w:p>
    <w:p w:rsidR="00DE7082" w:rsidRPr="00993F69" w:rsidP="001E66C7">
      <w:pPr>
        <w:bidi w:val="0"/>
        <w:jc w:val="both"/>
        <w:rPr>
          <w:rFonts w:ascii="Times New Roman" w:hAnsi="Times New Roman"/>
          <w:lang w:eastAsia="sk-SK"/>
        </w:rPr>
      </w:pPr>
      <w:r w:rsidRPr="00993F69" w:rsidR="001E66C7">
        <w:rPr>
          <w:rFonts w:ascii="Times New Roman" w:hAnsi="Times New Roman"/>
          <w:lang w:eastAsia="sk-SK"/>
        </w:rPr>
        <w:t xml:space="preserve">(1) </w:t>
      </w:r>
      <w:r w:rsidRPr="00993F69" w:rsidR="009C45ED">
        <w:rPr>
          <w:rFonts w:ascii="Times New Roman" w:hAnsi="Times New Roman"/>
          <w:lang w:eastAsia="sk-SK"/>
        </w:rPr>
        <w:t>Na účely tejto zmluvy</w:t>
      </w:r>
      <w:r w:rsidR="00EF0F35">
        <w:rPr>
          <w:rFonts w:ascii="Times New Roman" w:hAnsi="Times New Roman"/>
          <w:lang w:eastAsia="sk-SK"/>
        </w:rPr>
        <w:t xml:space="preserve"> sa poj</w:t>
      </w:r>
      <w:r w:rsidRPr="00993F69" w:rsidR="009C45ED">
        <w:rPr>
          <w:rFonts w:ascii="Times New Roman" w:hAnsi="Times New Roman"/>
          <w:lang w:eastAsia="sk-SK"/>
        </w:rPr>
        <w:t>m</w:t>
      </w:r>
      <w:r w:rsidR="00EF0F35">
        <w:rPr>
          <w:rFonts w:ascii="Times New Roman" w:hAnsi="Times New Roman"/>
          <w:lang w:eastAsia="sk-SK"/>
        </w:rPr>
        <w:t>om</w:t>
      </w:r>
      <w:r w:rsidRPr="00993F69" w:rsidR="009C45ED">
        <w:rPr>
          <w:rFonts w:ascii="Times New Roman" w:hAnsi="Times New Roman"/>
          <w:lang w:eastAsia="sk-SK"/>
        </w:rPr>
        <w:t xml:space="preserve"> „rezident zmluvného štátu" </w:t>
      </w:r>
      <w:r w:rsidRPr="00993F69">
        <w:rPr>
          <w:rFonts w:ascii="Times New Roman" w:hAnsi="Times New Roman"/>
          <w:lang w:eastAsia="sk-SK"/>
        </w:rPr>
        <w:t>sa rozumie:</w:t>
      </w:r>
    </w:p>
    <w:p w:rsidR="00C17205" w:rsidRPr="00993F69" w:rsidP="00C17205">
      <w:pPr>
        <w:pStyle w:val="ListParagraph"/>
        <w:numPr>
          <w:numId w:val="21"/>
        </w:numPr>
        <w:bidi w:val="0"/>
        <w:jc w:val="both"/>
        <w:rPr>
          <w:rFonts w:ascii="Times New Roman" w:hAnsi="Times New Roman"/>
          <w:lang w:eastAsia="sk-SK"/>
        </w:rPr>
      </w:pPr>
      <w:r w:rsidR="00D16C22">
        <w:rPr>
          <w:rFonts w:ascii="Times New Roman" w:hAnsi="Times New Roman"/>
          <w:lang w:eastAsia="sk-SK"/>
        </w:rPr>
        <w:t>v</w:t>
      </w:r>
      <w:r w:rsidRPr="00993F69" w:rsidR="00DE7082">
        <w:rPr>
          <w:rFonts w:ascii="Times New Roman" w:hAnsi="Times New Roman"/>
          <w:lang w:eastAsia="sk-SK"/>
        </w:rPr>
        <w:t> </w:t>
      </w:r>
      <w:r w:rsidR="00706F24">
        <w:rPr>
          <w:rFonts w:ascii="Times New Roman" w:hAnsi="Times New Roman"/>
          <w:lang w:eastAsia="sk-SK"/>
        </w:rPr>
        <w:t>Spojených arabských emirátoch</w:t>
      </w:r>
      <w:r w:rsidRPr="00993F69">
        <w:rPr>
          <w:rFonts w:ascii="Times New Roman" w:hAnsi="Times New Roman"/>
          <w:lang w:eastAsia="sk-SK"/>
        </w:rPr>
        <w:t>:</w:t>
      </w:r>
    </w:p>
    <w:p w:rsidR="00C17205" w:rsidRPr="00993F69" w:rsidP="00C17205">
      <w:pPr>
        <w:bidi w:val="0"/>
        <w:jc w:val="both"/>
        <w:rPr>
          <w:rFonts w:ascii="Times New Roman" w:hAnsi="Times New Roman"/>
          <w:lang w:eastAsia="sk-SK"/>
        </w:rPr>
      </w:pPr>
      <w:r w:rsidR="00D16C22">
        <w:rPr>
          <w:rFonts w:ascii="Times New Roman" w:hAnsi="Times New Roman"/>
          <w:lang w:eastAsia="sk-SK"/>
        </w:rPr>
        <w:t xml:space="preserve">             (i) </w:t>
      </w:r>
      <w:r w:rsidRPr="00993F69">
        <w:rPr>
          <w:rFonts w:ascii="Times New Roman" w:hAnsi="Times New Roman"/>
          <w:lang w:eastAsia="sk-SK"/>
        </w:rPr>
        <w:t>Spojen</w:t>
      </w:r>
      <w:r w:rsidR="00706F24">
        <w:rPr>
          <w:rFonts w:ascii="Times New Roman" w:hAnsi="Times New Roman"/>
          <w:lang w:eastAsia="sk-SK"/>
        </w:rPr>
        <w:t>é</w:t>
      </w:r>
      <w:r w:rsidRPr="00993F69">
        <w:rPr>
          <w:rFonts w:ascii="Times New Roman" w:hAnsi="Times New Roman"/>
          <w:lang w:eastAsia="sk-SK"/>
        </w:rPr>
        <w:t xml:space="preserve"> arabsk</w:t>
      </w:r>
      <w:r w:rsidR="00706F24">
        <w:rPr>
          <w:rFonts w:ascii="Times New Roman" w:hAnsi="Times New Roman"/>
          <w:lang w:eastAsia="sk-SK"/>
        </w:rPr>
        <w:t>é emiráty</w:t>
      </w:r>
      <w:r w:rsidRPr="00993F69">
        <w:rPr>
          <w:rFonts w:ascii="Times New Roman" w:hAnsi="Times New Roman"/>
          <w:lang w:eastAsia="sk-SK"/>
        </w:rPr>
        <w:t xml:space="preserve">, miestna vláda, miestny orgán alebo vládne inštitúcie, agentúry, štatutárne orgány  ich </w:t>
      </w:r>
      <w:r w:rsidR="00554B16">
        <w:rPr>
          <w:rFonts w:ascii="Times New Roman" w:hAnsi="Times New Roman"/>
          <w:lang w:eastAsia="sk-SK"/>
        </w:rPr>
        <w:t>útvary</w:t>
      </w:r>
      <w:r w:rsidRPr="00993F69">
        <w:rPr>
          <w:rFonts w:ascii="Times New Roman" w:hAnsi="Times New Roman"/>
          <w:lang w:eastAsia="sk-SK"/>
        </w:rPr>
        <w:t>,</w:t>
      </w:r>
    </w:p>
    <w:p w:rsidR="00C17205" w:rsidRPr="00993F69" w:rsidP="00C17205">
      <w:pPr>
        <w:bidi w:val="0"/>
        <w:jc w:val="both"/>
        <w:rPr>
          <w:rFonts w:ascii="Times New Roman" w:hAnsi="Times New Roman"/>
          <w:lang w:eastAsia="sk-SK"/>
        </w:rPr>
      </w:pPr>
      <w:r w:rsidR="00D16C22">
        <w:rPr>
          <w:rFonts w:ascii="Times New Roman" w:hAnsi="Times New Roman"/>
          <w:lang w:eastAsia="sk-SK"/>
        </w:rPr>
        <w:t xml:space="preserve">            (ii) š</w:t>
      </w:r>
      <w:r w:rsidRPr="00993F69">
        <w:rPr>
          <w:rFonts w:ascii="Times New Roman" w:hAnsi="Times New Roman"/>
          <w:lang w:eastAsia="sk-SK"/>
        </w:rPr>
        <w:t>tátni príslušníci Spojených arabských emirátov,</w:t>
      </w:r>
    </w:p>
    <w:p w:rsidR="00C17205" w:rsidP="00C17205">
      <w:pPr>
        <w:bidi w:val="0"/>
        <w:jc w:val="both"/>
        <w:rPr>
          <w:rFonts w:ascii="Times New Roman" w:hAnsi="Times New Roman"/>
          <w:lang w:eastAsia="sk-SK"/>
        </w:rPr>
      </w:pPr>
      <w:r w:rsidRPr="00993F69">
        <w:rPr>
          <w:rFonts w:ascii="Times New Roman" w:hAnsi="Times New Roman"/>
          <w:lang w:eastAsia="sk-SK"/>
        </w:rPr>
        <w:t xml:space="preserve">            (iii) fyzické osoby, ktoré sú podľa zákonov Spojených arabských emirátov považované za rezidentov tohto štátu,</w:t>
      </w:r>
    </w:p>
    <w:p w:rsidR="004368FE" w:rsidRPr="00993F69" w:rsidP="004368FE">
      <w:pPr>
        <w:bidi w:val="0"/>
        <w:ind w:left="709" w:hanging="709"/>
        <w:jc w:val="both"/>
        <w:rPr>
          <w:rFonts w:ascii="Times New Roman" w:hAnsi="Times New Roman"/>
          <w:lang w:eastAsia="sk-SK"/>
        </w:rPr>
      </w:pPr>
      <w:r>
        <w:rPr>
          <w:rFonts w:ascii="Times New Roman" w:hAnsi="Times New Roman"/>
          <w:lang w:eastAsia="sk-SK"/>
        </w:rPr>
        <w:t xml:space="preserve">            (iv) spoločnosť alebo akýkoľvek iný právny subjekt, ktorý je vytvorený podľa zákonov Spojených arabských emirátov.</w:t>
      </w:r>
    </w:p>
    <w:p w:rsidR="00C17205" w:rsidRPr="00993F69" w:rsidP="00C17205">
      <w:pPr>
        <w:bidi w:val="0"/>
        <w:jc w:val="both"/>
        <w:rPr>
          <w:rFonts w:ascii="Times New Roman" w:hAnsi="Times New Roman"/>
          <w:lang w:eastAsia="sk-SK"/>
        </w:rPr>
      </w:pPr>
      <w:r w:rsidRPr="00993F69">
        <w:rPr>
          <w:rFonts w:ascii="Times New Roman" w:hAnsi="Times New Roman"/>
          <w:lang w:eastAsia="sk-SK"/>
        </w:rPr>
        <w:t xml:space="preserve">        b)   V </w:t>
      </w:r>
      <w:r w:rsidR="00706F24">
        <w:rPr>
          <w:rFonts w:ascii="Times New Roman" w:hAnsi="Times New Roman"/>
          <w:lang w:eastAsia="sk-SK"/>
        </w:rPr>
        <w:t>Slovenskej republike</w:t>
      </w:r>
      <w:r w:rsidRPr="00993F69">
        <w:rPr>
          <w:rFonts w:ascii="Times New Roman" w:hAnsi="Times New Roman"/>
          <w:lang w:eastAsia="sk-SK"/>
        </w:rPr>
        <w:t xml:space="preserve">: </w:t>
      </w:r>
      <w:r w:rsidRPr="00993F69" w:rsidR="008F4E7C">
        <w:rPr>
          <w:rFonts w:ascii="Times New Roman" w:hAnsi="Times New Roman"/>
          <w:lang w:eastAsia="sk-SK"/>
        </w:rPr>
        <w:t xml:space="preserve">každá osoba, ktorá  podľa právnych predpisov toho zmluvného štátu podlieha v zmluvnom štáte zdaneniu z dôvodu svojho trvalého pobytu, sídla, miesta skutočného vedenia alebo akéhokoľvek iného podobného kritéria a taktiež zahŕňa tento zmluvný štát a každý správny celok alebo miestny orgán. Tento pojem však nezahŕňa osobu, ktorá v zmluvnom štáte podlieha zdaneniu iba z dôvodu príjmov zo zdrojov v tomto </w:t>
      </w:r>
      <w:r w:rsidRPr="00993F69" w:rsidR="001E66C7">
        <w:rPr>
          <w:rFonts w:ascii="Times New Roman" w:hAnsi="Times New Roman"/>
          <w:lang w:eastAsia="sk-SK"/>
        </w:rPr>
        <w:t>zmluvnom štáte.</w:t>
      </w:r>
      <w:r w:rsidRPr="00993F69">
        <w:rPr>
          <w:rFonts w:ascii="Times New Roman" w:hAnsi="Times New Roman"/>
          <w:lang w:eastAsia="sk-SK"/>
        </w:rPr>
        <w:tab/>
      </w:r>
    </w:p>
    <w:p w:rsidR="00DE7082" w:rsidRPr="00993F69" w:rsidP="00DE7082">
      <w:pPr>
        <w:bidi w:val="0"/>
        <w:jc w:val="both"/>
        <w:rPr>
          <w:rFonts w:ascii="Times New Roman" w:hAnsi="Times New Roman"/>
          <w:lang w:eastAsia="sk-SK"/>
        </w:rPr>
      </w:pPr>
      <w:r w:rsidRPr="00993F69" w:rsidR="00C17205">
        <w:rPr>
          <w:rFonts w:ascii="Times New Roman" w:hAnsi="Times New Roman"/>
          <w:lang w:eastAsia="sk-SK"/>
        </w:rPr>
        <w:t xml:space="preserve"> </w:t>
      </w:r>
    </w:p>
    <w:p w:rsidR="009C45ED" w:rsidRPr="00993F69" w:rsidP="007F5089">
      <w:pPr>
        <w:tabs>
          <w:tab w:val="left" w:pos="0"/>
          <w:tab w:val="left" w:pos="5940"/>
        </w:tabs>
        <w:bidi w:val="0"/>
        <w:spacing w:after="0" w:line="240" w:lineRule="auto"/>
        <w:jc w:val="both"/>
        <w:rPr>
          <w:rFonts w:ascii="Times New Roman" w:hAnsi="Times New Roman"/>
          <w:bCs/>
          <w:iCs/>
          <w:color w:val="000000" w:themeColor="tx1" w:themeShade="FF"/>
          <w:lang w:eastAsia="sk-SK"/>
        </w:rPr>
      </w:pPr>
      <w:r w:rsidRPr="00993F69" w:rsidR="001E66C7">
        <w:rPr>
          <w:rFonts w:ascii="Times New Roman" w:hAnsi="Times New Roman"/>
          <w:bCs/>
          <w:iCs/>
          <w:color w:val="000000" w:themeColor="tx1" w:themeShade="FF"/>
          <w:lang w:eastAsia="sk-SK"/>
        </w:rPr>
        <w:t xml:space="preserve"> </w:t>
      </w:r>
      <w:r w:rsidRPr="00993F69">
        <w:rPr>
          <w:rFonts w:ascii="Times New Roman" w:hAnsi="Times New Roman"/>
          <w:bCs/>
          <w:iCs/>
          <w:color w:val="000000" w:themeColor="tx1" w:themeShade="FF"/>
          <w:lang w:eastAsia="sk-SK"/>
        </w:rPr>
        <w:t>(2) Ak je fyzická osoba podľa ustanovení odseku 1 tohto článku rezidentom oboch zmluvných štátov, určí sa jej postavenie takto</w:t>
      </w:r>
      <w:r w:rsidR="00554B16">
        <w:rPr>
          <w:rFonts w:ascii="Times New Roman" w:hAnsi="Times New Roman"/>
          <w:bCs/>
          <w:iCs/>
          <w:color w:val="000000" w:themeColor="tx1" w:themeShade="FF"/>
          <w:lang w:eastAsia="sk-SK"/>
        </w:rPr>
        <w:t>:</w:t>
      </w:r>
    </w:p>
    <w:p w:rsidR="009C45ED" w:rsidRPr="00993F69" w:rsidP="007F5089">
      <w:pPr>
        <w:tabs>
          <w:tab w:val="left" w:pos="0"/>
          <w:tab w:val="left" w:pos="5940"/>
        </w:tabs>
        <w:bidi w:val="0"/>
        <w:spacing w:after="0" w:line="240" w:lineRule="auto"/>
        <w:jc w:val="both"/>
        <w:rPr>
          <w:rFonts w:ascii="Times New Roman" w:hAnsi="Times New Roman"/>
          <w:bCs/>
          <w:iCs/>
          <w:color w:val="000000" w:themeColor="tx1" w:themeShade="FF"/>
          <w:lang w:eastAsia="sk-SK"/>
        </w:rPr>
      </w:pPr>
    </w:p>
    <w:p w:rsidR="009C45ED" w:rsidRPr="00993F69" w:rsidP="007F5089">
      <w:pPr>
        <w:tabs>
          <w:tab w:val="left" w:pos="0"/>
          <w:tab w:val="left" w:pos="5940"/>
        </w:tabs>
        <w:bidi w:val="0"/>
        <w:spacing w:after="0" w:line="240" w:lineRule="auto"/>
        <w:ind w:left="708"/>
        <w:jc w:val="both"/>
        <w:rPr>
          <w:rFonts w:ascii="Times New Roman" w:hAnsi="Times New Roman"/>
          <w:bCs/>
          <w:iCs/>
          <w:color w:val="000000" w:themeColor="tx1" w:themeShade="FF"/>
          <w:lang w:eastAsia="sk-SK"/>
        </w:rPr>
      </w:pPr>
      <w:r w:rsidRPr="00993F69">
        <w:rPr>
          <w:rFonts w:ascii="Times New Roman" w:hAnsi="Times New Roman"/>
          <w:bCs/>
          <w:iCs/>
          <w:color w:val="000000" w:themeColor="tx1" w:themeShade="FF"/>
          <w:lang w:eastAsia="sk-SK"/>
        </w:rPr>
        <w:t xml:space="preserve">a) považuje sa za rezidenta len toho zmluvného štátu, v ktorom má </w:t>
      </w:r>
      <w:r w:rsidRPr="00993F69">
        <w:rPr>
          <w:rFonts w:ascii="Times New Roman" w:hAnsi="Times New Roman"/>
        </w:rPr>
        <w:t xml:space="preserve">trvalo dostupné bývanie; ak má trvalo dostupné bývanie </w:t>
      </w:r>
      <w:r w:rsidRPr="00993F69">
        <w:rPr>
          <w:rFonts w:ascii="Times New Roman" w:hAnsi="Times New Roman"/>
          <w:bCs/>
          <w:iCs/>
          <w:color w:val="000000" w:themeColor="tx1" w:themeShade="FF"/>
          <w:lang w:eastAsia="sk-SK"/>
        </w:rPr>
        <w:t xml:space="preserve">v oboch zmluvných štátoch, považuje sa za rezidenta len toho zmluvného štátu, ku ktorému má užšie osobné a hospodárske vzťahy (stredisko životných záujmov),  </w:t>
      </w:r>
    </w:p>
    <w:p w:rsidR="009C45ED" w:rsidRPr="00993F69" w:rsidP="007F5089">
      <w:pPr>
        <w:tabs>
          <w:tab w:val="left" w:pos="0"/>
          <w:tab w:val="left" w:pos="5940"/>
        </w:tabs>
        <w:bidi w:val="0"/>
        <w:spacing w:after="0" w:line="240" w:lineRule="auto"/>
        <w:ind w:left="708"/>
        <w:jc w:val="both"/>
        <w:rPr>
          <w:rFonts w:ascii="Times New Roman" w:hAnsi="Times New Roman"/>
          <w:bCs/>
          <w:iCs/>
          <w:color w:val="000000" w:themeColor="tx1" w:themeShade="FF"/>
          <w:lang w:eastAsia="sk-SK"/>
        </w:rPr>
      </w:pPr>
    </w:p>
    <w:p w:rsidR="009C45ED" w:rsidRPr="00993F69" w:rsidP="007F5089">
      <w:pPr>
        <w:tabs>
          <w:tab w:val="left" w:pos="0"/>
          <w:tab w:val="left" w:pos="5940"/>
        </w:tabs>
        <w:bidi w:val="0"/>
        <w:spacing w:after="0" w:line="240" w:lineRule="auto"/>
        <w:ind w:left="708"/>
        <w:jc w:val="both"/>
        <w:rPr>
          <w:rFonts w:ascii="Times New Roman" w:hAnsi="Times New Roman"/>
          <w:bCs/>
          <w:iCs/>
          <w:color w:val="000000" w:themeColor="tx1" w:themeShade="FF"/>
          <w:lang w:eastAsia="sk-SK"/>
        </w:rPr>
      </w:pPr>
      <w:r w:rsidRPr="00993F69">
        <w:rPr>
          <w:rFonts w:ascii="Times New Roman" w:hAnsi="Times New Roman"/>
          <w:bCs/>
          <w:iCs/>
          <w:color w:val="000000" w:themeColor="tx1" w:themeShade="FF"/>
          <w:lang w:eastAsia="sk-SK"/>
        </w:rPr>
        <w:t xml:space="preserve">b) ak nemožno určiť, v ktorom zmluvnom štáte má stredisko svojich životných záujmov, </w:t>
      </w:r>
      <w:r w:rsidRPr="00993F69">
        <w:rPr>
          <w:rFonts w:ascii="Times New Roman" w:hAnsi="Times New Roman"/>
        </w:rPr>
        <w:t>alebo ak v žiadnom z nich nemá trvalo dostupné bývanie</w:t>
      </w:r>
      <w:r w:rsidRPr="00993F69">
        <w:rPr>
          <w:rFonts w:ascii="Times New Roman" w:hAnsi="Times New Roman"/>
          <w:bCs/>
          <w:iCs/>
          <w:color w:val="000000" w:themeColor="tx1" w:themeShade="FF"/>
          <w:lang w:eastAsia="sk-SK"/>
        </w:rPr>
        <w:t xml:space="preserve">, považuje sa za rezidenta len toho zmluvného štátu, v ktorom sa obvykle zdržiava,  </w:t>
      </w:r>
    </w:p>
    <w:p w:rsidR="009C45ED" w:rsidRPr="00993F69" w:rsidP="007F5089">
      <w:pPr>
        <w:tabs>
          <w:tab w:val="left" w:pos="0"/>
          <w:tab w:val="left" w:pos="5940"/>
        </w:tabs>
        <w:bidi w:val="0"/>
        <w:spacing w:after="0" w:line="240" w:lineRule="auto"/>
        <w:ind w:left="708"/>
        <w:jc w:val="both"/>
        <w:rPr>
          <w:rFonts w:ascii="Times New Roman" w:hAnsi="Times New Roman"/>
          <w:bCs/>
          <w:iCs/>
          <w:color w:val="000000" w:themeColor="tx1" w:themeShade="FF"/>
          <w:lang w:eastAsia="sk-SK"/>
        </w:rPr>
      </w:pPr>
    </w:p>
    <w:p w:rsidR="009C45ED" w:rsidRPr="00993F69" w:rsidP="007F5089">
      <w:pPr>
        <w:tabs>
          <w:tab w:val="left" w:pos="0"/>
          <w:tab w:val="left" w:pos="5940"/>
        </w:tabs>
        <w:bidi w:val="0"/>
        <w:spacing w:after="0" w:line="240" w:lineRule="auto"/>
        <w:ind w:left="708"/>
        <w:jc w:val="both"/>
        <w:rPr>
          <w:rFonts w:ascii="Times New Roman" w:hAnsi="Times New Roman"/>
          <w:bCs/>
          <w:iCs/>
          <w:color w:val="000000" w:themeColor="tx1" w:themeShade="FF"/>
          <w:lang w:eastAsia="sk-SK"/>
        </w:rPr>
      </w:pPr>
      <w:r w:rsidRPr="00993F69">
        <w:rPr>
          <w:rFonts w:ascii="Times New Roman" w:hAnsi="Times New Roman"/>
          <w:bCs/>
          <w:iCs/>
          <w:color w:val="000000" w:themeColor="tx1" w:themeShade="FF"/>
          <w:lang w:eastAsia="sk-SK"/>
        </w:rPr>
        <w:t xml:space="preserve">c) ak sa obvykle zdržiava v oboch zmluvných štátoch alebo sa nezdržiava v žiadnom z nich, považuje sa za rezidenta len toho zmluvného štátu, ktorého je štátnym príslušníkom, </w:t>
      </w:r>
    </w:p>
    <w:p w:rsidR="009C45ED" w:rsidRPr="00993F69" w:rsidP="007F5089">
      <w:pPr>
        <w:tabs>
          <w:tab w:val="left" w:pos="0"/>
          <w:tab w:val="left" w:pos="5940"/>
        </w:tabs>
        <w:bidi w:val="0"/>
        <w:spacing w:after="0" w:line="240" w:lineRule="auto"/>
        <w:ind w:left="708"/>
        <w:jc w:val="both"/>
        <w:rPr>
          <w:rFonts w:ascii="Times New Roman" w:hAnsi="Times New Roman"/>
          <w:bCs/>
          <w:iCs/>
          <w:color w:val="000000" w:themeColor="tx1" w:themeShade="FF"/>
          <w:lang w:eastAsia="sk-SK"/>
        </w:rPr>
      </w:pPr>
    </w:p>
    <w:p w:rsidR="009C45ED" w:rsidRPr="00993F69" w:rsidP="007F5089">
      <w:pPr>
        <w:tabs>
          <w:tab w:val="left" w:pos="0"/>
          <w:tab w:val="left" w:pos="5940"/>
        </w:tabs>
        <w:bidi w:val="0"/>
        <w:spacing w:after="0" w:line="240" w:lineRule="auto"/>
        <w:ind w:left="708"/>
        <w:jc w:val="both"/>
        <w:rPr>
          <w:rFonts w:ascii="Times New Roman" w:hAnsi="Times New Roman"/>
          <w:bCs/>
          <w:iCs/>
          <w:color w:val="000000" w:themeColor="tx1" w:themeShade="FF"/>
          <w:lang w:eastAsia="sk-SK"/>
        </w:rPr>
      </w:pPr>
      <w:r w:rsidRPr="00993F69">
        <w:rPr>
          <w:rFonts w:ascii="Times New Roman" w:hAnsi="Times New Roman"/>
          <w:bCs/>
          <w:iCs/>
          <w:color w:val="000000" w:themeColor="tx1" w:themeShade="FF"/>
          <w:lang w:eastAsia="sk-SK"/>
        </w:rPr>
        <w:t>d) ak je štátnym príslušníkom oboch zmluvných štátov alebo nie je štátnym príslušníkom žiadneho z nich, príslušné orgány zmluvných štátov vyriešia</w:t>
      </w:r>
      <w:r w:rsidRPr="00993F69">
        <w:rPr>
          <w:rFonts w:ascii="Times New Roman" w:hAnsi="Times New Roman"/>
          <w:bCs/>
          <w:iCs/>
          <w:color w:val="00B050"/>
          <w:lang w:eastAsia="sk-SK"/>
        </w:rPr>
        <w:t xml:space="preserve"> </w:t>
      </w:r>
      <w:r w:rsidRPr="00993F69">
        <w:rPr>
          <w:rFonts w:ascii="Times New Roman" w:hAnsi="Times New Roman"/>
          <w:bCs/>
          <w:iCs/>
          <w:color w:val="000000" w:themeColor="tx1" w:themeShade="FF"/>
          <w:lang w:eastAsia="sk-SK"/>
        </w:rPr>
        <w:t>túto otázku vzájomnou dohodou.</w:t>
      </w:r>
    </w:p>
    <w:p w:rsidR="009C45ED" w:rsidRPr="00993F69" w:rsidP="007F5089">
      <w:pPr>
        <w:tabs>
          <w:tab w:val="left" w:pos="0"/>
          <w:tab w:val="left" w:pos="5940"/>
        </w:tabs>
        <w:bidi w:val="0"/>
        <w:spacing w:after="0" w:line="240" w:lineRule="auto"/>
        <w:jc w:val="both"/>
        <w:rPr>
          <w:rFonts w:ascii="Times New Roman" w:hAnsi="Times New Roman"/>
          <w:bCs/>
          <w:iCs/>
          <w:color w:val="000000" w:themeColor="tx1" w:themeShade="FF"/>
          <w:lang w:eastAsia="sk-SK"/>
        </w:rPr>
      </w:pPr>
    </w:p>
    <w:p w:rsidR="009C45ED" w:rsidRPr="00993F69" w:rsidP="007F5089">
      <w:pPr>
        <w:tabs>
          <w:tab w:val="left" w:pos="0"/>
          <w:tab w:val="left" w:pos="5940"/>
        </w:tabs>
        <w:bidi w:val="0"/>
        <w:spacing w:after="0" w:line="240" w:lineRule="auto"/>
        <w:jc w:val="both"/>
        <w:rPr>
          <w:rFonts w:ascii="Times New Roman" w:hAnsi="Times New Roman"/>
          <w:bCs/>
          <w:iCs/>
          <w:color w:val="000000" w:themeColor="tx1" w:themeShade="FF"/>
          <w:lang w:eastAsia="sk-SK"/>
        </w:rPr>
      </w:pPr>
      <w:r w:rsidRPr="00993F69">
        <w:rPr>
          <w:rFonts w:ascii="Times New Roman" w:hAnsi="Times New Roman"/>
          <w:bCs/>
          <w:iCs/>
          <w:color w:val="000000" w:themeColor="tx1" w:themeShade="FF"/>
          <w:lang w:eastAsia="sk-SK"/>
        </w:rPr>
        <w:t>(3) Ak je podľa ustanovení odseku 1 tohto článku osoba, iná než fyzická osoba</w:t>
      </w:r>
      <w:r w:rsidRPr="00993F69" w:rsidR="002635B0">
        <w:rPr>
          <w:rFonts w:ascii="Times New Roman" w:hAnsi="Times New Roman"/>
          <w:bCs/>
          <w:iCs/>
          <w:color w:val="000000" w:themeColor="tx1" w:themeShade="FF"/>
          <w:lang w:eastAsia="sk-SK"/>
        </w:rPr>
        <w:t>,</w:t>
      </w:r>
      <w:r w:rsidRPr="00993F69">
        <w:rPr>
          <w:rFonts w:ascii="Times New Roman" w:hAnsi="Times New Roman"/>
          <w:bCs/>
          <w:iCs/>
          <w:color w:val="000000" w:themeColor="tx1" w:themeShade="FF"/>
          <w:lang w:eastAsia="sk-SK"/>
        </w:rPr>
        <w:t xml:space="preserve"> rezidentom oboch zmluvných štátov, považuje sa za rezidenta len toho zmluvného štátu, v ktorom sa nachádza miesto jej skutočného vedenia. </w:t>
      </w:r>
    </w:p>
    <w:p w:rsidR="001E66C7" w:rsidRPr="00993F69" w:rsidP="001E66C7">
      <w:pPr>
        <w:tabs>
          <w:tab w:val="left" w:pos="2880"/>
          <w:tab w:val="left" w:pos="4111"/>
          <w:tab w:val="left" w:pos="5940"/>
        </w:tabs>
        <w:bidi w:val="0"/>
        <w:spacing w:after="0" w:line="240" w:lineRule="auto"/>
        <w:jc w:val="center"/>
        <w:rPr>
          <w:rFonts w:ascii="Times New Roman" w:hAnsi="Times New Roman"/>
          <w:b/>
          <w:bCs/>
          <w:iCs/>
          <w:color w:val="000000" w:themeColor="tx1" w:themeShade="FF"/>
          <w:lang w:eastAsia="sk-SK"/>
        </w:rPr>
      </w:pPr>
      <w:r w:rsidRPr="00993F69" w:rsidR="003F2970">
        <w:rPr>
          <w:rFonts w:ascii="Times New Roman" w:hAnsi="Times New Roman"/>
          <w:b/>
          <w:bCs/>
          <w:iCs/>
          <w:color w:val="000000" w:themeColor="tx1" w:themeShade="FF"/>
          <w:lang w:eastAsia="sk-SK"/>
        </w:rPr>
        <w:t>Článok 5</w:t>
      </w:r>
    </w:p>
    <w:p w:rsidR="001E66C7" w:rsidRPr="00993F69" w:rsidP="001E66C7">
      <w:pPr>
        <w:tabs>
          <w:tab w:val="left" w:pos="0"/>
          <w:tab w:val="left" w:pos="5940"/>
        </w:tabs>
        <w:bidi w:val="0"/>
        <w:spacing w:after="0" w:line="240" w:lineRule="auto"/>
        <w:jc w:val="center"/>
        <w:rPr>
          <w:rFonts w:ascii="Times New Roman" w:hAnsi="Times New Roman"/>
          <w:b/>
          <w:bCs/>
          <w:iCs/>
          <w:color w:val="000000" w:themeColor="tx1" w:themeShade="FF"/>
          <w:lang w:eastAsia="sk-SK"/>
        </w:rPr>
      </w:pPr>
      <w:r w:rsidR="00554B16">
        <w:rPr>
          <w:rFonts w:ascii="Times New Roman" w:hAnsi="Times New Roman"/>
          <w:b/>
          <w:bCs/>
          <w:iCs/>
          <w:color w:val="000000" w:themeColor="tx1" w:themeShade="FF"/>
          <w:lang w:eastAsia="sk-SK"/>
        </w:rPr>
        <w:t>Príjmy</w:t>
      </w:r>
      <w:r w:rsidRPr="00993F69" w:rsidR="003F2970">
        <w:rPr>
          <w:rFonts w:ascii="Times New Roman" w:hAnsi="Times New Roman"/>
          <w:b/>
          <w:bCs/>
          <w:iCs/>
          <w:color w:val="000000" w:themeColor="tx1" w:themeShade="FF"/>
          <w:lang w:eastAsia="sk-SK"/>
        </w:rPr>
        <w:t xml:space="preserve"> z uhľovodíkov </w:t>
      </w:r>
    </w:p>
    <w:p w:rsidR="003F2970" w:rsidRPr="00993F69" w:rsidP="003F2970">
      <w:pPr>
        <w:tabs>
          <w:tab w:val="left" w:pos="0"/>
          <w:tab w:val="left" w:pos="5940"/>
        </w:tabs>
        <w:bidi w:val="0"/>
        <w:spacing w:after="0" w:line="240" w:lineRule="auto"/>
        <w:rPr>
          <w:rFonts w:ascii="Times New Roman" w:hAnsi="Times New Roman"/>
          <w:bCs/>
          <w:iCs/>
          <w:color w:val="000000" w:themeColor="tx1" w:themeShade="FF"/>
          <w:lang w:eastAsia="sk-SK"/>
        </w:rPr>
      </w:pPr>
    </w:p>
    <w:p w:rsidR="00E442A3" w:rsidRPr="00993F69" w:rsidP="00E442A3">
      <w:pPr>
        <w:tabs>
          <w:tab w:val="left" w:pos="0"/>
          <w:tab w:val="left" w:pos="5940"/>
        </w:tabs>
        <w:bidi w:val="0"/>
        <w:spacing w:after="0" w:line="240" w:lineRule="auto"/>
        <w:jc w:val="both"/>
        <w:rPr>
          <w:rFonts w:ascii="Times New Roman" w:hAnsi="Times New Roman"/>
          <w:bCs/>
          <w:iCs/>
          <w:color w:val="000000" w:themeColor="tx1" w:themeShade="FF"/>
          <w:lang w:eastAsia="sk-SK"/>
        </w:rPr>
      </w:pPr>
      <w:r w:rsidR="003916C0">
        <w:rPr>
          <w:rFonts w:ascii="Times New Roman" w:hAnsi="Times New Roman"/>
          <w:bCs/>
          <w:iCs/>
          <w:color w:val="000000" w:themeColor="tx1" w:themeShade="FF"/>
          <w:lang w:eastAsia="sk-SK"/>
        </w:rPr>
        <w:t>Žiadne ustanovenie</w:t>
      </w:r>
      <w:r w:rsidRPr="00993F69">
        <w:rPr>
          <w:rFonts w:ascii="Times New Roman" w:hAnsi="Times New Roman"/>
          <w:bCs/>
          <w:iCs/>
          <w:color w:val="000000" w:themeColor="tx1" w:themeShade="FF"/>
          <w:lang w:eastAsia="sk-SK"/>
        </w:rPr>
        <w:t xml:space="preserve"> tejto zmluvy sa nedotýka práv zmluvných strán  alebo miestnych vlád alebo miestnych úradov pri uplatňovaní svojich vnútroštátnych práv a predpisov týkajúcich sa zdanenia príjmov a ziskov pochádzajúcich z uhľovodíkov a s nimi súvisiacich produktov nachádzajúcich sa na území príslušného zmluvného štátu. </w:t>
      </w:r>
    </w:p>
    <w:p w:rsidR="001E66C7" w:rsidRPr="00993F69" w:rsidP="007D43EF">
      <w:pPr>
        <w:tabs>
          <w:tab w:val="left" w:pos="0"/>
          <w:tab w:val="left" w:pos="5940"/>
        </w:tabs>
        <w:bidi w:val="0"/>
        <w:spacing w:after="0" w:line="240" w:lineRule="auto"/>
        <w:jc w:val="both"/>
        <w:rPr>
          <w:rFonts w:ascii="Times New Roman" w:hAnsi="Times New Roman"/>
          <w:bCs/>
          <w:iCs/>
          <w:color w:val="000000" w:themeColor="tx1" w:themeShade="FF"/>
          <w:lang w:eastAsia="sk-SK"/>
        </w:rPr>
      </w:pPr>
    </w:p>
    <w:p w:rsidR="009C45ED" w:rsidRPr="00993F69" w:rsidP="008E6452">
      <w:pPr>
        <w:tabs>
          <w:tab w:val="left" w:pos="2880"/>
          <w:tab w:val="left" w:pos="4111"/>
          <w:tab w:val="left" w:pos="5940"/>
        </w:tabs>
        <w:bidi w:val="0"/>
        <w:spacing w:after="0" w:line="240" w:lineRule="auto"/>
        <w:rPr>
          <w:rFonts w:ascii="Times New Roman" w:hAnsi="Times New Roman"/>
          <w:b/>
          <w:bCs/>
          <w:iCs/>
          <w:color w:val="000000" w:themeColor="tx1" w:themeShade="FF"/>
          <w:lang w:eastAsia="sk-SK"/>
        </w:rPr>
      </w:pPr>
      <w:r w:rsidRPr="00993F69">
        <w:rPr>
          <w:rFonts w:ascii="Times New Roman" w:hAnsi="Times New Roman"/>
          <w:b/>
          <w:bCs/>
          <w:iCs/>
          <w:color w:val="000000" w:themeColor="tx1" w:themeShade="FF"/>
          <w:lang w:eastAsia="sk-SK"/>
        </w:rPr>
        <w:tab/>
      </w:r>
    </w:p>
    <w:p w:rsidR="009C45ED" w:rsidRPr="00993F69" w:rsidP="00143670">
      <w:pPr>
        <w:tabs>
          <w:tab w:val="left" w:pos="2880"/>
          <w:tab w:val="left" w:pos="4111"/>
          <w:tab w:val="left" w:pos="5940"/>
        </w:tabs>
        <w:bidi w:val="0"/>
        <w:spacing w:after="0" w:line="240" w:lineRule="auto"/>
        <w:jc w:val="center"/>
        <w:rPr>
          <w:rFonts w:ascii="Times New Roman" w:hAnsi="Times New Roman"/>
          <w:b/>
          <w:bCs/>
          <w:iCs/>
          <w:color w:val="000000" w:themeColor="tx1" w:themeShade="FF"/>
          <w:lang w:eastAsia="sk-SK"/>
        </w:rPr>
      </w:pPr>
      <w:r w:rsidRPr="00993F69" w:rsidR="001E66C7">
        <w:rPr>
          <w:rFonts w:ascii="Times New Roman" w:hAnsi="Times New Roman"/>
          <w:b/>
          <w:bCs/>
          <w:iCs/>
          <w:color w:val="000000" w:themeColor="tx1" w:themeShade="FF"/>
          <w:lang w:eastAsia="sk-SK"/>
        </w:rPr>
        <w:t>Článok 6</w:t>
      </w:r>
    </w:p>
    <w:p w:rsidR="009C45ED" w:rsidRPr="00993F69" w:rsidP="00143670">
      <w:pPr>
        <w:tabs>
          <w:tab w:val="left" w:pos="0"/>
          <w:tab w:val="left" w:pos="5940"/>
        </w:tabs>
        <w:bidi w:val="0"/>
        <w:spacing w:after="0" w:line="240" w:lineRule="auto"/>
        <w:jc w:val="center"/>
        <w:rPr>
          <w:rFonts w:ascii="Times New Roman" w:hAnsi="Times New Roman"/>
          <w:b/>
          <w:bCs/>
          <w:iCs/>
          <w:color w:val="000000" w:themeColor="tx1" w:themeShade="FF"/>
          <w:lang w:eastAsia="sk-SK"/>
        </w:rPr>
      </w:pPr>
      <w:r w:rsidRPr="00993F69">
        <w:rPr>
          <w:rFonts w:ascii="Times New Roman" w:hAnsi="Times New Roman"/>
          <w:b/>
          <w:bCs/>
          <w:iCs/>
          <w:color w:val="000000" w:themeColor="tx1" w:themeShade="FF"/>
          <w:lang w:eastAsia="sk-SK"/>
        </w:rPr>
        <w:t>Stála prevádzkareň</w:t>
      </w:r>
    </w:p>
    <w:p w:rsidR="009C45ED" w:rsidRPr="00993F69" w:rsidP="00143670">
      <w:pPr>
        <w:tabs>
          <w:tab w:val="left" w:pos="0"/>
          <w:tab w:val="left" w:pos="5940"/>
        </w:tabs>
        <w:bidi w:val="0"/>
        <w:spacing w:after="0" w:line="240" w:lineRule="auto"/>
        <w:jc w:val="both"/>
        <w:rPr>
          <w:rFonts w:ascii="Times New Roman" w:hAnsi="Times New Roman"/>
          <w:bCs/>
          <w:iCs/>
          <w:color w:val="000000" w:themeColor="tx1" w:themeShade="FF"/>
          <w:lang w:eastAsia="sk-SK"/>
        </w:rPr>
      </w:pPr>
    </w:p>
    <w:p w:rsidR="009C45ED" w:rsidRPr="00993F69" w:rsidP="00143670">
      <w:pPr>
        <w:tabs>
          <w:tab w:val="left" w:pos="0"/>
          <w:tab w:val="left" w:pos="5940"/>
        </w:tabs>
        <w:bidi w:val="0"/>
        <w:spacing w:after="0" w:line="240" w:lineRule="auto"/>
        <w:jc w:val="both"/>
        <w:rPr>
          <w:rFonts w:ascii="Times New Roman" w:hAnsi="Times New Roman"/>
          <w:bCs/>
          <w:iCs/>
          <w:color w:val="000000" w:themeColor="tx1" w:themeShade="FF"/>
          <w:lang w:eastAsia="sk-SK"/>
        </w:rPr>
      </w:pPr>
      <w:r w:rsidRPr="00993F69">
        <w:rPr>
          <w:rFonts w:ascii="Times New Roman" w:hAnsi="Times New Roman"/>
          <w:bCs/>
          <w:iCs/>
          <w:color w:val="000000" w:themeColor="tx1" w:themeShade="FF"/>
          <w:lang w:eastAsia="sk-SK"/>
        </w:rPr>
        <w:t>(1) Na účely tejto zmluvy pojem „stála prevádzkareň" označuje trva</w:t>
      </w:r>
      <w:r w:rsidR="003916C0">
        <w:rPr>
          <w:rFonts w:ascii="Times New Roman" w:hAnsi="Times New Roman"/>
          <w:bCs/>
          <w:iCs/>
          <w:color w:val="000000" w:themeColor="tx1" w:themeShade="FF"/>
          <w:lang w:eastAsia="sk-SK"/>
        </w:rPr>
        <w:t xml:space="preserve">lé miesto na podnikanie, </w:t>
      </w:r>
      <w:r w:rsidRPr="00993F69">
        <w:rPr>
          <w:rFonts w:ascii="Times New Roman" w:hAnsi="Times New Roman"/>
          <w:bCs/>
          <w:iCs/>
          <w:color w:val="000000" w:themeColor="tx1" w:themeShade="FF"/>
          <w:lang w:eastAsia="sk-SK"/>
        </w:rPr>
        <w:t xml:space="preserve"> prostredníctvom</w:t>
      </w:r>
      <w:r w:rsidR="003916C0">
        <w:rPr>
          <w:rFonts w:ascii="Times New Roman" w:hAnsi="Times New Roman"/>
          <w:bCs/>
          <w:iCs/>
          <w:color w:val="000000" w:themeColor="tx1" w:themeShade="FF"/>
          <w:lang w:eastAsia="sk-SK"/>
        </w:rPr>
        <w:t xml:space="preserve"> ktorého</w:t>
      </w:r>
      <w:r w:rsidRPr="00993F69">
        <w:rPr>
          <w:rFonts w:ascii="Times New Roman" w:hAnsi="Times New Roman"/>
          <w:bCs/>
          <w:iCs/>
          <w:color w:val="000000" w:themeColor="tx1" w:themeShade="FF"/>
          <w:lang w:eastAsia="sk-SK"/>
        </w:rPr>
        <w:t xml:space="preserve"> podnik vykonáva úplne alebo čiastočne svoju činnosť.</w:t>
      </w:r>
    </w:p>
    <w:p w:rsidR="009C45ED" w:rsidRPr="00993F69" w:rsidP="00143670">
      <w:pPr>
        <w:tabs>
          <w:tab w:val="left" w:pos="0"/>
          <w:tab w:val="left" w:pos="5940"/>
        </w:tabs>
        <w:bidi w:val="0"/>
        <w:spacing w:after="0" w:line="240" w:lineRule="auto"/>
        <w:jc w:val="both"/>
        <w:rPr>
          <w:rFonts w:ascii="Times New Roman" w:hAnsi="Times New Roman"/>
          <w:bCs/>
          <w:iCs/>
          <w:color w:val="000000" w:themeColor="tx1" w:themeShade="FF"/>
          <w:lang w:eastAsia="sk-SK"/>
        </w:rPr>
      </w:pPr>
      <w:r w:rsidRPr="00993F69">
        <w:rPr>
          <w:rFonts w:ascii="Times New Roman" w:hAnsi="Times New Roman"/>
          <w:bCs/>
          <w:iCs/>
          <w:color w:val="000000" w:themeColor="tx1" w:themeShade="FF"/>
          <w:lang w:eastAsia="sk-SK"/>
        </w:rPr>
        <w:t xml:space="preserve"> </w:t>
      </w:r>
    </w:p>
    <w:p w:rsidR="009C45ED" w:rsidRPr="00993F69" w:rsidP="00143670">
      <w:pPr>
        <w:tabs>
          <w:tab w:val="left" w:pos="0"/>
          <w:tab w:val="left" w:pos="5940"/>
        </w:tabs>
        <w:bidi w:val="0"/>
        <w:spacing w:after="0" w:line="240" w:lineRule="auto"/>
        <w:jc w:val="both"/>
        <w:rPr>
          <w:rFonts w:ascii="Times New Roman" w:hAnsi="Times New Roman"/>
          <w:bCs/>
          <w:iCs/>
          <w:color w:val="000000" w:themeColor="tx1" w:themeShade="FF"/>
          <w:lang w:eastAsia="sk-SK"/>
        </w:rPr>
      </w:pPr>
      <w:r w:rsidRPr="00993F69">
        <w:rPr>
          <w:rFonts w:ascii="Times New Roman" w:hAnsi="Times New Roman"/>
          <w:bCs/>
          <w:iCs/>
          <w:color w:val="000000" w:themeColor="tx1" w:themeShade="FF"/>
          <w:lang w:eastAsia="sk-SK"/>
        </w:rPr>
        <w:t>(2) Pojem „stála prevádzkareň" zahŕňa najmä</w:t>
      </w:r>
      <w:r w:rsidR="003916C0">
        <w:rPr>
          <w:rFonts w:ascii="Times New Roman" w:hAnsi="Times New Roman"/>
          <w:bCs/>
          <w:iCs/>
          <w:color w:val="000000" w:themeColor="tx1" w:themeShade="FF"/>
          <w:lang w:eastAsia="sk-SK"/>
        </w:rPr>
        <w:t>:</w:t>
      </w:r>
    </w:p>
    <w:p w:rsidR="00143670" w:rsidRPr="00993F69" w:rsidP="00143670">
      <w:pPr>
        <w:tabs>
          <w:tab w:val="left" w:pos="0"/>
          <w:tab w:val="left" w:pos="5940"/>
        </w:tabs>
        <w:bidi w:val="0"/>
        <w:spacing w:after="0" w:line="240" w:lineRule="auto"/>
        <w:jc w:val="both"/>
        <w:rPr>
          <w:rFonts w:ascii="Times New Roman" w:hAnsi="Times New Roman"/>
          <w:bCs/>
          <w:iCs/>
          <w:color w:val="000000" w:themeColor="tx1" w:themeShade="FF"/>
          <w:lang w:eastAsia="sk-SK"/>
        </w:rPr>
      </w:pPr>
    </w:p>
    <w:p w:rsidR="009C45ED" w:rsidRPr="00993F69" w:rsidP="00143670">
      <w:pPr>
        <w:tabs>
          <w:tab w:val="left" w:pos="0"/>
          <w:tab w:val="left" w:pos="5940"/>
        </w:tabs>
        <w:bidi w:val="0"/>
        <w:spacing w:after="0" w:line="240" w:lineRule="auto"/>
        <w:ind w:left="708"/>
        <w:jc w:val="both"/>
        <w:rPr>
          <w:rFonts w:ascii="Times New Roman" w:hAnsi="Times New Roman"/>
          <w:bCs/>
          <w:iCs/>
          <w:color w:val="000000" w:themeColor="tx1" w:themeShade="FF"/>
          <w:lang w:eastAsia="sk-SK"/>
        </w:rPr>
      </w:pPr>
      <w:r w:rsidRPr="00993F69">
        <w:rPr>
          <w:rFonts w:ascii="Times New Roman" w:hAnsi="Times New Roman"/>
          <w:bCs/>
          <w:iCs/>
          <w:color w:val="000000" w:themeColor="tx1" w:themeShade="FF"/>
          <w:lang w:eastAsia="sk-SK"/>
        </w:rPr>
        <w:t xml:space="preserve">a) miesto vedenia, </w:t>
      </w:r>
    </w:p>
    <w:p w:rsidR="009C45ED" w:rsidRPr="00993F69" w:rsidP="00143670">
      <w:pPr>
        <w:tabs>
          <w:tab w:val="left" w:pos="0"/>
          <w:tab w:val="left" w:pos="5940"/>
        </w:tabs>
        <w:bidi w:val="0"/>
        <w:spacing w:after="0" w:line="240" w:lineRule="auto"/>
        <w:ind w:left="708"/>
        <w:jc w:val="both"/>
        <w:rPr>
          <w:rFonts w:ascii="Times New Roman" w:hAnsi="Times New Roman"/>
          <w:bCs/>
          <w:iCs/>
          <w:color w:val="000000" w:themeColor="tx1" w:themeShade="FF"/>
          <w:lang w:eastAsia="sk-SK"/>
        </w:rPr>
      </w:pPr>
    </w:p>
    <w:p w:rsidR="009C45ED" w:rsidRPr="00993F69" w:rsidP="00143670">
      <w:pPr>
        <w:tabs>
          <w:tab w:val="left" w:pos="0"/>
          <w:tab w:val="left" w:pos="5940"/>
        </w:tabs>
        <w:bidi w:val="0"/>
        <w:spacing w:after="0" w:line="240" w:lineRule="auto"/>
        <w:ind w:left="708"/>
        <w:jc w:val="both"/>
        <w:rPr>
          <w:rFonts w:ascii="Times New Roman" w:hAnsi="Times New Roman"/>
          <w:bCs/>
          <w:iCs/>
          <w:color w:val="000000" w:themeColor="tx1" w:themeShade="FF"/>
          <w:lang w:eastAsia="sk-SK"/>
        </w:rPr>
      </w:pPr>
      <w:r w:rsidRPr="00993F69">
        <w:rPr>
          <w:rFonts w:ascii="Times New Roman" w:hAnsi="Times New Roman"/>
          <w:bCs/>
          <w:iCs/>
          <w:color w:val="000000" w:themeColor="tx1" w:themeShade="FF"/>
          <w:lang w:eastAsia="sk-SK"/>
        </w:rPr>
        <w:t>b) pobočku,</w:t>
      </w:r>
    </w:p>
    <w:p w:rsidR="009C45ED" w:rsidRPr="00993F69" w:rsidP="00143670">
      <w:pPr>
        <w:tabs>
          <w:tab w:val="left" w:pos="0"/>
          <w:tab w:val="left" w:pos="5940"/>
        </w:tabs>
        <w:bidi w:val="0"/>
        <w:spacing w:after="0" w:line="240" w:lineRule="auto"/>
        <w:ind w:left="708"/>
        <w:jc w:val="both"/>
        <w:rPr>
          <w:rFonts w:ascii="Times New Roman" w:hAnsi="Times New Roman"/>
          <w:bCs/>
          <w:iCs/>
          <w:color w:val="000000" w:themeColor="tx1" w:themeShade="FF"/>
          <w:lang w:eastAsia="sk-SK"/>
        </w:rPr>
      </w:pPr>
      <w:r w:rsidRPr="00993F69">
        <w:rPr>
          <w:rFonts w:ascii="Times New Roman" w:hAnsi="Times New Roman"/>
          <w:bCs/>
          <w:iCs/>
          <w:color w:val="000000" w:themeColor="tx1" w:themeShade="FF"/>
          <w:lang w:eastAsia="sk-SK"/>
        </w:rPr>
        <w:t xml:space="preserve"> </w:t>
      </w:r>
    </w:p>
    <w:p w:rsidR="009C45ED" w:rsidRPr="00993F69" w:rsidP="00143670">
      <w:pPr>
        <w:tabs>
          <w:tab w:val="left" w:pos="0"/>
          <w:tab w:val="left" w:pos="5940"/>
        </w:tabs>
        <w:bidi w:val="0"/>
        <w:spacing w:after="0" w:line="240" w:lineRule="auto"/>
        <w:ind w:left="708"/>
        <w:jc w:val="both"/>
        <w:rPr>
          <w:rFonts w:ascii="Times New Roman" w:hAnsi="Times New Roman"/>
          <w:bCs/>
          <w:iCs/>
          <w:color w:val="000000" w:themeColor="tx1" w:themeShade="FF"/>
          <w:lang w:eastAsia="sk-SK"/>
        </w:rPr>
      </w:pPr>
      <w:r w:rsidRPr="00993F69">
        <w:rPr>
          <w:rFonts w:ascii="Times New Roman" w:hAnsi="Times New Roman"/>
          <w:bCs/>
          <w:iCs/>
          <w:color w:val="000000" w:themeColor="tx1" w:themeShade="FF"/>
          <w:lang w:eastAsia="sk-SK"/>
        </w:rPr>
        <w:t>c) kanceláriu,</w:t>
      </w:r>
    </w:p>
    <w:p w:rsidR="009C45ED" w:rsidRPr="00993F69" w:rsidP="00143670">
      <w:pPr>
        <w:tabs>
          <w:tab w:val="left" w:pos="0"/>
          <w:tab w:val="left" w:pos="5940"/>
        </w:tabs>
        <w:bidi w:val="0"/>
        <w:spacing w:after="0" w:line="240" w:lineRule="auto"/>
        <w:ind w:left="708"/>
        <w:jc w:val="both"/>
        <w:rPr>
          <w:rFonts w:ascii="Times New Roman" w:hAnsi="Times New Roman"/>
          <w:bCs/>
          <w:iCs/>
          <w:color w:val="000000" w:themeColor="tx1" w:themeShade="FF"/>
          <w:lang w:eastAsia="sk-SK"/>
        </w:rPr>
      </w:pPr>
      <w:r w:rsidRPr="00993F69">
        <w:rPr>
          <w:rFonts w:ascii="Times New Roman" w:hAnsi="Times New Roman"/>
          <w:bCs/>
          <w:iCs/>
          <w:color w:val="000000" w:themeColor="tx1" w:themeShade="FF"/>
          <w:lang w:eastAsia="sk-SK"/>
        </w:rPr>
        <w:t xml:space="preserve"> </w:t>
      </w:r>
    </w:p>
    <w:p w:rsidR="009C45ED" w:rsidRPr="00993F69" w:rsidP="00143670">
      <w:pPr>
        <w:tabs>
          <w:tab w:val="left" w:pos="0"/>
          <w:tab w:val="left" w:pos="5940"/>
        </w:tabs>
        <w:bidi w:val="0"/>
        <w:spacing w:after="0" w:line="240" w:lineRule="auto"/>
        <w:ind w:left="708"/>
        <w:jc w:val="both"/>
        <w:rPr>
          <w:rFonts w:ascii="Times New Roman" w:hAnsi="Times New Roman"/>
          <w:bCs/>
          <w:iCs/>
          <w:color w:val="000000" w:themeColor="tx1" w:themeShade="FF"/>
          <w:lang w:eastAsia="sk-SK"/>
        </w:rPr>
      </w:pPr>
      <w:r w:rsidRPr="00993F69">
        <w:rPr>
          <w:rFonts w:ascii="Times New Roman" w:hAnsi="Times New Roman"/>
          <w:bCs/>
          <w:iCs/>
          <w:color w:val="000000" w:themeColor="tx1" w:themeShade="FF"/>
          <w:lang w:eastAsia="sk-SK"/>
        </w:rPr>
        <w:t>d) továreň,</w:t>
      </w:r>
    </w:p>
    <w:p w:rsidR="009C45ED" w:rsidRPr="00993F69" w:rsidP="00143670">
      <w:pPr>
        <w:tabs>
          <w:tab w:val="left" w:pos="0"/>
          <w:tab w:val="left" w:pos="5940"/>
        </w:tabs>
        <w:bidi w:val="0"/>
        <w:spacing w:after="0" w:line="240" w:lineRule="auto"/>
        <w:ind w:left="708"/>
        <w:jc w:val="both"/>
        <w:rPr>
          <w:rFonts w:ascii="Times New Roman" w:hAnsi="Times New Roman"/>
          <w:bCs/>
          <w:iCs/>
          <w:color w:val="000000" w:themeColor="tx1" w:themeShade="FF"/>
          <w:lang w:eastAsia="sk-SK"/>
        </w:rPr>
      </w:pPr>
      <w:r w:rsidRPr="00993F69">
        <w:rPr>
          <w:rFonts w:ascii="Times New Roman" w:hAnsi="Times New Roman"/>
          <w:bCs/>
          <w:iCs/>
          <w:color w:val="000000" w:themeColor="tx1" w:themeShade="FF"/>
          <w:lang w:eastAsia="sk-SK"/>
        </w:rPr>
        <w:t xml:space="preserve"> </w:t>
      </w:r>
    </w:p>
    <w:p w:rsidR="009C45ED" w:rsidRPr="00993F69" w:rsidP="00143670">
      <w:pPr>
        <w:tabs>
          <w:tab w:val="left" w:pos="0"/>
          <w:tab w:val="left" w:pos="5940"/>
        </w:tabs>
        <w:bidi w:val="0"/>
        <w:spacing w:after="0" w:line="240" w:lineRule="auto"/>
        <w:ind w:left="708"/>
        <w:jc w:val="both"/>
        <w:rPr>
          <w:rFonts w:ascii="Times New Roman" w:hAnsi="Times New Roman"/>
          <w:bCs/>
          <w:iCs/>
          <w:color w:val="000000" w:themeColor="tx1" w:themeShade="FF"/>
          <w:lang w:eastAsia="sk-SK"/>
        </w:rPr>
      </w:pPr>
      <w:r w:rsidRPr="00993F69" w:rsidR="007D43EF">
        <w:rPr>
          <w:rFonts w:ascii="Times New Roman" w:hAnsi="Times New Roman"/>
          <w:bCs/>
          <w:iCs/>
          <w:color w:val="000000" w:themeColor="tx1" w:themeShade="FF"/>
          <w:lang w:eastAsia="sk-SK"/>
        </w:rPr>
        <w:t>e) dielňu,</w:t>
      </w:r>
    </w:p>
    <w:p w:rsidR="009C45ED" w:rsidRPr="00993F69" w:rsidP="00143670">
      <w:pPr>
        <w:tabs>
          <w:tab w:val="left" w:pos="0"/>
          <w:tab w:val="left" w:pos="5940"/>
        </w:tabs>
        <w:bidi w:val="0"/>
        <w:spacing w:after="0" w:line="240" w:lineRule="auto"/>
        <w:ind w:left="708"/>
        <w:jc w:val="both"/>
        <w:rPr>
          <w:rFonts w:ascii="Times New Roman" w:hAnsi="Times New Roman"/>
          <w:bCs/>
          <w:iCs/>
          <w:color w:val="000000" w:themeColor="tx1" w:themeShade="FF"/>
          <w:lang w:eastAsia="sk-SK"/>
        </w:rPr>
      </w:pPr>
      <w:r w:rsidRPr="00993F69">
        <w:rPr>
          <w:rFonts w:ascii="Times New Roman" w:hAnsi="Times New Roman"/>
          <w:bCs/>
          <w:iCs/>
          <w:color w:val="000000" w:themeColor="tx1" w:themeShade="FF"/>
          <w:lang w:eastAsia="sk-SK"/>
        </w:rPr>
        <w:t xml:space="preserve"> </w:t>
      </w:r>
    </w:p>
    <w:p w:rsidR="009C45ED" w:rsidRPr="00993F69" w:rsidP="00143670">
      <w:pPr>
        <w:tabs>
          <w:tab w:val="left" w:pos="0"/>
          <w:tab w:val="left" w:pos="5940"/>
        </w:tabs>
        <w:bidi w:val="0"/>
        <w:spacing w:after="0" w:line="240" w:lineRule="auto"/>
        <w:ind w:left="708"/>
        <w:jc w:val="both"/>
        <w:rPr>
          <w:rFonts w:ascii="Times New Roman" w:hAnsi="Times New Roman"/>
          <w:bCs/>
          <w:iCs/>
          <w:color w:val="000000" w:themeColor="tx1" w:themeShade="FF"/>
          <w:lang w:eastAsia="sk-SK"/>
        </w:rPr>
      </w:pPr>
      <w:r w:rsidRPr="00993F69">
        <w:rPr>
          <w:rFonts w:ascii="Times New Roman" w:hAnsi="Times New Roman"/>
          <w:bCs/>
          <w:iCs/>
          <w:color w:val="000000" w:themeColor="tx1" w:themeShade="FF"/>
          <w:lang w:eastAsia="sk-SK"/>
        </w:rPr>
        <w:t>f) baňu, nálezisko ropy alebo plynu, lom</w:t>
      </w:r>
      <w:r w:rsidR="00554B16">
        <w:rPr>
          <w:rFonts w:ascii="Times New Roman" w:hAnsi="Times New Roman"/>
          <w:bCs/>
          <w:iCs/>
          <w:color w:val="000000" w:themeColor="tx1" w:themeShade="FF"/>
          <w:lang w:eastAsia="sk-SK"/>
        </w:rPr>
        <w:t xml:space="preserve"> alebo</w:t>
      </w:r>
      <w:r w:rsidRPr="00993F69">
        <w:rPr>
          <w:rFonts w:ascii="Times New Roman" w:hAnsi="Times New Roman"/>
          <w:bCs/>
          <w:iCs/>
          <w:color w:val="000000" w:themeColor="tx1" w:themeShade="FF"/>
          <w:lang w:eastAsia="sk-SK"/>
        </w:rPr>
        <w:t xml:space="preserve"> iné miesto </w:t>
      </w:r>
      <w:r w:rsidRPr="00993F69" w:rsidR="00891C3C">
        <w:rPr>
          <w:rFonts w:ascii="Times New Roman" w:hAnsi="Times New Roman"/>
          <w:bCs/>
          <w:iCs/>
          <w:color w:val="000000" w:themeColor="tx1" w:themeShade="FF"/>
          <w:lang w:eastAsia="sk-SK"/>
        </w:rPr>
        <w:t xml:space="preserve">prieskumu </w:t>
      </w:r>
      <w:r w:rsidRPr="00993F69" w:rsidR="00891C3C">
        <w:rPr>
          <w:rFonts w:ascii="Times New Roman" w:hAnsi="Times New Roman"/>
        </w:rPr>
        <w:t>a</w:t>
      </w:r>
      <w:r w:rsidRPr="00993F69" w:rsidR="007D43EF">
        <w:rPr>
          <w:rFonts w:ascii="Times New Roman" w:hAnsi="Times New Roman"/>
          <w:bCs/>
          <w:iCs/>
          <w:color w:val="000000" w:themeColor="tx1" w:themeShade="FF"/>
          <w:lang w:eastAsia="sk-SK"/>
        </w:rPr>
        <w:t xml:space="preserve"> ťažby prírodných zdrojov a</w:t>
      </w:r>
      <w:r w:rsidR="00554B16">
        <w:rPr>
          <w:rFonts w:ascii="Times New Roman" w:hAnsi="Times New Roman"/>
          <w:bCs/>
          <w:iCs/>
          <w:color w:val="000000" w:themeColor="tx1" w:themeShade="FF"/>
          <w:lang w:eastAsia="sk-SK"/>
        </w:rPr>
        <w:t>lebo</w:t>
      </w:r>
      <w:r w:rsidRPr="00993F69" w:rsidR="007D43EF">
        <w:rPr>
          <w:rFonts w:ascii="Times New Roman" w:hAnsi="Times New Roman"/>
          <w:bCs/>
          <w:iCs/>
          <w:color w:val="000000" w:themeColor="tx1" w:themeShade="FF"/>
          <w:lang w:eastAsia="sk-SK"/>
        </w:rPr>
        <w:t xml:space="preserve"> ťažby prírodných zdrojov na </w:t>
      </w:r>
      <w:r w:rsidR="00554B16">
        <w:rPr>
          <w:rFonts w:ascii="Times New Roman" w:hAnsi="Times New Roman"/>
          <w:bCs/>
          <w:iCs/>
          <w:color w:val="000000" w:themeColor="tx1" w:themeShade="FF"/>
          <w:lang w:eastAsia="sk-SK"/>
        </w:rPr>
        <w:t>súši a v mori</w:t>
      </w:r>
      <w:r w:rsidRPr="00993F69" w:rsidR="007D43EF">
        <w:rPr>
          <w:rFonts w:ascii="Times New Roman" w:hAnsi="Times New Roman"/>
          <w:bCs/>
          <w:iCs/>
          <w:color w:val="000000" w:themeColor="tx1" w:themeShade="FF"/>
          <w:lang w:eastAsia="sk-SK"/>
        </w:rPr>
        <w:t>,</w:t>
      </w:r>
    </w:p>
    <w:p w:rsidR="007D43EF" w:rsidRPr="00993F69" w:rsidP="00143670">
      <w:pPr>
        <w:tabs>
          <w:tab w:val="left" w:pos="0"/>
          <w:tab w:val="left" w:pos="5940"/>
        </w:tabs>
        <w:bidi w:val="0"/>
        <w:spacing w:after="0" w:line="240" w:lineRule="auto"/>
        <w:ind w:left="708"/>
        <w:jc w:val="both"/>
        <w:rPr>
          <w:rFonts w:ascii="Times New Roman" w:hAnsi="Times New Roman"/>
          <w:bCs/>
          <w:iCs/>
          <w:color w:val="000000" w:themeColor="tx1" w:themeShade="FF"/>
          <w:lang w:eastAsia="sk-SK"/>
        </w:rPr>
      </w:pPr>
    </w:p>
    <w:p w:rsidR="007D43EF" w:rsidRPr="00993F69" w:rsidP="00143670">
      <w:pPr>
        <w:tabs>
          <w:tab w:val="left" w:pos="0"/>
          <w:tab w:val="left" w:pos="5940"/>
        </w:tabs>
        <w:bidi w:val="0"/>
        <w:spacing w:after="0" w:line="240" w:lineRule="auto"/>
        <w:ind w:left="708"/>
        <w:jc w:val="both"/>
        <w:rPr>
          <w:rFonts w:ascii="Times New Roman" w:hAnsi="Times New Roman"/>
          <w:bCs/>
          <w:iCs/>
          <w:color w:val="000000" w:themeColor="tx1" w:themeShade="FF"/>
          <w:lang w:eastAsia="sk-SK"/>
        </w:rPr>
      </w:pPr>
      <w:r w:rsidRPr="00993F69">
        <w:rPr>
          <w:rFonts w:ascii="Times New Roman" w:hAnsi="Times New Roman"/>
          <w:bCs/>
          <w:iCs/>
          <w:color w:val="000000" w:themeColor="tx1" w:themeShade="FF"/>
          <w:lang w:eastAsia="sk-SK"/>
        </w:rPr>
        <w:t xml:space="preserve">g) </w:t>
      </w:r>
      <w:r w:rsidR="00624D89">
        <w:rPr>
          <w:rFonts w:ascii="Times New Roman" w:hAnsi="Times New Roman"/>
          <w:bCs/>
          <w:iCs/>
          <w:color w:val="000000" w:themeColor="tx1" w:themeShade="FF"/>
          <w:lang w:eastAsia="sk-SK"/>
        </w:rPr>
        <w:t>farmu</w:t>
      </w:r>
      <w:r w:rsidRPr="00993F69" w:rsidR="00C5797E">
        <w:rPr>
          <w:rFonts w:ascii="Times New Roman" w:hAnsi="Times New Roman"/>
          <w:bCs/>
          <w:iCs/>
          <w:color w:val="000000" w:themeColor="tx1" w:themeShade="FF"/>
          <w:lang w:eastAsia="sk-SK"/>
        </w:rPr>
        <w:t xml:space="preserve"> alebo plantáž</w:t>
      </w:r>
      <w:r w:rsidR="00554B16">
        <w:rPr>
          <w:rFonts w:ascii="Times New Roman" w:hAnsi="Times New Roman"/>
          <w:bCs/>
          <w:iCs/>
          <w:color w:val="000000" w:themeColor="tx1" w:themeShade="FF"/>
          <w:lang w:eastAsia="sk-SK"/>
        </w:rPr>
        <w:t>.</w:t>
      </w:r>
    </w:p>
    <w:p w:rsidR="009C45ED" w:rsidRPr="00993F69" w:rsidP="00143670">
      <w:pPr>
        <w:tabs>
          <w:tab w:val="left" w:pos="0"/>
          <w:tab w:val="left" w:pos="5940"/>
        </w:tabs>
        <w:bidi w:val="0"/>
        <w:spacing w:after="0" w:line="240" w:lineRule="auto"/>
        <w:jc w:val="both"/>
        <w:rPr>
          <w:rFonts w:ascii="Times New Roman" w:hAnsi="Times New Roman"/>
          <w:bCs/>
          <w:iCs/>
          <w:color w:val="000000" w:themeColor="tx1" w:themeShade="FF"/>
          <w:lang w:eastAsia="sk-SK"/>
        </w:rPr>
      </w:pPr>
    </w:p>
    <w:p w:rsidR="009C45ED" w:rsidRPr="00993F69" w:rsidP="00143670">
      <w:pPr>
        <w:bidi w:val="0"/>
        <w:spacing w:after="0" w:line="240" w:lineRule="auto"/>
        <w:jc w:val="both"/>
        <w:rPr>
          <w:rFonts w:ascii="Times New Roman" w:hAnsi="Times New Roman"/>
        </w:rPr>
      </w:pPr>
      <w:r w:rsidRPr="00993F69" w:rsidR="001C2BFE">
        <w:rPr>
          <w:rFonts w:ascii="Times New Roman" w:hAnsi="Times New Roman"/>
          <w:bCs/>
          <w:iCs/>
          <w:color w:val="000000" w:themeColor="tx1" w:themeShade="FF"/>
          <w:lang w:eastAsia="sk-SK"/>
        </w:rPr>
        <w:t xml:space="preserve"> </w:t>
      </w:r>
      <w:r w:rsidRPr="00993F69">
        <w:rPr>
          <w:rFonts w:ascii="Times New Roman" w:hAnsi="Times New Roman"/>
          <w:bCs/>
          <w:iCs/>
          <w:color w:val="000000" w:themeColor="tx1" w:themeShade="FF"/>
          <w:lang w:eastAsia="sk-SK"/>
        </w:rPr>
        <w:t xml:space="preserve">(3) </w:t>
      </w:r>
      <w:r w:rsidRPr="00993F69">
        <w:rPr>
          <w:rFonts w:ascii="Times New Roman" w:hAnsi="Times New Roman"/>
        </w:rPr>
        <w:t>Výraz „stála prevádzkareň" rovnako zahŕňa:</w:t>
      </w:r>
    </w:p>
    <w:p w:rsidR="00143670" w:rsidRPr="00993F69" w:rsidP="00143670">
      <w:pPr>
        <w:tabs>
          <w:tab w:val="left" w:pos="0"/>
          <w:tab w:val="left" w:pos="5940"/>
        </w:tabs>
        <w:bidi w:val="0"/>
        <w:spacing w:after="0" w:line="240" w:lineRule="auto"/>
        <w:ind w:left="708"/>
        <w:jc w:val="both"/>
        <w:rPr>
          <w:rFonts w:ascii="Times New Roman" w:hAnsi="Times New Roman"/>
        </w:rPr>
      </w:pPr>
    </w:p>
    <w:p w:rsidR="009C45ED" w:rsidRPr="00993F69" w:rsidP="00143670">
      <w:pPr>
        <w:tabs>
          <w:tab w:val="left" w:pos="0"/>
          <w:tab w:val="left" w:pos="5940"/>
        </w:tabs>
        <w:bidi w:val="0"/>
        <w:spacing w:after="0" w:line="240" w:lineRule="auto"/>
        <w:ind w:left="708"/>
        <w:jc w:val="both"/>
        <w:rPr>
          <w:rFonts w:ascii="Times New Roman" w:hAnsi="Times New Roman"/>
        </w:rPr>
      </w:pPr>
      <w:r w:rsidRPr="00993F69">
        <w:rPr>
          <w:rFonts w:ascii="Times New Roman" w:hAnsi="Times New Roman"/>
        </w:rPr>
        <w:t>a) stavenisko alebo stavebný alebo montážny projekt, taktiež dozorné činnosti s tým spojené, ale len vtedy, ak takéto stavenisko alebo stavebný alebo montážny projekt, alebo dozorné činnosti trvajú dlhšie ako</w:t>
      </w:r>
      <w:r w:rsidR="00554B16">
        <w:rPr>
          <w:rFonts w:ascii="Times New Roman" w:hAnsi="Times New Roman"/>
          <w:b/>
        </w:rPr>
        <w:t xml:space="preserve"> </w:t>
      </w:r>
      <w:r w:rsidRPr="00993F69">
        <w:rPr>
          <w:rFonts w:ascii="Times New Roman" w:hAnsi="Times New Roman"/>
        </w:rPr>
        <w:t>šesť</w:t>
      </w:r>
      <w:r w:rsidRPr="00993F69">
        <w:rPr>
          <w:rFonts w:ascii="Times New Roman" w:hAnsi="Times New Roman"/>
          <w:b/>
        </w:rPr>
        <w:t xml:space="preserve"> </w:t>
      </w:r>
      <w:r w:rsidRPr="00993F69">
        <w:rPr>
          <w:rFonts w:ascii="Times New Roman" w:hAnsi="Times New Roman"/>
        </w:rPr>
        <w:t>mesiacov,</w:t>
      </w:r>
    </w:p>
    <w:p w:rsidR="009C45ED" w:rsidRPr="00993F69" w:rsidP="00143670">
      <w:pPr>
        <w:tabs>
          <w:tab w:val="left" w:pos="0"/>
          <w:tab w:val="left" w:pos="5940"/>
        </w:tabs>
        <w:bidi w:val="0"/>
        <w:spacing w:after="0" w:line="240" w:lineRule="auto"/>
        <w:ind w:left="708"/>
        <w:jc w:val="both"/>
        <w:rPr>
          <w:rFonts w:ascii="Times New Roman" w:hAnsi="Times New Roman"/>
        </w:rPr>
      </w:pPr>
    </w:p>
    <w:p w:rsidR="009C45ED" w:rsidRPr="00993F69" w:rsidP="00143670">
      <w:pPr>
        <w:tabs>
          <w:tab w:val="left" w:pos="0"/>
          <w:tab w:val="left" w:pos="5940"/>
        </w:tabs>
        <w:bidi w:val="0"/>
        <w:spacing w:after="0" w:line="240" w:lineRule="auto"/>
        <w:ind w:left="708"/>
        <w:jc w:val="both"/>
        <w:rPr>
          <w:rFonts w:ascii="Times New Roman" w:hAnsi="Times New Roman"/>
        </w:rPr>
      </w:pPr>
      <w:r w:rsidRPr="00993F69">
        <w:rPr>
          <w:rFonts w:ascii="Times New Roman" w:hAnsi="Times New Roman"/>
        </w:rPr>
        <w:t xml:space="preserve">b) poskytovanie služieb vrátane poradenských služieb podnikom jedného zmluvného štátu alebo prostredníctvom zamestnancov alebo iných pracovníkov </w:t>
      </w:r>
      <w:r w:rsidRPr="00993F69" w:rsidR="00C5797E">
        <w:rPr>
          <w:rFonts w:ascii="Times New Roman" w:hAnsi="Times New Roman"/>
        </w:rPr>
        <w:t xml:space="preserve">v druhom zmluvnom štáte, za predpokladu, že tieto činnosti </w:t>
      </w:r>
      <w:r w:rsidRPr="00993F69" w:rsidR="006428E9">
        <w:rPr>
          <w:rFonts w:ascii="Times New Roman" w:hAnsi="Times New Roman"/>
        </w:rPr>
        <w:t xml:space="preserve">trvajú pre ten istý projekt alebo </w:t>
      </w:r>
      <w:r w:rsidR="00554B16">
        <w:rPr>
          <w:rFonts w:ascii="Times New Roman" w:hAnsi="Times New Roman"/>
        </w:rPr>
        <w:t>súvisiaci</w:t>
      </w:r>
      <w:r w:rsidRPr="00993F69" w:rsidR="006428E9">
        <w:rPr>
          <w:rFonts w:ascii="Times New Roman" w:hAnsi="Times New Roman"/>
        </w:rPr>
        <w:t xml:space="preserve"> projekt v</w:t>
      </w:r>
      <w:r w:rsidRPr="00993F69" w:rsidR="001C2BFE">
        <w:rPr>
          <w:rFonts w:ascii="Times New Roman" w:hAnsi="Times New Roman"/>
        </w:rPr>
        <w:t xml:space="preserve"> jednom </w:t>
      </w:r>
      <w:r w:rsidRPr="00993F69" w:rsidR="006428E9">
        <w:rPr>
          <w:rFonts w:ascii="Times New Roman" w:hAnsi="Times New Roman"/>
        </w:rPr>
        <w:t xml:space="preserve">období alebo </w:t>
      </w:r>
      <w:r w:rsidRPr="00993F69" w:rsidR="001C2BFE">
        <w:rPr>
          <w:rFonts w:ascii="Times New Roman" w:hAnsi="Times New Roman"/>
        </w:rPr>
        <w:t xml:space="preserve">vo </w:t>
      </w:r>
      <w:r w:rsidRPr="00993F69" w:rsidR="006428E9">
        <w:rPr>
          <w:rFonts w:ascii="Times New Roman" w:hAnsi="Times New Roman"/>
        </w:rPr>
        <w:t>viacerých obdobiach presahujúcich v</w:t>
      </w:r>
      <w:r w:rsidRPr="00993F69" w:rsidR="001C2BFE">
        <w:rPr>
          <w:rFonts w:ascii="Times New Roman" w:hAnsi="Times New Roman"/>
        </w:rPr>
        <w:t> </w:t>
      </w:r>
      <w:r w:rsidRPr="00993F69" w:rsidR="006428E9">
        <w:rPr>
          <w:rFonts w:ascii="Times New Roman" w:hAnsi="Times New Roman"/>
        </w:rPr>
        <w:t>úhrne</w:t>
      </w:r>
      <w:r w:rsidRPr="00993F69" w:rsidR="001C2BFE">
        <w:rPr>
          <w:rFonts w:ascii="Times New Roman" w:hAnsi="Times New Roman"/>
        </w:rPr>
        <w:t xml:space="preserve"> viac ako 183 dní v</w:t>
      </w:r>
      <w:r w:rsidR="00554B16">
        <w:rPr>
          <w:rFonts w:ascii="Times New Roman" w:hAnsi="Times New Roman"/>
        </w:rPr>
        <w:t xml:space="preserve"> akomkoľvek </w:t>
      </w:r>
      <w:r w:rsidRPr="00993F69" w:rsidR="001C2BFE">
        <w:rPr>
          <w:rFonts w:ascii="Times New Roman" w:hAnsi="Times New Roman"/>
        </w:rPr>
        <w:t>období</w:t>
      </w:r>
      <w:r w:rsidRPr="00993F69" w:rsidR="006428E9">
        <w:rPr>
          <w:rFonts w:ascii="Times New Roman" w:hAnsi="Times New Roman"/>
        </w:rPr>
        <w:t xml:space="preserve"> dvanástich po sebe </w:t>
      </w:r>
      <w:r w:rsidRPr="00993F69" w:rsidR="001C2BFE">
        <w:rPr>
          <w:rFonts w:ascii="Times New Roman" w:hAnsi="Times New Roman"/>
        </w:rPr>
        <w:t>nasledujúcich</w:t>
      </w:r>
      <w:r w:rsidRPr="00993F69" w:rsidR="006428E9">
        <w:rPr>
          <w:rFonts w:ascii="Times New Roman" w:hAnsi="Times New Roman"/>
        </w:rPr>
        <w:t xml:space="preserve"> mesiacov.</w:t>
      </w:r>
    </w:p>
    <w:p w:rsidR="009C45ED" w:rsidRPr="00993F69" w:rsidP="00891C3C">
      <w:pPr>
        <w:tabs>
          <w:tab w:val="left" w:pos="0"/>
          <w:tab w:val="left" w:pos="5940"/>
        </w:tabs>
        <w:bidi w:val="0"/>
        <w:spacing w:after="0" w:line="240" w:lineRule="auto"/>
        <w:jc w:val="center"/>
        <w:rPr>
          <w:rFonts w:ascii="Times New Roman" w:hAnsi="Times New Roman"/>
          <w:bCs/>
          <w:iCs/>
          <w:color w:val="000000" w:themeColor="tx1" w:themeShade="FF"/>
          <w:lang w:eastAsia="sk-SK"/>
        </w:rPr>
      </w:pPr>
    </w:p>
    <w:p w:rsidR="009C45ED" w:rsidRPr="00993F69" w:rsidP="00143670">
      <w:pPr>
        <w:tabs>
          <w:tab w:val="left" w:pos="0"/>
          <w:tab w:val="left" w:pos="5940"/>
        </w:tabs>
        <w:bidi w:val="0"/>
        <w:spacing w:after="0" w:line="240" w:lineRule="auto"/>
        <w:jc w:val="both"/>
        <w:rPr>
          <w:rFonts w:ascii="Times New Roman" w:hAnsi="Times New Roman"/>
          <w:bCs/>
          <w:iCs/>
          <w:color w:val="000000" w:themeColor="tx1" w:themeShade="FF"/>
          <w:lang w:eastAsia="sk-SK"/>
        </w:rPr>
      </w:pPr>
    </w:p>
    <w:p w:rsidR="009C45ED" w:rsidRPr="00993F69" w:rsidP="00143670">
      <w:pPr>
        <w:tabs>
          <w:tab w:val="left" w:pos="0"/>
          <w:tab w:val="left" w:pos="5940"/>
        </w:tabs>
        <w:bidi w:val="0"/>
        <w:spacing w:after="0" w:line="240" w:lineRule="auto"/>
        <w:jc w:val="both"/>
        <w:rPr>
          <w:rFonts w:ascii="Times New Roman" w:hAnsi="Times New Roman"/>
          <w:bCs/>
          <w:iCs/>
          <w:color w:val="000000" w:themeColor="tx1" w:themeShade="FF"/>
          <w:lang w:eastAsia="sk-SK"/>
        </w:rPr>
      </w:pPr>
    </w:p>
    <w:p w:rsidR="009C45ED" w:rsidRPr="00993F69" w:rsidP="00143670">
      <w:pPr>
        <w:tabs>
          <w:tab w:val="left" w:pos="0"/>
          <w:tab w:val="left" w:pos="5940"/>
        </w:tabs>
        <w:bidi w:val="0"/>
        <w:spacing w:after="0" w:line="240" w:lineRule="auto"/>
        <w:jc w:val="both"/>
        <w:rPr>
          <w:rFonts w:ascii="Times New Roman" w:hAnsi="Times New Roman"/>
          <w:bCs/>
          <w:iCs/>
          <w:color w:val="000000" w:themeColor="tx1" w:themeShade="FF"/>
          <w:lang w:eastAsia="sk-SK"/>
        </w:rPr>
      </w:pPr>
      <w:r w:rsidRPr="00993F69" w:rsidR="001C2BFE">
        <w:rPr>
          <w:rFonts w:ascii="Times New Roman" w:hAnsi="Times New Roman"/>
        </w:rPr>
        <w:t>(4</w:t>
      </w:r>
      <w:r w:rsidRPr="00993F69">
        <w:rPr>
          <w:rFonts w:ascii="Times New Roman" w:hAnsi="Times New Roman"/>
        </w:rPr>
        <w:t xml:space="preserve">)  </w:t>
      </w:r>
      <w:r w:rsidRPr="00993F69">
        <w:rPr>
          <w:rFonts w:ascii="Times New Roman" w:hAnsi="Times New Roman"/>
          <w:bCs/>
          <w:iCs/>
          <w:color w:val="000000" w:themeColor="tx1" w:themeShade="FF"/>
          <w:lang w:eastAsia="sk-SK"/>
        </w:rPr>
        <w:t xml:space="preserve">Bez ohľadu na </w:t>
      </w:r>
      <w:r w:rsidR="00554B16">
        <w:rPr>
          <w:rFonts w:ascii="Times New Roman" w:hAnsi="Times New Roman"/>
          <w:bCs/>
          <w:iCs/>
          <w:color w:val="000000" w:themeColor="tx1" w:themeShade="FF"/>
          <w:lang w:eastAsia="sk-SK"/>
        </w:rPr>
        <w:t>odseky 1 až 3</w:t>
      </w:r>
      <w:r w:rsidRPr="00993F69">
        <w:rPr>
          <w:rFonts w:ascii="Times New Roman" w:hAnsi="Times New Roman"/>
          <w:bCs/>
          <w:iCs/>
          <w:color w:val="000000" w:themeColor="tx1" w:themeShade="FF"/>
          <w:lang w:eastAsia="sk-SK"/>
        </w:rPr>
        <w:t xml:space="preserve"> tohto článku</w:t>
      </w:r>
      <w:r w:rsidR="00554B16">
        <w:rPr>
          <w:rFonts w:ascii="Times New Roman" w:hAnsi="Times New Roman"/>
          <w:bCs/>
          <w:iCs/>
          <w:color w:val="000000" w:themeColor="tx1" w:themeShade="FF"/>
          <w:lang w:eastAsia="sk-SK"/>
        </w:rPr>
        <w:t>,</w:t>
      </w:r>
      <w:r w:rsidRPr="00993F69">
        <w:rPr>
          <w:rFonts w:ascii="Times New Roman" w:hAnsi="Times New Roman"/>
          <w:bCs/>
          <w:iCs/>
          <w:color w:val="000000" w:themeColor="tx1" w:themeShade="FF"/>
          <w:lang w:eastAsia="sk-SK"/>
        </w:rPr>
        <w:t xml:space="preserve"> pojem „stála prevádzkareň" nezahŕňa </w:t>
      </w:r>
    </w:p>
    <w:p w:rsidR="009C45ED" w:rsidRPr="00993F69" w:rsidP="00143670">
      <w:pPr>
        <w:tabs>
          <w:tab w:val="left" w:pos="0"/>
          <w:tab w:val="left" w:pos="5940"/>
        </w:tabs>
        <w:bidi w:val="0"/>
        <w:spacing w:after="0" w:line="240" w:lineRule="auto"/>
        <w:jc w:val="both"/>
        <w:rPr>
          <w:rFonts w:ascii="Times New Roman" w:hAnsi="Times New Roman"/>
          <w:bCs/>
          <w:iCs/>
          <w:color w:val="000000" w:themeColor="tx1" w:themeShade="FF"/>
          <w:lang w:eastAsia="sk-SK"/>
        </w:rPr>
      </w:pPr>
    </w:p>
    <w:p w:rsidR="009C45ED" w:rsidRPr="00993F69" w:rsidP="00143670">
      <w:pPr>
        <w:tabs>
          <w:tab w:val="left" w:pos="0"/>
          <w:tab w:val="left" w:pos="5940"/>
        </w:tabs>
        <w:bidi w:val="0"/>
        <w:spacing w:after="0" w:line="240" w:lineRule="auto"/>
        <w:ind w:left="709"/>
        <w:jc w:val="both"/>
        <w:rPr>
          <w:rFonts w:ascii="Times New Roman" w:hAnsi="Times New Roman"/>
          <w:bCs/>
          <w:iCs/>
          <w:color w:val="000000" w:themeColor="tx1" w:themeShade="FF"/>
          <w:lang w:eastAsia="sk-SK"/>
        </w:rPr>
      </w:pPr>
      <w:r w:rsidRPr="00993F69">
        <w:rPr>
          <w:rFonts w:ascii="Times New Roman" w:hAnsi="Times New Roman"/>
          <w:bCs/>
          <w:iCs/>
          <w:color w:val="000000" w:themeColor="tx1" w:themeShade="FF"/>
          <w:lang w:eastAsia="sk-SK"/>
        </w:rPr>
        <w:t>a) využívanie zariadení výlučne na účely uskladnenia, vystavenia alebo dodania tovaru patriaceho podniku,</w:t>
      </w:r>
    </w:p>
    <w:p w:rsidR="009C45ED" w:rsidRPr="00993F69" w:rsidP="00143670">
      <w:pPr>
        <w:tabs>
          <w:tab w:val="left" w:pos="0"/>
          <w:tab w:val="left" w:pos="5940"/>
        </w:tabs>
        <w:bidi w:val="0"/>
        <w:spacing w:after="0" w:line="240" w:lineRule="auto"/>
        <w:ind w:left="709"/>
        <w:jc w:val="both"/>
        <w:rPr>
          <w:rFonts w:ascii="Times New Roman" w:hAnsi="Times New Roman"/>
          <w:bCs/>
          <w:iCs/>
          <w:color w:val="000000" w:themeColor="tx1" w:themeShade="FF"/>
          <w:lang w:eastAsia="sk-SK"/>
        </w:rPr>
      </w:pPr>
    </w:p>
    <w:p w:rsidR="009C45ED" w:rsidRPr="00993F69" w:rsidP="00143670">
      <w:pPr>
        <w:tabs>
          <w:tab w:val="left" w:pos="-1171"/>
          <w:tab w:val="left" w:pos="-720"/>
          <w:tab w:val="left" w:pos="1172"/>
          <w:tab w:val="left" w:pos="1800"/>
          <w:tab w:val="left" w:pos="2880"/>
        </w:tabs>
        <w:bidi w:val="0"/>
        <w:spacing w:after="0" w:line="240" w:lineRule="auto"/>
        <w:ind w:left="708" w:right="50"/>
        <w:jc w:val="both"/>
        <w:rPr>
          <w:rFonts w:ascii="Times New Roman" w:hAnsi="Times New Roman"/>
          <w:bCs/>
          <w:iCs/>
          <w:color w:val="000000" w:themeColor="tx1" w:themeShade="FF"/>
          <w:lang w:eastAsia="sk-SK"/>
        </w:rPr>
      </w:pPr>
      <w:r w:rsidRPr="00993F69">
        <w:rPr>
          <w:rFonts w:ascii="Times New Roman" w:hAnsi="Times New Roman"/>
          <w:bCs/>
          <w:iCs/>
          <w:color w:val="000000" w:themeColor="tx1" w:themeShade="FF"/>
          <w:lang w:eastAsia="sk-SK"/>
        </w:rPr>
        <w:t>b) udržiavanie zásob tovaru patriacich podniku výlučne na účely uskladnenia, vystavenia alebo dodania,</w:t>
      </w:r>
    </w:p>
    <w:p w:rsidR="009C45ED" w:rsidRPr="00993F69" w:rsidP="00143670">
      <w:pPr>
        <w:tabs>
          <w:tab w:val="left" w:pos="-1171"/>
          <w:tab w:val="left" w:pos="-720"/>
          <w:tab w:val="left" w:pos="720"/>
          <w:tab w:val="left" w:pos="1172"/>
          <w:tab w:val="left" w:pos="1800"/>
          <w:tab w:val="left" w:pos="2880"/>
        </w:tabs>
        <w:bidi w:val="0"/>
        <w:spacing w:after="0" w:line="240" w:lineRule="auto"/>
        <w:ind w:left="708" w:right="50"/>
        <w:jc w:val="both"/>
        <w:rPr>
          <w:rFonts w:ascii="Times New Roman" w:hAnsi="Times New Roman"/>
          <w:bCs/>
          <w:iCs/>
          <w:color w:val="000000" w:themeColor="tx1" w:themeShade="FF"/>
          <w:lang w:eastAsia="sk-SK"/>
        </w:rPr>
      </w:pPr>
    </w:p>
    <w:p w:rsidR="009C45ED" w:rsidRPr="00993F69" w:rsidP="00143670">
      <w:pPr>
        <w:tabs>
          <w:tab w:val="left" w:pos="-1171"/>
          <w:tab w:val="left" w:pos="-720"/>
          <w:tab w:val="left" w:pos="1172"/>
          <w:tab w:val="left" w:pos="1800"/>
          <w:tab w:val="left" w:pos="2880"/>
        </w:tabs>
        <w:bidi w:val="0"/>
        <w:spacing w:after="0" w:line="240" w:lineRule="auto"/>
        <w:ind w:left="708" w:right="50"/>
        <w:jc w:val="both"/>
        <w:rPr>
          <w:rFonts w:ascii="Times New Roman" w:hAnsi="Times New Roman"/>
          <w:bCs/>
          <w:iCs/>
          <w:color w:val="000000" w:themeColor="tx1" w:themeShade="FF"/>
          <w:lang w:eastAsia="sk-SK"/>
        </w:rPr>
      </w:pPr>
      <w:r w:rsidRPr="00993F69">
        <w:rPr>
          <w:rFonts w:ascii="Times New Roman" w:hAnsi="Times New Roman"/>
          <w:bCs/>
          <w:iCs/>
          <w:color w:val="000000" w:themeColor="tx1" w:themeShade="FF"/>
          <w:lang w:eastAsia="sk-SK"/>
        </w:rPr>
        <w:t>c) udržiavanie zásob tovaru patriacich podniku výlučne na účely spracovania iným podnikom,</w:t>
      </w:r>
    </w:p>
    <w:p w:rsidR="009C45ED" w:rsidRPr="00993F69" w:rsidP="00143670">
      <w:pPr>
        <w:tabs>
          <w:tab w:val="left" w:pos="-1171"/>
          <w:tab w:val="left" w:pos="-720"/>
          <w:tab w:val="left" w:pos="720"/>
          <w:tab w:val="left" w:pos="1172"/>
          <w:tab w:val="left" w:pos="1800"/>
          <w:tab w:val="left" w:pos="2880"/>
        </w:tabs>
        <w:bidi w:val="0"/>
        <w:spacing w:after="0" w:line="240" w:lineRule="auto"/>
        <w:ind w:left="708" w:right="50"/>
        <w:jc w:val="both"/>
        <w:rPr>
          <w:rFonts w:ascii="Times New Roman" w:hAnsi="Times New Roman"/>
          <w:bCs/>
          <w:iCs/>
          <w:color w:val="000000" w:themeColor="tx1" w:themeShade="FF"/>
          <w:lang w:eastAsia="sk-SK"/>
        </w:rPr>
      </w:pPr>
    </w:p>
    <w:p w:rsidR="009C45ED" w:rsidRPr="00993F69" w:rsidP="00143670">
      <w:pPr>
        <w:tabs>
          <w:tab w:val="left" w:pos="-1171"/>
          <w:tab w:val="left" w:pos="-720"/>
          <w:tab w:val="left" w:pos="1172"/>
        </w:tabs>
        <w:bidi w:val="0"/>
        <w:spacing w:after="0" w:line="240" w:lineRule="auto"/>
        <w:ind w:left="708" w:right="50"/>
        <w:jc w:val="both"/>
        <w:rPr>
          <w:rFonts w:ascii="Times New Roman" w:hAnsi="Times New Roman"/>
          <w:bCs/>
          <w:iCs/>
          <w:color w:val="000000" w:themeColor="tx1" w:themeShade="FF"/>
          <w:lang w:eastAsia="sk-SK"/>
        </w:rPr>
      </w:pPr>
      <w:r w:rsidRPr="00993F69">
        <w:rPr>
          <w:rFonts w:ascii="Times New Roman" w:hAnsi="Times New Roman"/>
          <w:bCs/>
          <w:iCs/>
          <w:color w:val="000000" w:themeColor="tx1" w:themeShade="FF"/>
          <w:lang w:eastAsia="sk-SK"/>
        </w:rPr>
        <w:t>d) udržiavanie trvalého miesta na podnikanie výlučne na účely nákupu tovaru alebo zhromažďovania informácií pre podnik,</w:t>
      </w:r>
    </w:p>
    <w:p w:rsidR="009C45ED" w:rsidRPr="00993F69" w:rsidP="00143670">
      <w:pPr>
        <w:tabs>
          <w:tab w:val="left" w:pos="-1171"/>
          <w:tab w:val="left" w:pos="-720"/>
          <w:tab w:val="left" w:pos="1172"/>
        </w:tabs>
        <w:bidi w:val="0"/>
        <w:spacing w:after="0" w:line="240" w:lineRule="auto"/>
        <w:ind w:left="708" w:right="50"/>
        <w:jc w:val="both"/>
        <w:rPr>
          <w:rFonts w:ascii="Times New Roman" w:hAnsi="Times New Roman"/>
          <w:bCs/>
          <w:iCs/>
          <w:color w:val="000000" w:themeColor="tx1" w:themeShade="FF"/>
          <w:lang w:eastAsia="sk-SK"/>
        </w:rPr>
      </w:pPr>
    </w:p>
    <w:p w:rsidR="009C45ED" w:rsidRPr="00993F69" w:rsidP="00143670">
      <w:pPr>
        <w:tabs>
          <w:tab w:val="left" w:pos="-1171"/>
          <w:tab w:val="left" w:pos="-720"/>
          <w:tab w:val="left" w:pos="1172"/>
        </w:tabs>
        <w:bidi w:val="0"/>
        <w:spacing w:after="0" w:line="240" w:lineRule="auto"/>
        <w:ind w:left="708" w:right="50"/>
        <w:jc w:val="both"/>
        <w:rPr>
          <w:rFonts w:ascii="Times New Roman" w:hAnsi="Times New Roman"/>
          <w:bCs/>
          <w:iCs/>
          <w:color w:val="000000" w:themeColor="tx1" w:themeShade="FF"/>
          <w:lang w:eastAsia="sk-SK"/>
        </w:rPr>
      </w:pPr>
      <w:r w:rsidRPr="00993F69">
        <w:rPr>
          <w:rFonts w:ascii="Times New Roman" w:hAnsi="Times New Roman"/>
          <w:bCs/>
          <w:iCs/>
          <w:color w:val="000000" w:themeColor="tx1" w:themeShade="FF"/>
          <w:lang w:eastAsia="sk-SK"/>
        </w:rPr>
        <w:t>e) udržiavanie trvalého miesta na podnikanie výlučne na účely poskytovania akýchkoľvek iných činností, ktoré majú pre podnik prípravný alebo pomocný charakter,</w:t>
      </w:r>
    </w:p>
    <w:p w:rsidR="009C45ED" w:rsidRPr="00993F69" w:rsidP="00143670">
      <w:pPr>
        <w:tabs>
          <w:tab w:val="left" w:pos="0"/>
          <w:tab w:val="left" w:pos="5940"/>
        </w:tabs>
        <w:bidi w:val="0"/>
        <w:spacing w:after="0" w:line="240" w:lineRule="auto"/>
        <w:ind w:left="709"/>
        <w:jc w:val="both"/>
        <w:rPr>
          <w:rFonts w:ascii="Times New Roman" w:hAnsi="Times New Roman"/>
          <w:bCs/>
          <w:iCs/>
          <w:color w:val="000000" w:themeColor="tx1" w:themeShade="FF"/>
          <w:lang w:eastAsia="sk-SK"/>
        </w:rPr>
      </w:pPr>
    </w:p>
    <w:p w:rsidR="009C45ED" w:rsidRPr="00993F69" w:rsidP="00143670">
      <w:pPr>
        <w:tabs>
          <w:tab w:val="left" w:pos="-1171"/>
          <w:tab w:val="left" w:pos="-720"/>
          <w:tab w:val="left" w:pos="1172"/>
        </w:tabs>
        <w:bidi w:val="0"/>
        <w:spacing w:after="0" w:line="240" w:lineRule="auto"/>
        <w:ind w:left="708" w:right="50"/>
        <w:jc w:val="both"/>
        <w:rPr>
          <w:rFonts w:ascii="Times New Roman" w:hAnsi="Times New Roman"/>
        </w:rPr>
      </w:pPr>
      <w:r w:rsidRPr="00993F69">
        <w:rPr>
          <w:rFonts w:ascii="Times New Roman" w:hAnsi="Times New Roman"/>
          <w:bCs/>
          <w:iCs/>
          <w:color w:val="000000" w:themeColor="tx1" w:themeShade="FF"/>
          <w:lang w:eastAsia="sk-SK"/>
        </w:rPr>
        <w:t xml:space="preserve">f)  udržiavanie trvalého </w:t>
      </w:r>
      <w:r w:rsidRPr="00993F69">
        <w:rPr>
          <w:rFonts w:ascii="Times New Roman" w:hAnsi="Times New Roman"/>
        </w:rPr>
        <w:t xml:space="preserve">miesta na podnikanie </w:t>
      </w:r>
      <w:r w:rsidRPr="00993F69">
        <w:rPr>
          <w:rFonts w:ascii="Times New Roman" w:hAnsi="Times New Roman"/>
          <w:bCs/>
          <w:iCs/>
          <w:color w:val="000000" w:themeColor="tx1" w:themeShade="FF"/>
          <w:lang w:eastAsia="sk-SK"/>
        </w:rPr>
        <w:t>výlučne</w:t>
      </w:r>
      <w:r w:rsidRPr="00993F69">
        <w:rPr>
          <w:rFonts w:ascii="Times New Roman" w:hAnsi="Times New Roman"/>
        </w:rPr>
        <w:t xml:space="preserve"> na účely vykonávania akýchkoľvek kombinovaných činností uvedených v písmenách a) až e), ak celková činnosť trvalého miesta na podnikanie vyplývajúca z tejto kombinácie má prípravný alebo pomocný charakter. </w:t>
      </w:r>
    </w:p>
    <w:p w:rsidR="009C45ED" w:rsidRPr="00993F69" w:rsidP="00143670">
      <w:pPr>
        <w:tabs>
          <w:tab w:val="left" w:pos="0"/>
          <w:tab w:val="left" w:pos="5940"/>
        </w:tabs>
        <w:bidi w:val="0"/>
        <w:spacing w:after="0" w:line="240" w:lineRule="auto"/>
        <w:ind w:left="709"/>
        <w:jc w:val="both"/>
        <w:rPr>
          <w:rFonts w:ascii="Times New Roman" w:hAnsi="Times New Roman"/>
          <w:bCs/>
          <w:iCs/>
          <w:color w:val="000000" w:themeColor="tx1" w:themeShade="FF"/>
          <w:lang w:eastAsia="sk-SK"/>
        </w:rPr>
      </w:pPr>
    </w:p>
    <w:p w:rsidR="009C45ED" w:rsidRPr="00993F69" w:rsidP="00143670">
      <w:pPr>
        <w:tabs>
          <w:tab w:val="left" w:pos="0"/>
          <w:tab w:val="left" w:pos="5940"/>
        </w:tabs>
        <w:bidi w:val="0"/>
        <w:spacing w:after="0" w:line="240" w:lineRule="auto"/>
        <w:jc w:val="both"/>
        <w:rPr>
          <w:rFonts w:ascii="Times New Roman" w:hAnsi="Times New Roman"/>
          <w:bCs/>
          <w:i/>
          <w:iCs/>
          <w:color w:val="000000" w:themeColor="tx1" w:themeShade="FF"/>
          <w:lang w:eastAsia="sk-SK"/>
        </w:rPr>
      </w:pPr>
      <w:r w:rsidRPr="00993F69" w:rsidR="00482878">
        <w:rPr>
          <w:rFonts w:ascii="Times New Roman" w:hAnsi="Times New Roman"/>
        </w:rPr>
        <w:t>(5)</w:t>
      </w:r>
      <w:r w:rsidRPr="00993F69">
        <w:rPr>
          <w:rFonts w:ascii="Times New Roman" w:hAnsi="Times New Roman"/>
        </w:rPr>
        <w:t xml:space="preserve"> </w:t>
      </w:r>
      <w:r w:rsidRPr="00993F69">
        <w:rPr>
          <w:rFonts w:ascii="Times New Roman" w:hAnsi="Times New Roman"/>
          <w:bCs/>
          <w:iCs/>
          <w:color w:val="000000" w:themeColor="tx1" w:themeShade="FF"/>
          <w:lang w:eastAsia="sk-SK"/>
        </w:rPr>
        <w:t xml:space="preserve">Ak bez ohľadu na odseky 1 a 2 tohto článku osoba iná ako nezávislý zástupca v zmysle odseku </w:t>
      </w:r>
      <w:r w:rsidRPr="00993F69">
        <w:rPr>
          <w:rFonts w:ascii="Times New Roman" w:hAnsi="Times New Roman"/>
        </w:rPr>
        <w:t xml:space="preserve"> </w:t>
      </w:r>
      <w:r w:rsidRPr="00993F69">
        <w:rPr>
          <w:rFonts w:ascii="Times New Roman" w:hAnsi="Times New Roman"/>
          <w:bCs/>
          <w:iCs/>
          <w:color w:val="000000" w:themeColor="tx1" w:themeShade="FF"/>
          <w:lang w:eastAsia="sk-SK"/>
        </w:rPr>
        <w:t xml:space="preserve">6 </w:t>
      </w:r>
      <w:r w:rsidRPr="00993F69" w:rsidR="00482878">
        <w:rPr>
          <w:rFonts w:ascii="Times New Roman" w:hAnsi="Times New Roman"/>
          <w:bCs/>
          <w:iCs/>
          <w:color w:val="000000" w:themeColor="tx1" w:themeShade="FF"/>
          <w:lang w:eastAsia="sk-SK"/>
        </w:rPr>
        <w:t>tohto článku</w:t>
      </w:r>
      <w:r w:rsidRPr="00993F69">
        <w:rPr>
          <w:rFonts w:ascii="Times New Roman" w:hAnsi="Times New Roman"/>
          <w:bCs/>
          <w:iCs/>
          <w:color w:val="000000" w:themeColor="tx1" w:themeShade="FF"/>
          <w:lang w:eastAsia="sk-SK"/>
        </w:rPr>
        <w:t xml:space="preserve"> koná v mene podniku a má a obvykle uplatňuje právomoc v zmluvnom štáte uzavierať zmluvy v mene tohto podniku, potom tento podnik má stálu prevádzkareň v tomto zmluvnom štáte vo vzťahu k všetkým činnostiam, ktoré táto osoba vykonáva pre podnik, ak činnosti tejto osoby nie sú obmedzené na činnosti uvedené v odseku </w:t>
      </w:r>
      <w:r w:rsidRPr="00993F69" w:rsidR="00482878">
        <w:rPr>
          <w:rFonts w:ascii="Times New Roman" w:hAnsi="Times New Roman"/>
          <w:bCs/>
          <w:iCs/>
          <w:color w:val="000000" w:themeColor="tx1" w:themeShade="FF"/>
          <w:lang w:eastAsia="sk-SK"/>
        </w:rPr>
        <w:t>4</w:t>
      </w:r>
      <w:r w:rsidRPr="00993F69">
        <w:rPr>
          <w:rFonts w:ascii="Times New Roman" w:hAnsi="Times New Roman"/>
          <w:bCs/>
          <w:iCs/>
          <w:color w:val="000000" w:themeColor="tx1" w:themeShade="FF"/>
          <w:lang w:eastAsia="sk-SK"/>
        </w:rPr>
        <w:t xml:space="preserve"> tohto článku, ktoré nezakladajú stálu prevádzkareň podľa ustanovení uvedeného odseku, ak sa vykonávajú prostredníctvom trvalého miesta na podnikanie.</w:t>
      </w:r>
      <w:r w:rsidRPr="00993F69">
        <w:rPr>
          <w:rFonts w:ascii="Times New Roman" w:hAnsi="Times New Roman"/>
          <w:bCs/>
          <w:i/>
          <w:iCs/>
          <w:color w:val="000000" w:themeColor="tx1" w:themeShade="FF"/>
          <w:lang w:eastAsia="sk-SK"/>
        </w:rPr>
        <w:t xml:space="preserve"> </w:t>
      </w:r>
    </w:p>
    <w:p w:rsidR="009C45ED" w:rsidRPr="00993F69" w:rsidP="00143670">
      <w:pPr>
        <w:tabs>
          <w:tab w:val="left" w:pos="0"/>
          <w:tab w:val="left" w:pos="5940"/>
        </w:tabs>
        <w:bidi w:val="0"/>
        <w:spacing w:after="0" w:line="240" w:lineRule="auto"/>
        <w:jc w:val="both"/>
        <w:rPr>
          <w:rFonts w:ascii="Times New Roman" w:hAnsi="Times New Roman"/>
        </w:rPr>
      </w:pPr>
    </w:p>
    <w:p w:rsidR="009C45ED" w:rsidRPr="00993F69" w:rsidP="00143670">
      <w:pPr>
        <w:tabs>
          <w:tab w:val="left" w:pos="0"/>
          <w:tab w:val="left" w:pos="5940"/>
        </w:tabs>
        <w:bidi w:val="0"/>
        <w:spacing w:after="0" w:line="240" w:lineRule="auto"/>
        <w:jc w:val="both"/>
        <w:rPr>
          <w:rFonts w:ascii="Times New Roman" w:hAnsi="Times New Roman"/>
          <w:bCs/>
          <w:iCs/>
          <w:color w:val="000000" w:themeColor="tx1" w:themeShade="FF"/>
          <w:lang w:eastAsia="sk-SK"/>
        </w:rPr>
      </w:pPr>
      <w:r w:rsidRPr="00993F69" w:rsidR="00482878">
        <w:rPr>
          <w:rFonts w:ascii="Times New Roman" w:hAnsi="Times New Roman"/>
        </w:rPr>
        <w:t>(6</w:t>
      </w:r>
      <w:r w:rsidRPr="00993F69">
        <w:rPr>
          <w:rFonts w:ascii="Times New Roman" w:hAnsi="Times New Roman"/>
        </w:rPr>
        <w:t xml:space="preserve">) </w:t>
      </w:r>
      <w:r w:rsidRPr="00993F69">
        <w:rPr>
          <w:rFonts w:ascii="Times New Roman" w:hAnsi="Times New Roman"/>
          <w:bCs/>
          <w:iCs/>
          <w:color w:val="000000" w:themeColor="tx1" w:themeShade="FF"/>
          <w:lang w:eastAsia="sk-SK"/>
        </w:rPr>
        <w:t xml:space="preserve">Podnik nemá stálu prevádzkareň v zmluvnom štáte len preto, že v tomto zmluvnom štáte vykonáva svoje podnikanie prostredníctvom obchodného zástupcu, komisionára alebo akéhokoľvek iného nezávislého zástupcu, ak tieto osoby konajú v rámci svojho bežného podnikania. </w:t>
      </w:r>
    </w:p>
    <w:p w:rsidR="009C45ED" w:rsidRPr="00993F69" w:rsidP="00143670">
      <w:pPr>
        <w:tabs>
          <w:tab w:val="left" w:pos="0"/>
          <w:tab w:val="left" w:pos="5940"/>
        </w:tabs>
        <w:bidi w:val="0"/>
        <w:spacing w:after="0" w:line="240" w:lineRule="auto"/>
        <w:jc w:val="both"/>
        <w:rPr>
          <w:rFonts w:ascii="Times New Roman" w:hAnsi="Times New Roman"/>
          <w:bCs/>
          <w:iCs/>
          <w:color w:val="000000" w:themeColor="tx1" w:themeShade="FF"/>
          <w:lang w:eastAsia="sk-SK"/>
        </w:rPr>
      </w:pPr>
    </w:p>
    <w:p w:rsidR="009C45ED" w:rsidRPr="00993F69" w:rsidP="00143670">
      <w:pPr>
        <w:tabs>
          <w:tab w:val="left" w:pos="0"/>
          <w:tab w:val="left" w:pos="5940"/>
        </w:tabs>
        <w:bidi w:val="0"/>
        <w:spacing w:after="0" w:line="240" w:lineRule="auto"/>
        <w:jc w:val="both"/>
        <w:rPr>
          <w:rFonts w:ascii="Times New Roman" w:hAnsi="Times New Roman"/>
          <w:bCs/>
          <w:iCs/>
          <w:color w:val="000000" w:themeColor="tx1" w:themeShade="FF"/>
          <w:lang w:eastAsia="sk-SK"/>
        </w:rPr>
      </w:pPr>
      <w:r w:rsidRPr="00993F69" w:rsidR="004A2B5A">
        <w:rPr>
          <w:rFonts w:ascii="Times New Roman" w:hAnsi="Times New Roman"/>
        </w:rPr>
        <w:t>(7</w:t>
      </w:r>
      <w:r w:rsidRPr="00993F69">
        <w:rPr>
          <w:rFonts w:ascii="Times New Roman" w:hAnsi="Times New Roman"/>
        </w:rPr>
        <w:t xml:space="preserve">) </w:t>
      </w:r>
      <w:r w:rsidRPr="00993F69">
        <w:rPr>
          <w:rFonts w:ascii="Times New Roman" w:hAnsi="Times New Roman"/>
          <w:bCs/>
          <w:iCs/>
          <w:color w:val="000000" w:themeColor="tx1" w:themeShade="FF"/>
          <w:lang w:eastAsia="sk-SK"/>
        </w:rPr>
        <w:t xml:space="preserve">Skutočnosť, že spoločnosť, ktorá je rezidentom jedného zmluvného štátu, ovláda spoločnosť alebo je ovládaná spoločnosťou, ktorá je rezidentom druhého zmluvného </w:t>
      </w:r>
      <w:r w:rsidRPr="00993F69" w:rsidR="004A2B5A">
        <w:rPr>
          <w:rFonts w:ascii="Times New Roman" w:hAnsi="Times New Roman"/>
          <w:bCs/>
          <w:iCs/>
          <w:color w:val="000000" w:themeColor="tx1" w:themeShade="FF"/>
          <w:lang w:eastAsia="sk-SK"/>
        </w:rPr>
        <w:t>štátu alebo ktorá vykonáva svoju podnikateľskú činnosť v </w:t>
      </w:r>
      <w:r w:rsidRPr="00993F69">
        <w:rPr>
          <w:rFonts w:ascii="Times New Roman" w:hAnsi="Times New Roman"/>
          <w:bCs/>
          <w:iCs/>
          <w:color w:val="000000" w:themeColor="tx1" w:themeShade="FF"/>
          <w:lang w:eastAsia="sk-SK"/>
        </w:rPr>
        <w:t xml:space="preserve"> druhom zmluvnom štáte (či prostredníctvom stálej prevádzkarne alebo inak), nezakladá</w:t>
      </w:r>
      <w:r w:rsidRPr="00993F69">
        <w:rPr>
          <w:rFonts w:ascii="Times New Roman" w:hAnsi="Times New Roman"/>
          <w:bCs/>
          <w:iCs/>
          <w:color w:val="00B050"/>
          <w:lang w:eastAsia="sk-SK"/>
        </w:rPr>
        <w:t xml:space="preserve"> </w:t>
      </w:r>
      <w:r w:rsidRPr="00993F69">
        <w:rPr>
          <w:rFonts w:ascii="Times New Roman" w:hAnsi="Times New Roman"/>
          <w:bCs/>
          <w:iCs/>
          <w:color w:val="000000" w:themeColor="tx1" w:themeShade="FF"/>
          <w:lang w:eastAsia="sk-SK"/>
        </w:rPr>
        <w:t xml:space="preserve">sama o sebe z ktorejkoľvek takejto spoločnosti stálu prevádzkareň druhej spoločnosti. </w:t>
      </w:r>
    </w:p>
    <w:p w:rsidR="00143670" w:rsidRPr="00993F69" w:rsidP="008E6452">
      <w:pPr>
        <w:tabs>
          <w:tab w:val="left" w:pos="4111"/>
          <w:tab w:val="left" w:pos="4253"/>
          <w:tab w:val="left" w:pos="5940"/>
        </w:tabs>
        <w:bidi w:val="0"/>
        <w:spacing w:after="0" w:line="240" w:lineRule="auto"/>
        <w:rPr>
          <w:rFonts w:ascii="Times New Roman" w:hAnsi="Times New Roman"/>
          <w:b/>
          <w:bCs/>
          <w:iCs/>
          <w:color w:val="000000" w:themeColor="tx1" w:themeShade="FF"/>
          <w:lang w:eastAsia="sk-SK"/>
        </w:rPr>
      </w:pPr>
    </w:p>
    <w:p w:rsidR="009C45ED" w:rsidRPr="00993F69" w:rsidP="00143670">
      <w:pPr>
        <w:tabs>
          <w:tab w:val="left" w:pos="4111"/>
          <w:tab w:val="left" w:pos="4253"/>
          <w:tab w:val="left" w:pos="5940"/>
        </w:tabs>
        <w:bidi w:val="0"/>
        <w:spacing w:after="0" w:line="240" w:lineRule="auto"/>
        <w:jc w:val="center"/>
        <w:rPr>
          <w:rFonts w:ascii="Times New Roman" w:hAnsi="Times New Roman"/>
          <w:b/>
          <w:bCs/>
          <w:iCs/>
          <w:color w:val="000000" w:themeColor="tx1" w:themeShade="FF"/>
          <w:lang w:eastAsia="sk-SK"/>
        </w:rPr>
      </w:pPr>
      <w:r w:rsidRPr="00993F69" w:rsidR="001E66C7">
        <w:rPr>
          <w:rFonts w:ascii="Times New Roman" w:hAnsi="Times New Roman"/>
          <w:b/>
          <w:bCs/>
          <w:iCs/>
          <w:color w:val="000000" w:themeColor="tx1" w:themeShade="FF"/>
          <w:lang w:eastAsia="sk-SK"/>
        </w:rPr>
        <w:t>Článok 7</w:t>
      </w:r>
    </w:p>
    <w:p w:rsidR="009C45ED" w:rsidRPr="00993F69" w:rsidP="00143670">
      <w:pPr>
        <w:tabs>
          <w:tab w:val="left" w:pos="0"/>
          <w:tab w:val="left" w:pos="5940"/>
        </w:tabs>
        <w:bidi w:val="0"/>
        <w:spacing w:after="0" w:line="240" w:lineRule="auto"/>
        <w:jc w:val="center"/>
        <w:rPr>
          <w:rFonts w:ascii="Times New Roman" w:hAnsi="Times New Roman"/>
          <w:b/>
          <w:bCs/>
          <w:iCs/>
          <w:color w:val="000000" w:themeColor="tx1" w:themeShade="FF"/>
          <w:lang w:eastAsia="sk-SK"/>
        </w:rPr>
      </w:pPr>
      <w:r w:rsidRPr="00993F69">
        <w:rPr>
          <w:rFonts w:ascii="Times New Roman" w:hAnsi="Times New Roman"/>
          <w:b/>
          <w:bCs/>
          <w:iCs/>
          <w:color w:val="000000" w:themeColor="tx1" w:themeShade="FF"/>
          <w:lang w:eastAsia="sk-SK"/>
        </w:rPr>
        <w:t>Príjmy z nehnuteľného majetku</w:t>
      </w:r>
    </w:p>
    <w:p w:rsidR="009C45ED" w:rsidRPr="00993F69" w:rsidP="008E6452">
      <w:pPr>
        <w:tabs>
          <w:tab w:val="left" w:pos="0"/>
          <w:tab w:val="left" w:pos="5940"/>
        </w:tabs>
        <w:bidi w:val="0"/>
        <w:spacing w:after="0" w:line="240" w:lineRule="auto"/>
        <w:rPr>
          <w:rFonts w:ascii="Times New Roman" w:hAnsi="Times New Roman"/>
          <w:bCs/>
          <w:iCs/>
          <w:color w:val="000000" w:themeColor="tx1" w:themeShade="FF"/>
          <w:lang w:eastAsia="sk-SK"/>
        </w:rPr>
      </w:pPr>
    </w:p>
    <w:p w:rsidR="009C45ED" w:rsidRPr="00993F69" w:rsidP="00143670">
      <w:pPr>
        <w:tabs>
          <w:tab w:val="left" w:pos="0"/>
          <w:tab w:val="left" w:pos="5940"/>
        </w:tabs>
        <w:bidi w:val="0"/>
        <w:spacing w:after="0" w:line="240" w:lineRule="auto"/>
        <w:jc w:val="both"/>
        <w:rPr>
          <w:rFonts w:ascii="Times New Roman" w:hAnsi="Times New Roman"/>
          <w:bCs/>
          <w:iCs/>
          <w:color w:val="000000" w:themeColor="tx1" w:themeShade="FF"/>
          <w:lang w:eastAsia="sk-SK"/>
        </w:rPr>
      </w:pPr>
      <w:r w:rsidRPr="00993F69">
        <w:rPr>
          <w:rFonts w:ascii="Times New Roman" w:hAnsi="Times New Roman"/>
          <w:bCs/>
          <w:iCs/>
          <w:color w:val="000000" w:themeColor="tx1" w:themeShade="FF"/>
          <w:lang w:eastAsia="sk-SK"/>
        </w:rPr>
        <w:t>(1) Príjmy plynúce rezidentovi jedného zmluvného štátu z nehnuteľného majetku (vrátane príjmov z poľnohospodárstva alebo lesníctva) nachádzajúceho sa v druhom zmluvnom štáte, sa môžu zdaniť v tomto druhom zmluvnom štáte.</w:t>
      </w:r>
    </w:p>
    <w:p w:rsidR="009C45ED" w:rsidRPr="00993F69" w:rsidP="00143670">
      <w:pPr>
        <w:tabs>
          <w:tab w:val="left" w:pos="0"/>
          <w:tab w:val="left" w:pos="5940"/>
        </w:tabs>
        <w:bidi w:val="0"/>
        <w:spacing w:after="0" w:line="240" w:lineRule="auto"/>
        <w:jc w:val="both"/>
        <w:rPr>
          <w:rFonts w:ascii="Times New Roman" w:hAnsi="Times New Roman"/>
          <w:bCs/>
          <w:iCs/>
          <w:color w:val="000000" w:themeColor="tx1" w:themeShade="FF"/>
          <w:lang w:eastAsia="sk-SK"/>
        </w:rPr>
      </w:pPr>
    </w:p>
    <w:p w:rsidR="009C45ED" w:rsidRPr="00993F69" w:rsidP="00143670">
      <w:pPr>
        <w:tabs>
          <w:tab w:val="left" w:pos="0"/>
          <w:tab w:val="left" w:pos="5940"/>
        </w:tabs>
        <w:bidi w:val="0"/>
        <w:spacing w:after="0" w:line="240" w:lineRule="auto"/>
        <w:jc w:val="both"/>
        <w:rPr>
          <w:rFonts w:ascii="Times New Roman" w:hAnsi="Times New Roman"/>
          <w:bCs/>
          <w:iCs/>
          <w:color w:val="000000" w:themeColor="tx1" w:themeShade="FF"/>
          <w:lang w:eastAsia="sk-SK"/>
        </w:rPr>
      </w:pPr>
      <w:r w:rsidRPr="00993F69">
        <w:rPr>
          <w:rFonts w:ascii="Times New Roman" w:hAnsi="Times New Roman"/>
          <w:bCs/>
          <w:iCs/>
          <w:color w:val="000000" w:themeColor="tx1" w:themeShade="FF"/>
          <w:lang w:eastAsia="sk-SK"/>
        </w:rPr>
        <w:t>(2) Pojem „nehnuteľný majetok" má taký význam, aký má podľa právnych predpisov zmluvného štátu, v ktorom sa majetok nachádza. V každom prípade tento pojem zahŕňa príslušenstvo nehnuteľného majetku, živý a neživý inventár používaný v poľnohospodárstve a lesníctve, práva, na ktoré sa vzťahujú ustanovenia právnych predpisov upravujúce pozemkové vlastníctvo, užívanie nehnuteľného majetku a práva na variabilné alebo fixné platby za ťažbu alebo za povo</w:t>
      </w:r>
      <w:r w:rsidR="003916C0">
        <w:rPr>
          <w:rFonts w:ascii="Times New Roman" w:hAnsi="Times New Roman"/>
          <w:bCs/>
          <w:iCs/>
          <w:color w:val="000000" w:themeColor="tx1" w:themeShade="FF"/>
          <w:lang w:eastAsia="sk-SK"/>
        </w:rPr>
        <w:t>lenie na ťažbu ložísk nerastných surovín</w:t>
      </w:r>
      <w:r w:rsidRPr="00993F69">
        <w:rPr>
          <w:rFonts w:ascii="Times New Roman" w:hAnsi="Times New Roman"/>
          <w:bCs/>
          <w:iCs/>
          <w:color w:val="000000" w:themeColor="tx1" w:themeShade="FF"/>
          <w:lang w:eastAsia="sk-SK"/>
        </w:rPr>
        <w:t>, prameňov a iných prírodných zdrojov; lode,</w:t>
      </w:r>
      <w:r w:rsidR="00EF0F35">
        <w:rPr>
          <w:rFonts w:ascii="Times New Roman" w:hAnsi="Times New Roman"/>
          <w:bCs/>
          <w:iCs/>
          <w:color w:val="000000" w:themeColor="tx1" w:themeShade="FF"/>
          <w:lang w:eastAsia="sk-SK"/>
        </w:rPr>
        <w:t xml:space="preserve"> člny a</w:t>
      </w:r>
      <w:r w:rsidRPr="00993F69">
        <w:rPr>
          <w:rFonts w:ascii="Times New Roman" w:hAnsi="Times New Roman"/>
          <w:bCs/>
          <w:iCs/>
          <w:color w:val="000000" w:themeColor="tx1" w:themeShade="FF"/>
          <w:lang w:eastAsia="sk-SK"/>
        </w:rPr>
        <w:t> lietadlá, sa nepovažujú za nehnuteľný majetok.</w:t>
      </w:r>
    </w:p>
    <w:p w:rsidR="009C45ED" w:rsidRPr="00993F69" w:rsidP="00143670">
      <w:pPr>
        <w:tabs>
          <w:tab w:val="left" w:pos="0"/>
          <w:tab w:val="left" w:pos="5940"/>
        </w:tabs>
        <w:bidi w:val="0"/>
        <w:spacing w:after="0" w:line="240" w:lineRule="auto"/>
        <w:jc w:val="both"/>
        <w:rPr>
          <w:rFonts w:ascii="Times New Roman" w:hAnsi="Times New Roman"/>
          <w:bCs/>
          <w:iCs/>
          <w:color w:val="000000" w:themeColor="tx1" w:themeShade="FF"/>
          <w:lang w:eastAsia="sk-SK"/>
        </w:rPr>
      </w:pPr>
    </w:p>
    <w:p w:rsidR="009C45ED" w:rsidRPr="00993F69" w:rsidP="00143670">
      <w:pPr>
        <w:tabs>
          <w:tab w:val="left" w:pos="0"/>
          <w:tab w:val="left" w:pos="5940"/>
        </w:tabs>
        <w:bidi w:val="0"/>
        <w:spacing w:after="0" w:line="240" w:lineRule="auto"/>
        <w:jc w:val="both"/>
        <w:rPr>
          <w:rFonts w:ascii="Times New Roman" w:hAnsi="Times New Roman"/>
          <w:bCs/>
          <w:iCs/>
          <w:color w:val="000000" w:themeColor="tx1" w:themeShade="FF"/>
          <w:lang w:eastAsia="sk-SK"/>
        </w:rPr>
      </w:pPr>
      <w:r w:rsidRPr="00993F69">
        <w:rPr>
          <w:rFonts w:ascii="Times New Roman" w:hAnsi="Times New Roman"/>
          <w:bCs/>
          <w:iCs/>
          <w:color w:val="000000" w:themeColor="tx1" w:themeShade="FF"/>
          <w:lang w:eastAsia="sk-SK"/>
        </w:rPr>
        <w:t>(3) Ustanovenia odseku 1 tohto článku sa uplatnia na príjmy plynúce z priameho užívania, z nájmu alebo iného spôsobu užívania nehnuteľného majetku.</w:t>
      </w:r>
    </w:p>
    <w:p w:rsidR="009C45ED" w:rsidRPr="00993F69" w:rsidP="00143670">
      <w:pPr>
        <w:tabs>
          <w:tab w:val="left" w:pos="0"/>
          <w:tab w:val="left" w:pos="5940"/>
        </w:tabs>
        <w:bidi w:val="0"/>
        <w:spacing w:after="0" w:line="240" w:lineRule="auto"/>
        <w:jc w:val="both"/>
        <w:rPr>
          <w:rFonts w:ascii="Times New Roman" w:hAnsi="Times New Roman"/>
          <w:bCs/>
          <w:iCs/>
          <w:color w:val="000000" w:themeColor="tx1" w:themeShade="FF"/>
          <w:lang w:eastAsia="sk-SK"/>
        </w:rPr>
      </w:pPr>
    </w:p>
    <w:p w:rsidR="009C45ED" w:rsidRPr="00993F69" w:rsidP="00143670">
      <w:pPr>
        <w:tabs>
          <w:tab w:val="left" w:pos="0"/>
          <w:tab w:val="left" w:pos="5940"/>
        </w:tabs>
        <w:bidi w:val="0"/>
        <w:spacing w:after="0" w:line="240" w:lineRule="auto"/>
        <w:jc w:val="both"/>
        <w:rPr>
          <w:rFonts w:ascii="Times New Roman" w:hAnsi="Times New Roman"/>
          <w:bCs/>
          <w:iCs/>
          <w:color w:val="000000" w:themeColor="tx1" w:themeShade="FF"/>
          <w:lang w:eastAsia="sk-SK"/>
        </w:rPr>
      </w:pPr>
      <w:r w:rsidRPr="00993F69">
        <w:rPr>
          <w:rFonts w:ascii="Times New Roman" w:hAnsi="Times New Roman"/>
          <w:bCs/>
          <w:iCs/>
          <w:color w:val="000000" w:themeColor="tx1" w:themeShade="FF"/>
          <w:lang w:eastAsia="sk-SK"/>
        </w:rPr>
        <w:t xml:space="preserve">(4) Ustanovenia odsekov 1 a 3 tohto článku sa vzťahujú aj na príjmy z nehnuteľného majetku podniku. </w:t>
      </w:r>
    </w:p>
    <w:p w:rsidR="009C45ED" w:rsidRPr="00993F69" w:rsidP="008E6452">
      <w:pPr>
        <w:tabs>
          <w:tab w:val="left" w:pos="0"/>
          <w:tab w:val="left" w:pos="5940"/>
        </w:tabs>
        <w:bidi w:val="0"/>
        <w:spacing w:after="0" w:line="240" w:lineRule="auto"/>
        <w:rPr>
          <w:rFonts w:ascii="Times New Roman" w:hAnsi="Times New Roman"/>
          <w:bCs/>
          <w:iCs/>
          <w:color w:val="000000" w:themeColor="tx1" w:themeShade="FF"/>
          <w:lang w:eastAsia="sk-SK"/>
        </w:rPr>
      </w:pPr>
    </w:p>
    <w:p w:rsidR="009C45ED" w:rsidRPr="00993F69" w:rsidP="0099795C">
      <w:pPr>
        <w:tabs>
          <w:tab w:val="left" w:pos="4111"/>
          <w:tab w:val="left" w:pos="5940"/>
        </w:tabs>
        <w:bidi w:val="0"/>
        <w:spacing w:after="0" w:line="240" w:lineRule="auto"/>
        <w:jc w:val="center"/>
        <w:rPr>
          <w:rFonts w:ascii="Times New Roman" w:hAnsi="Times New Roman"/>
          <w:b/>
          <w:bCs/>
          <w:iCs/>
          <w:color w:val="000000" w:themeColor="tx1" w:themeShade="FF"/>
          <w:lang w:eastAsia="sk-SK"/>
        </w:rPr>
      </w:pPr>
      <w:r w:rsidRPr="00993F69" w:rsidR="001E66C7">
        <w:rPr>
          <w:rFonts w:ascii="Times New Roman" w:hAnsi="Times New Roman"/>
          <w:b/>
          <w:bCs/>
          <w:iCs/>
          <w:color w:val="000000" w:themeColor="tx1" w:themeShade="FF"/>
          <w:lang w:eastAsia="sk-SK"/>
        </w:rPr>
        <w:t>Článok 8</w:t>
      </w:r>
    </w:p>
    <w:p w:rsidR="009C45ED" w:rsidRPr="00993F69" w:rsidP="0099795C">
      <w:pPr>
        <w:tabs>
          <w:tab w:val="left" w:pos="0"/>
          <w:tab w:val="left" w:pos="5940"/>
        </w:tabs>
        <w:bidi w:val="0"/>
        <w:spacing w:after="0" w:line="240" w:lineRule="auto"/>
        <w:jc w:val="center"/>
        <w:rPr>
          <w:rFonts w:ascii="Times New Roman" w:hAnsi="Times New Roman"/>
          <w:b/>
          <w:bCs/>
          <w:iCs/>
          <w:color w:val="000000" w:themeColor="tx1" w:themeShade="FF"/>
          <w:lang w:eastAsia="sk-SK"/>
        </w:rPr>
      </w:pPr>
      <w:r w:rsidRPr="00993F69">
        <w:rPr>
          <w:rFonts w:ascii="Times New Roman" w:hAnsi="Times New Roman"/>
          <w:b/>
          <w:bCs/>
          <w:iCs/>
          <w:color w:val="000000" w:themeColor="tx1" w:themeShade="FF"/>
          <w:lang w:eastAsia="sk-SK"/>
        </w:rPr>
        <w:t>Zisky z podnikania</w:t>
      </w:r>
    </w:p>
    <w:p w:rsidR="009C45ED" w:rsidRPr="00993F69" w:rsidP="008E6452">
      <w:pPr>
        <w:tabs>
          <w:tab w:val="left" w:pos="0"/>
          <w:tab w:val="left" w:pos="5940"/>
        </w:tabs>
        <w:bidi w:val="0"/>
        <w:spacing w:after="0" w:line="240" w:lineRule="auto"/>
        <w:rPr>
          <w:rFonts w:ascii="Times New Roman" w:hAnsi="Times New Roman"/>
          <w:bCs/>
          <w:iCs/>
          <w:color w:val="000000" w:themeColor="tx1" w:themeShade="FF"/>
          <w:lang w:eastAsia="sk-SK"/>
        </w:rPr>
      </w:pPr>
    </w:p>
    <w:p w:rsidR="009C45ED" w:rsidRPr="00993F69" w:rsidP="0099795C">
      <w:pPr>
        <w:bidi w:val="0"/>
        <w:spacing w:after="0" w:line="240" w:lineRule="auto"/>
        <w:jc w:val="both"/>
        <w:rPr>
          <w:rFonts w:ascii="Times New Roman" w:hAnsi="Times New Roman"/>
        </w:rPr>
      </w:pPr>
      <w:r w:rsidRPr="00993F69">
        <w:rPr>
          <w:rFonts w:ascii="Times New Roman" w:hAnsi="Times New Roman"/>
          <w:bCs/>
          <w:iCs/>
          <w:color w:val="000000" w:themeColor="tx1" w:themeShade="FF"/>
          <w:lang w:eastAsia="sk-SK"/>
        </w:rPr>
        <w:t>(1) Zisky podniku jedného zmluvného štátu podliehajú zdaneniu len v tomto zmluvnom štáte, ak podnik nevykonáva svoje podnikanie v druhom zmluvnom štáte prostredníctvom stálej prevádzkarne, ktorá sa tam nachádza. Ak podnik vykonáva svoje podnikanie takýmto spôsobom, môžu sa zisky podniku zdaniť v tomto druhom zmluvnom štáte, ale iba v takom rozsahu, v akom ich možno prisúdiť stálej prevádzkarni.</w:t>
      </w:r>
      <w:r w:rsidRPr="00993F69">
        <w:rPr>
          <w:rFonts w:ascii="Times New Roman" w:hAnsi="Times New Roman"/>
        </w:rPr>
        <w:t xml:space="preserve"> </w:t>
      </w:r>
    </w:p>
    <w:p w:rsidR="009C45ED" w:rsidRPr="00993F69" w:rsidP="0099795C">
      <w:pPr>
        <w:bidi w:val="0"/>
        <w:spacing w:after="0" w:line="240" w:lineRule="auto"/>
        <w:jc w:val="both"/>
        <w:rPr>
          <w:rFonts w:ascii="Times New Roman" w:hAnsi="Times New Roman"/>
          <w:bCs/>
          <w:iCs/>
          <w:color w:val="000000" w:themeColor="tx1" w:themeShade="FF"/>
          <w:lang w:eastAsia="sk-SK"/>
        </w:rPr>
      </w:pPr>
    </w:p>
    <w:p w:rsidR="009C45ED" w:rsidRPr="00993F69" w:rsidP="0099795C">
      <w:pPr>
        <w:bidi w:val="0"/>
        <w:spacing w:after="0" w:line="240" w:lineRule="auto"/>
        <w:jc w:val="both"/>
        <w:rPr>
          <w:rFonts w:ascii="Times New Roman" w:hAnsi="Times New Roman"/>
          <w:lang w:eastAsia="sk-SK"/>
        </w:rPr>
      </w:pPr>
      <w:r w:rsidRPr="00993F69">
        <w:rPr>
          <w:rFonts w:ascii="Times New Roman" w:hAnsi="Times New Roman"/>
          <w:bCs/>
          <w:iCs/>
          <w:color w:val="000000" w:themeColor="tx1" w:themeShade="FF"/>
          <w:lang w:eastAsia="sk-SK"/>
        </w:rPr>
        <w:t xml:space="preserve">(2) </w:t>
      </w:r>
      <w:r w:rsidRPr="00993F69">
        <w:rPr>
          <w:rFonts w:ascii="Times New Roman" w:hAnsi="Times New Roman"/>
        </w:rPr>
        <w:t>Ak podnik jedného zmluvného štátu vykonáva svoju činnosť v druhom zmluvnom štáte prostredníctvom stálej prevádzkarne, ktorá sa tam nachádza, tejto stálej prevádzkarni sa s výnimkou ustanovení odseku 3 tohto článku v každom zmluvnom štáte prisudzujú zisky, ktoré by mohla dosiahnuť, keby ako samostatný podnik vykonávala rovnaké alebo podobné činnosti za rovnakých alebo podobných podmienok a keby bola úplne nezávislá od podniku, ktorého je stálou prevádzkarňou.</w:t>
      </w:r>
    </w:p>
    <w:p w:rsidR="009C45ED" w:rsidRPr="00993F69" w:rsidP="0099795C">
      <w:pPr>
        <w:bidi w:val="0"/>
        <w:spacing w:after="0" w:line="240" w:lineRule="auto"/>
        <w:jc w:val="both"/>
        <w:rPr>
          <w:rFonts w:ascii="Times New Roman" w:hAnsi="Times New Roman"/>
          <w:lang w:eastAsia="sk-SK"/>
        </w:rPr>
      </w:pPr>
    </w:p>
    <w:p w:rsidR="009C45ED" w:rsidRPr="00993F69" w:rsidP="0099795C">
      <w:pPr>
        <w:bidi w:val="0"/>
        <w:spacing w:after="0" w:line="240" w:lineRule="auto"/>
        <w:jc w:val="both"/>
        <w:rPr>
          <w:rFonts w:ascii="Times New Roman" w:hAnsi="Times New Roman"/>
          <w:bCs/>
          <w:lang w:eastAsia="sk-SK"/>
        </w:rPr>
      </w:pPr>
      <w:r w:rsidRPr="00993F69">
        <w:rPr>
          <w:rFonts w:ascii="Times New Roman" w:hAnsi="Times New Roman"/>
          <w:bCs/>
          <w:iCs/>
          <w:color w:val="000000" w:themeColor="tx1" w:themeShade="FF"/>
          <w:lang w:eastAsia="sk-SK"/>
        </w:rPr>
        <w:t xml:space="preserve">(3) </w:t>
      </w:r>
      <w:r w:rsidRPr="00993F69">
        <w:rPr>
          <w:rFonts w:ascii="Times New Roman" w:hAnsi="Times New Roman"/>
          <w:bCs/>
          <w:lang w:eastAsia="sk-SK"/>
        </w:rPr>
        <w:t xml:space="preserve">Pri stanovení ziskov stálej prevádzkarne sa povoľuje odpočítať náklady vynaložené na činnosť tejto stálej prevádzkarne vrátane nákladov na vedenie a všeobecných </w:t>
      </w:r>
      <w:r w:rsidRPr="00993F69">
        <w:rPr>
          <w:rFonts w:ascii="Times New Roman" w:hAnsi="Times New Roman"/>
        </w:rPr>
        <w:t>administratívnych výdavkov takto vynaložených</w:t>
      </w:r>
      <w:r w:rsidRPr="00993F69">
        <w:rPr>
          <w:rFonts w:ascii="Times New Roman" w:hAnsi="Times New Roman"/>
          <w:b/>
          <w:bCs/>
          <w:lang w:eastAsia="sk-SK"/>
        </w:rPr>
        <w:t>,</w:t>
      </w:r>
      <w:r w:rsidRPr="00993F69">
        <w:rPr>
          <w:rFonts w:ascii="Times New Roman" w:hAnsi="Times New Roman"/>
          <w:bCs/>
          <w:lang w:eastAsia="sk-SK"/>
        </w:rPr>
        <w:t xml:space="preserve"> či už v tom zmluvnom štáte, v ktorom sa táto stála prevádzkareň nachádza alebo inde.</w:t>
      </w:r>
    </w:p>
    <w:p w:rsidR="009C45ED" w:rsidRPr="00993F69" w:rsidP="0099795C">
      <w:pPr>
        <w:bidi w:val="0"/>
        <w:spacing w:after="0" w:line="240" w:lineRule="auto"/>
        <w:jc w:val="both"/>
        <w:rPr>
          <w:rFonts w:ascii="Times New Roman" w:hAnsi="Times New Roman"/>
          <w:bCs/>
          <w:lang w:eastAsia="sk-SK"/>
        </w:rPr>
      </w:pPr>
      <w:r w:rsidRPr="00993F69">
        <w:rPr>
          <w:rFonts w:ascii="Times New Roman" w:hAnsi="Times New Roman"/>
          <w:bCs/>
          <w:lang w:eastAsia="sk-SK"/>
        </w:rPr>
        <w:t xml:space="preserve"> </w:t>
      </w:r>
    </w:p>
    <w:p w:rsidR="009C45ED" w:rsidRPr="00993F69" w:rsidP="0099795C">
      <w:pPr>
        <w:bidi w:val="0"/>
        <w:spacing w:after="0" w:line="240" w:lineRule="auto"/>
        <w:jc w:val="both"/>
        <w:rPr>
          <w:rFonts w:ascii="Times New Roman" w:hAnsi="Times New Roman"/>
          <w:bCs/>
          <w:lang w:eastAsia="sk-SK"/>
        </w:rPr>
      </w:pPr>
      <w:r w:rsidRPr="00993F69">
        <w:rPr>
          <w:rFonts w:ascii="Times New Roman" w:hAnsi="Times New Roman"/>
          <w:bCs/>
          <w:lang w:eastAsia="sk-SK"/>
        </w:rPr>
        <w:t>(4) Ak je v niektorom zmluvnom štáte obvyklé stanoviť zisky, ktoré sa majú prisúdiť stálej prevádzkarni, na základe rozdelenia celkových ziskov podniku jeho rôznym častiam, ustanovenia odseku 2 tohto článku nevylučujú, aby tento zmluvný štát stanovil zisky, ktoré majú byť zdanené, takýmto obvyklým rozdelením; použitý spôsob rozdelenia zisku však musí byť taký, aby výsledok bol v súlade so zásadami stanovenými v tomto článku.</w:t>
      </w:r>
    </w:p>
    <w:p w:rsidR="009C45ED" w:rsidRPr="00993F69" w:rsidP="0099795C">
      <w:pPr>
        <w:bidi w:val="0"/>
        <w:spacing w:after="0" w:line="240" w:lineRule="auto"/>
        <w:jc w:val="both"/>
        <w:rPr>
          <w:rFonts w:ascii="Times New Roman" w:hAnsi="Times New Roman"/>
          <w:bCs/>
          <w:lang w:eastAsia="sk-SK"/>
        </w:rPr>
      </w:pPr>
    </w:p>
    <w:p w:rsidR="009C45ED" w:rsidRPr="00993F69" w:rsidP="0099795C">
      <w:pPr>
        <w:bidi w:val="0"/>
        <w:spacing w:after="0" w:line="240" w:lineRule="auto"/>
        <w:jc w:val="both"/>
        <w:rPr>
          <w:rFonts w:ascii="Times New Roman" w:hAnsi="Times New Roman"/>
          <w:bCs/>
          <w:lang w:eastAsia="sk-SK"/>
        </w:rPr>
      </w:pPr>
      <w:r w:rsidRPr="00993F69">
        <w:rPr>
          <w:rFonts w:ascii="Times New Roman" w:hAnsi="Times New Roman"/>
          <w:bCs/>
          <w:lang w:eastAsia="sk-SK"/>
        </w:rPr>
        <w:t xml:space="preserve">(5) Stálej prevádzkarni sa neprisudzujú zisky z dôvodu samotného nákupu tovaru pre podnik. </w:t>
      </w:r>
    </w:p>
    <w:p w:rsidR="009C45ED" w:rsidRPr="00993F69" w:rsidP="0099795C">
      <w:pPr>
        <w:bidi w:val="0"/>
        <w:spacing w:after="0" w:line="240" w:lineRule="auto"/>
        <w:jc w:val="both"/>
        <w:rPr>
          <w:rFonts w:ascii="Times New Roman" w:hAnsi="Times New Roman"/>
          <w:bCs/>
          <w:lang w:eastAsia="sk-SK"/>
        </w:rPr>
      </w:pPr>
    </w:p>
    <w:p w:rsidR="009C45ED" w:rsidRPr="00993F69" w:rsidP="0099795C">
      <w:pPr>
        <w:bidi w:val="0"/>
        <w:spacing w:after="0" w:line="240" w:lineRule="auto"/>
        <w:jc w:val="both"/>
        <w:rPr>
          <w:rFonts w:ascii="Times New Roman" w:hAnsi="Times New Roman"/>
          <w:bCs/>
          <w:lang w:eastAsia="sk-SK"/>
        </w:rPr>
      </w:pPr>
      <w:r w:rsidRPr="00993F69">
        <w:rPr>
          <w:rFonts w:ascii="Times New Roman" w:hAnsi="Times New Roman"/>
          <w:bCs/>
          <w:lang w:eastAsia="sk-SK"/>
        </w:rPr>
        <w:t>(6) Zisky, ktoré sa majú prisúdiť stálej prevádzkarni, sa na účely predchádzajúcich odsekov určia každý rok rovnakým spôsobom, ak neexistujú dostatočné dôvody na iný postup.</w:t>
      </w:r>
    </w:p>
    <w:p w:rsidR="009C45ED" w:rsidRPr="00993F69" w:rsidP="0099795C">
      <w:pPr>
        <w:bidi w:val="0"/>
        <w:spacing w:after="0" w:line="240" w:lineRule="auto"/>
        <w:jc w:val="both"/>
        <w:rPr>
          <w:rFonts w:ascii="Times New Roman" w:hAnsi="Times New Roman"/>
          <w:bCs/>
          <w:iCs/>
          <w:color w:val="000000" w:themeColor="tx1" w:themeShade="FF"/>
          <w:lang w:eastAsia="sk-SK"/>
        </w:rPr>
      </w:pPr>
    </w:p>
    <w:p w:rsidR="009C45ED" w:rsidRPr="00993F69" w:rsidP="0099795C">
      <w:pPr>
        <w:bidi w:val="0"/>
        <w:spacing w:after="0" w:line="240" w:lineRule="auto"/>
        <w:jc w:val="both"/>
        <w:rPr>
          <w:rFonts w:ascii="Times New Roman" w:hAnsi="Times New Roman"/>
          <w:bCs/>
          <w:iCs/>
          <w:color w:val="000000" w:themeColor="tx1" w:themeShade="FF"/>
          <w:lang w:eastAsia="sk-SK"/>
        </w:rPr>
      </w:pPr>
      <w:r w:rsidRPr="00993F69">
        <w:rPr>
          <w:rFonts w:ascii="Times New Roman" w:hAnsi="Times New Roman"/>
          <w:bCs/>
          <w:iCs/>
          <w:color w:val="000000" w:themeColor="tx1" w:themeShade="FF"/>
          <w:lang w:eastAsia="sk-SK"/>
        </w:rPr>
        <w:t>(7) Ak zisky zahŕňajú časti príjmov osobitne uvedených v iných článkoch tejto zmluvy, ustanovenia tých článkov nie sú dotknuté ustanoveniami tohto článku.</w:t>
      </w:r>
    </w:p>
    <w:p w:rsidR="009C45ED" w:rsidRPr="00993F69" w:rsidP="008E6452">
      <w:pPr>
        <w:bidi w:val="0"/>
        <w:spacing w:after="0" w:line="240" w:lineRule="auto"/>
        <w:rPr>
          <w:rFonts w:ascii="Times New Roman" w:hAnsi="Times New Roman"/>
          <w:bCs/>
          <w:iCs/>
          <w:color w:val="000000" w:themeColor="tx1" w:themeShade="FF"/>
          <w:lang w:eastAsia="sk-SK"/>
        </w:rPr>
      </w:pPr>
    </w:p>
    <w:p w:rsidR="009C45ED" w:rsidRPr="00993F69" w:rsidP="0099795C">
      <w:pPr>
        <w:tabs>
          <w:tab w:val="left" w:pos="4111"/>
          <w:tab w:val="left" w:pos="5940"/>
        </w:tabs>
        <w:bidi w:val="0"/>
        <w:spacing w:after="0" w:line="240" w:lineRule="auto"/>
        <w:jc w:val="center"/>
        <w:rPr>
          <w:rFonts w:ascii="Times New Roman" w:hAnsi="Times New Roman"/>
          <w:b/>
          <w:bCs/>
          <w:iCs/>
          <w:color w:val="000000" w:themeColor="tx1" w:themeShade="FF"/>
          <w:lang w:eastAsia="sk-SK"/>
        </w:rPr>
      </w:pPr>
      <w:r w:rsidRPr="00993F69" w:rsidR="001E66C7">
        <w:rPr>
          <w:rFonts w:ascii="Times New Roman" w:hAnsi="Times New Roman"/>
          <w:b/>
          <w:bCs/>
          <w:iCs/>
          <w:color w:val="000000" w:themeColor="tx1" w:themeShade="FF"/>
          <w:lang w:eastAsia="sk-SK"/>
        </w:rPr>
        <w:t>Článok 9</w:t>
      </w:r>
    </w:p>
    <w:p w:rsidR="009C45ED" w:rsidRPr="00993F69" w:rsidP="0099795C">
      <w:pPr>
        <w:tabs>
          <w:tab w:val="left" w:pos="0"/>
          <w:tab w:val="left" w:pos="5940"/>
        </w:tabs>
        <w:bidi w:val="0"/>
        <w:spacing w:after="0" w:line="240" w:lineRule="auto"/>
        <w:jc w:val="center"/>
        <w:rPr>
          <w:rFonts w:ascii="Times New Roman" w:hAnsi="Times New Roman"/>
          <w:b/>
          <w:bCs/>
          <w:iCs/>
          <w:color w:val="000000" w:themeColor="tx1" w:themeShade="FF"/>
          <w:lang w:eastAsia="sk-SK"/>
        </w:rPr>
      </w:pPr>
      <w:r w:rsidRPr="00993F69">
        <w:rPr>
          <w:rFonts w:ascii="Times New Roman" w:hAnsi="Times New Roman"/>
          <w:b/>
          <w:bCs/>
          <w:iCs/>
          <w:color w:val="000000" w:themeColor="tx1" w:themeShade="FF"/>
          <w:lang w:eastAsia="sk-SK"/>
        </w:rPr>
        <w:t>Medzinárodná doprava</w:t>
      </w:r>
    </w:p>
    <w:p w:rsidR="009C45ED" w:rsidRPr="00993F69" w:rsidP="008E6452">
      <w:pPr>
        <w:tabs>
          <w:tab w:val="left" w:pos="0"/>
          <w:tab w:val="left" w:pos="5940"/>
        </w:tabs>
        <w:bidi w:val="0"/>
        <w:spacing w:after="0" w:line="240" w:lineRule="auto"/>
        <w:rPr>
          <w:rFonts w:ascii="Times New Roman" w:hAnsi="Times New Roman"/>
          <w:bCs/>
          <w:iCs/>
          <w:color w:val="000000" w:themeColor="tx1" w:themeShade="FF"/>
          <w:lang w:eastAsia="sk-SK"/>
        </w:rPr>
      </w:pPr>
    </w:p>
    <w:p w:rsidR="009C45ED" w:rsidRPr="00993F69" w:rsidP="0099795C">
      <w:pPr>
        <w:tabs>
          <w:tab w:val="left" w:pos="0"/>
          <w:tab w:val="left" w:pos="5940"/>
        </w:tabs>
        <w:bidi w:val="0"/>
        <w:spacing w:after="0" w:line="240" w:lineRule="auto"/>
        <w:jc w:val="both"/>
        <w:rPr>
          <w:rFonts w:ascii="Times New Roman" w:hAnsi="Times New Roman"/>
          <w:bCs/>
          <w:iCs/>
          <w:color w:val="000000" w:themeColor="tx1" w:themeShade="FF"/>
          <w:lang w:eastAsia="sk-SK"/>
        </w:rPr>
      </w:pPr>
      <w:r w:rsidRPr="00993F69">
        <w:rPr>
          <w:rFonts w:ascii="Times New Roman" w:hAnsi="Times New Roman"/>
          <w:bCs/>
          <w:iCs/>
          <w:color w:val="000000" w:themeColor="tx1" w:themeShade="FF"/>
          <w:lang w:eastAsia="sk-SK"/>
        </w:rPr>
        <w:t>(1) Zisky z prevádzkovania lodí alebo lietadiel v medzinárodnej doprave podliehajú zdaneniu len v tom zmluvnom štáte, v ktorom sa nachádza miesto skutočného vedenia podniku.</w:t>
      </w:r>
    </w:p>
    <w:p w:rsidR="009C45ED" w:rsidRPr="00993F69" w:rsidP="0099795C">
      <w:pPr>
        <w:tabs>
          <w:tab w:val="left" w:pos="0"/>
          <w:tab w:val="left" w:pos="5940"/>
        </w:tabs>
        <w:bidi w:val="0"/>
        <w:spacing w:after="0" w:line="240" w:lineRule="auto"/>
        <w:jc w:val="both"/>
        <w:rPr>
          <w:rFonts w:ascii="Times New Roman" w:hAnsi="Times New Roman"/>
          <w:bCs/>
          <w:iCs/>
          <w:color w:val="000000" w:themeColor="tx1" w:themeShade="FF"/>
          <w:lang w:eastAsia="sk-SK"/>
        </w:rPr>
      </w:pPr>
    </w:p>
    <w:p w:rsidR="009C45ED" w:rsidRPr="00993F69" w:rsidP="0099795C">
      <w:pPr>
        <w:tabs>
          <w:tab w:val="left" w:pos="0"/>
          <w:tab w:val="left" w:pos="5940"/>
        </w:tabs>
        <w:bidi w:val="0"/>
        <w:spacing w:after="0" w:line="240" w:lineRule="auto"/>
        <w:jc w:val="both"/>
        <w:rPr>
          <w:rFonts w:ascii="Times New Roman" w:hAnsi="Times New Roman"/>
          <w:bCs/>
          <w:iCs/>
          <w:color w:val="000000" w:themeColor="tx1" w:themeShade="FF"/>
          <w:lang w:eastAsia="sk-SK"/>
        </w:rPr>
      </w:pPr>
      <w:r w:rsidRPr="00993F69">
        <w:rPr>
          <w:rFonts w:ascii="Times New Roman" w:hAnsi="Times New Roman"/>
          <w:bCs/>
          <w:iCs/>
          <w:color w:val="000000" w:themeColor="tx1" w:themeShade="FF"/>
          <w:lang w:eastAsia="sk-SK"/>
        </w:rPr>
        <w:t xml:space="preserve">(2) Zisky z prevádzkovania člnov vo vnútrozemskej vodnej doprave podliehajú zdaneniu len v tom zmluvnom štáte, v ktorom je miesto skutočného vedenia podniku. </w:t>
      </w:r>
    </w:p>
    <w:p w:rsidR="009C45ED" w:rsidRPr="00993F69" w:rsidP="0099795C">
      <w:pPr>
        <w:tabs>
          <w:tab w:val="left" w:pos="0"/>
          <w:tab w:val="left" w:pos="5940"/>
        </w:tabs>
        <w:bidi w:val="0"/>
        <w:spacing w:after="0" w:line="240" w:lineRule="auto"/>
        <w:jc w:val="both"/>
        <w:rPr>
          <w:rFonts w:ascii="Times New Roman" w:hAnsi="Times New Roman"/>
          <w:bCs/>
          <w:iCs/>
          <w:color w:val="000000" w:themeColor="tx1" w:themeShade="FF"/>
          <w:lang w:eastAsia="sk-SK"/>
        </w:rPr>
      </w:pPr>
    </w:p>
    <w:p w:rsidR="009C45ED" w:rsidRPr="00993F69" w:rsidP="0099795C">
      <w:pPr>
        <w:tabs>
          <w:tab w:val="left" w:pos="0"/>
          <w:tab w:val="left" w:pos="5940"/>
        </w:tabs>
        <w:bidi w:val="0"/>
        <w:spacing w:after="0" w:line="240" w:lineRule="auto"/>
        <w:jc w:val="both"/>
        <w:rPr>
          <w:rFonts w:ascii="Times New Roman" w:hAnsi="Times New Roman"/>
          <w:bCs/>
          <w:iCs/>
          <w:color w:val="000000" w:themeColor="tx1" w:themeShade="FF"/>
          <w:lang w:eastAsia="sk-SK"/>
        </w:rPr>
      </w:pPr>
      <w:r w:rsidRPr="00993F69">
        <w:rPr>
          <w:rFonts w:ascii="Times New Roman" w:hAnsi="Times New Roman"/>
          <w:bCs/>
          <w:iCs/>
          <w:color w:val="000000" w:themeColor="tx1" w:themeShade="FF"/>
          <w:lang w:eastAsia="sk-SK"/>
        </w:rPr>
        <w:t>(3) Ak miesto skutočného vedenia podniku, ktorý sa zaoberá lodnou dopravou, alebo podniku, ktorý sa zaoberá vnútrozemskou vodnou dopravou, je na palube lode alebo člna, má sa zato, že sa nachádza v tom zmluvnom štáte, v ktorom sa nachádza domovský prístav tejto lode alebo člna, alebo ak domovský prístav nie je, v tom zmluvnom štáte, ktorého rezidentom je prevádzkovateľ lode alebo člna.</w:t>
      </w:r>
    </w:p>
    <w:p w:rsidR="009C45ED" w:rsidRPr="00993F69" w:rsidP="0099795C">
      <w:pPr>
        <w:tabs>
          <w:tab w:val="left" w:pos="0"/>
          <w:tab w:val="left" w:pos="5940"/>
        </w:tabs>
        <w:bidi w:val="0"/>
        <w:spacing w:after="0" w:line="240" w:lineRule="auto"/>
        <w:jc w:val="both"/>
        <w:rPr>
          <w:rFonts w:ascii="Times New Roman" w:hAnsi="Times New Roman"/>
          <w:bCs/>
          <w:iCs/>
          <w:color w:val="000000" w:themeColor="tx1" w:themeShade="FF"/>
          <w:lang w:eastAsia="sk-SK"/>
        </w:rPr>
      </w:pPr>
    </w:p>
    <w:p w:rsidR="009C45ED" w:rsidRPr="00993F69" w:rsidP="0099795C">
      <w:pPr>
        <w:tabs>
          <w:tab w:val="left" w:pos="0"/>
          <w:tab w:val="left" w:pos="5940"/>
        </w:tabs>
        <w:bidi w:val="0"/>
        <w:spacing w:after="0" w:line="240" w:lineRule="auto"/>
        <w:jc w:val="both"/>
        <w:rPr>
          <w:rFonts w:ascii="Times New Roman" w:hAnsi="Times New Roman"/>
          <w:bCs/>
          <w:iCs/>
          <w:color w:val="000000" w:themeColor="tx1" w:themeShade="FF"/>
          <w:lang w:eastAsia="sk-SK"/>
        </w:rPr>
      </w:pPr>
      <w:r w:rsidRPr="00993F69">
        <w:rPr>
          <w:rFonts w:ascii="Times New Roman" w:hAnsi="Times New Roman"/>
          <w:bCs/>
          <w:iCs/>
          <w:color w:val="000000" w:themeColor="tx1" w:themeShade="FF"/>
          <w:lang w:eastAsia="sk-SK"/>
        </w:rPr>
        <w:t xml:space="preserve">(4) Ustanovenia odseku 1 tohto článku sa uplatnia aj na zisky z účasti na poole, spoločnom podnikaní alebo medzinárodnej prevádzkovej organizácii. </w:t>
      </w:r>
    </w:p>
    <w:p w:rsidR="009C45ED" w:rsidRPr="00993F69" w:rsidP="008E6452">
      <w:pPr>
        <w:tabs>
          <w:tab w:val="left" w:pos="0"/>
          <w:tab w:val="left" w:pos="5940"/>
        </w:tabs>
        <w:bidi w:val="0"/>
        <w:spacing w:after="0" w:line="240" w:lineRule="auto"/>
        <w:rPr>
          <w:rFonts w:ascii="Times New Roman" w:hAnsi="Times New Roman"/>
          <w:bCs/>
          <w:iCs/>
          <w:color w:val="000000" w:themeColor="tx1" w:themeShade="FF"/>
          <w:lang w:eastAsia="sk-SK"/>
        </w:rPr>
      </w:pPr>
    </w:p>
    <w:p w:rsidR="009C45ED" w:rsidRPr="00993F69" w:rsidP="00BA7091">
      <w:pPr>
        <w:tabs>
          <w:tab w:val="left" w:pos="4111"/>
          <w:tab w:val="left" w:pos="5940"/>
        </w:tabs>
        <w:bidi w:val="0"/>
        <w:spacing w:after="0" w:line="240" w:lineRule="auto"/>
        <w:jc w:val="center"/>
        <w:rPr>
          <w:rFonts w:ascii="Times New Roman" w:hAnsi="Times New Roman"/>
          <w:b/>
          <w:bCs/>
          <w:iCs/>
          <w:color w:val="000000" w:themeColor="tx1" w:themeShade="FF"/>
          <w:lang w:eastAsia="sk-SK"/>
        </w:rPr>
      </w:pPr>
      <w:r w:rsidRPr="00993F69" w:rsidR="001E66C7">
        <w:rPr>
          <w:rFonts w:ascii="Times New Roman" w:hAnsi="Times New Roman"/>
          <w:b/>
          <w:bCs/>
          <w:iCs/>
          <w:color w:val="000000" w:themeColor="tx1" w:themeShade="FF"/>
          <w:lang w:eastAsia="sk-SK"/>
        </w:rPr>
        <w:t>Článok 10</w:t>
      </w:r>
    </w:p>
    <w:p w:rsidR="009C45ED" w:rsidRPr="00993F69" w:rsidP="00BA7091">
      <w:pPr>
        <w:tabs>
          <w:tab w:val="left" w:pos="0"/>
          <w:tab w:val="left" w:pos="5940"/>
        </w:tabs>
        <w:bidi w:val="0"/>
        <w:spacing w:after="0" w:line="240" w:lineRule="auto"/>
        <w:jc w:val="center"/>
        <w:rPr>
          <w:rFonts w:ascii="Times New Roman" w:hAnsi="Times New Roman"/>
          <w:b/>
          <w:bCs/>
          <w:iCs/>
          <w:color w:val="000000" w:themeColor="tx1" w:themeShade="FF"/>
          <w:lang w:eastAsia="sk-SK"/>
        </w:rPr>
      </w:pPr>
      <w:r w:rsidRPr="00993F69">
        <w:rPr>
          <w:rFonts w:ascii="Times New Roman" w:hAnsi="Times New Roman"/>
          <w:b/>
          <w:bCs/>
          <w:iCs/>
          <w:color w:val="000000" w:themeColor="tx1" w:themeShade="FF"/>
          <w:lang w:eastAsia="sk-SK"/>
        </w:rPr>
        <w:t>Prepojené podniky</w:t>
      </w:r>
    </w:p>
    <w:p w:rsidR="009C45ED" w:rsidRPr="00993F69" w:rsidP="008E6452">
      <w:pPr>
        <w:tabs>
          <w:tab w:val="left" w:pos="0"/>
          <w:tab w:val="left" w:pos="5940"/>
        </w:tabs>
        <w:bidi w:val="0"/>
        <w:spacing w:after="0" w:line="240" w:lineRule="auto"/>
        <w:rPr>
          <w:rFonts w:ascii="Times New Roman" w:hAnsi="Times New Roman"/>
          <w:bCs/>
          <w:iCs/>
          <w:color w:val="000000" w:themeColor="tx1" w:themeShade="FF"/>
          <w:lang w:eastAsia="sk-SK"/>
        </w:rPr>
      </w:pPr>
    </w:p>
    <w:p w:rsidR="009C45ED" w:rsidRPr="00993F69" w:rsidP="008E6452">
      <w:pPr>
        <w:tabs>
          <w:tab w:val="left" w:pos="0"/>
          <w:tab w:val="left" w:pos="5940"/>
        </w:tabs>
        <w:bidi w:val="0"/>
        <w:spacing w:after="0" w:line="240" w:lineRule="auto"/>
        <w:rPr>
          <w:rFonts w:ascii="Times New Roman" w:hAnsi="Times New Roman"/>
          <w:bCs/>
          <w:iCs/>
          <w:color w:val="000000" w:themeColor="tx1" w:themeShade="FF"/>
          <w:lang w:eastAsia="sk-SK"/>
        </w:rPr>
      </w:pPr>
      <w:r w:rsidRPr="00993F69">
        <w:rPr>
          <w:rFonts w:ascii="Times New Roman" w:hAnsi="Times New Roman"/>
          <w:bCs/>
          <w:iCs/>
          <w:color w:val="000000" w:themeColor="tx1" w:themeShade="FF"/>
          <w:lang w:eastAsia="sk-SK"/>
        </w:rPr>
        <w:t>(1) Ak</w:t>
      </w:r>
    </w:p>
    <w:p w:rsidR="009C45ED" w:rsidRPr="00993F69" w:rsidP="006F0333">
      <w:pPr>
        <w:tabs>
          <w:tab w:val="left" w:pos="0"/>
          <w:tab w:val="left" w:pos="5940"/>
        </w:tabs>
        <w:bidi w:val="0"/>
        <w:spacing w:after="0" w:line="240" w:lineRule="auto"/>
        <w:ind w:left="709"/>
        <w:jc w:val="both"/>
        <w:rPr>
          <w:rFonts w:ascii="Times New Roman" w:hAnsi="Times New Roman"/>
          <w:bCs/>
          <w:iCs/>
          <w:color w:val="000000" w:themeColor="tx1" w:themeShade="FF"/>
          <w:lang w:eastAsia="sk-SK"/>
        </w:rPr>
      </w:pPr>
      <w:r w:rsidRPr="00993F69">
        <w:rPr>
          <w:rFonts w:ascii="Times New Roman" w:hAnsi="Times New Roman"/>
          <w:bCs/>
          <w:iCs/>
          <w:color w:val="000000" w:themeColor="tx1" w:themeShade="FF"/>
          <w:lang w:eastAsia="sk-SK"/>
        </w:rPr>
        <w:t>a) sa podnik jedného zmluvného štátu priamo alebo nepriamo podieľa na riadení, kontrole alebo na majetku podniku druhého zmluvného štátu alebo</w:t>
      </w:r>
    </w:p>
    <w:p w:rsidR="009C45ED" w:rsidRPr="00993F69" w:rsidP="006F0333">
      <w:pPr>
        <w:tabs>
          <w:tab w:val="left" w:pos="0"/>
          <w:tab w:val="left" w:pos="5940"/>
        </w:tabs>
        <w:bidi w:val="0"/>
        <w:spacing w:after="0" w:line="240" w:lineRule="auto"/>
        <w:ind w:left="709"/>
        <w:jc w:val="both"/>
        <w:rPr>
          <w:rFonts w:ascii="Times New Roman" w:hAnsi="Times New Roman"/>
          <w:bCs/>
          <w:iCs/>
          <w:color w:val="000000" w:themeColor="tx1" w:themeShade="FF"/>
          <w:lang w:eastAsia="sk-SK"/>
        </w:rPr>
      </w:pPr>
    </w:p>
    <w:p w:rsidR="009C45ED" w:rsidRPr="00993F69" w:rsidP="006F0333">
      <w:pPr>
        <w:tabs>
          <w:tab w:val="left" w:pos="0"/>
          <w:tab w:val="left" w:pos="5940"/>
        </w:tabs>
        <w:bidi w:val="0"/>
        <w:spacing w:after="0" w:line="240" w:lineRule="auto"/>
        <w:ind w:left="709"/>
        <w:jc w:val="both"/>
        <w:rPr>
          <w:rFonts w:ascii="Times New Roman" w:hAnsi="Times New Roman"/>
          <w:bCs/>
          <w:iCs/>
          <w:color w:val="000000" w:themeColor="tx1" w:themeShade="FF"/>
          <w:lang w:eastAsia="sk-SK"/>
        </w:rPr>
      </w:pPr>
      <w:r w:rsidRPr="00993F69">
        <w:rPr>
          <w:rFonts w:ascii="Times New Roman" w:hAnsi="Times New Roman"/>
          <w:bCs/>
          <w:iCs/>
          <w:color w:val="000000" w:themeColor="tx1" w:themeShade="FF"/>
          <w:lang w:eastAsia="sk-SK"/>
        </w:rPr>
        <w:t>b) sa tie isté osoby priamo alebo nepriamo podieľajú na riadení, kontrole alebo na majetku podniku jedného zmluvného štátu i podniku druhého zmluvného štátu,</w:t>
      </w:r>
    </w:p>
    <w:p w:rsidR="009C45ED" w:rsidRPr="00993F69" w:rsidP="006F0333">
      <w:pPr>
        <w:tabs>
          <w:tab w:val="left" w:pos="0"/>
          <w:tab w:val="left" w:pos="5940"/>
        </w:tabs>
        <w:bidi w:val="0"/>
        <w:spacing w:after="0" w:line="240" w:lineRule="auto"/>
        <w:jc w:val="both"/>
        <w:rPr>
          <w:rFonts w:ascii="Times New Roman" w:hAnsi="Times New Roman"/>
          <w:bCs/>
          <w:iCs/>
          <w:color w:val="000000" w:themeColor="tx1" w:themeShade="FF"/>
          <w:lang w:eastAsia="sk-SK"/>
        </w:rPr>
      </w:pPr>
    </w:p>
    <w:p w:rsidR="009C45ED" w:rsidRPr="00993F69" w:rsidP="006F0333">
      <w:pPr>
        <w:tabs>
          <w:tab w:val="left" w:pos="0"/>
          <w:tab w:val="left" w:pos="5940"/>
        </w:tabs>
        <w:bidi w:val="0"/>
        <w:spacing w:after="0" w:line="240" w:lineRule="auto"/>
        <w:jc w:val="both"/>
        <w:rPr>
          <w:rFonts w:ascii="Times New Roman" w:hAnsi="Times New Roman"/>
          <w:bCs/>
          <w:iCs/>
          <w:color w:val="000000" w:themeColor="tx1" w:themeShade="FF"/>
          <w:lang w:eastAsia="sk-SK"/>
        </w:rPr>
      </w:pPr>
      <w:r w:rsidRPr="00993F69">
        <w:rPr>
          <w:rFonts w:ascii="Times New Roman" w:hAnsi="Times New Roman"/>
          <w:bCs/>
          <w:iCs/>
          <w:color w:val="000000" w:themeColor="tx1" w:themeShade="FF"/>
          <w:lang w:eastAsia="sk-SK"/>
        </w:rPr>
        <w:t>a ak sú v týchto prípadoch podmienky, na ktorých sa dva podniky vo svojich obchodných alebo finančných vzťahoch dohodli alebo im boli uložené a ktoré sa líšia od podmienok, ktoré by si dohodli nezávislé podniky, potom môžu byť akékoľvek zisky, ktoré by v prípade neexistencie týchto podmienok jeden z podnikov dosiahol, ale vzhľadom na tieto podmienky ich nedosiahol, zahrnuté do ziskov tohto podniku a následne zdanené.</w:t>
      </w:r>
    </w:p>
    <w:p w:rsidR="009C45ED" w:rsidRPr="00993F69" w:rsidP="006F0333">
      <w:pPr>
        <w:tabs>
          <w:tab w:val="left" w:pos="0"/>
          <w:tab w:val="left" w:pos="5940"/>
        </w:tabs>
        <w:bidi w:val="0"/>
        <w:spacing w:after="0" w:line="240" w:lineRule="auto"/>
        <w:jc w:val="both"/>
        <w:rPr>
          <w:rFonts w:ascii="Times New Roman" w:hAnsi="Times New Roman"/>
          <w:bCs/>
          <w:iCs/>
          <w:color w:val="000000" w:themeColor="tx1" w:themeShade="FF"/>
          <w:lang w:eastAsia="sk-SK"/>
        </w:rPr>
      </w:pPr>
    </w:p>
    <w:p w:rsidR="009C45ED" w:rsidRPr="00993F69" w:rsidP="006F0333">
      <w:pPr>
        <w:tabs>
          <w:tab w:val="left" w:pos="0"/>
          <w:tab w:val="left" w:pos="5940"/>
        </w:tabs>
        <w:bidi w:val="0"/>
        <w:spacing w:after="0" w:line="240" w:lineRule="auto"/>
        <w:jc w:val="both"/>
        <w:rPr>
          <w:rFonts w:ascii="Times New Roman" w:hAnsi="Times New Roman"/>
          <w:bCs/>
          <w:iCs/>
          <w:color w:val="000000" w:themeColor="tx1" w:themeShade="FF"/>
          <w:lang w:eastAsia="sk-SK"/>
        </w:rPr>
      </w:pPr>
      <w:r w:rsidRPr="00993F69">
        <w:rPr>
          <w:rFonts w:ascii="Times New Roman" w:hAnsi="Times New Roman"/>
          <w:bCs/>
          <w:iCs/>
          <w:color w:val="000000" w:themeColor="tx1" w:themeShade="FF"/>
          <w:lang w:eastAsia="sk-SK"/>
        </w:rPr>
        <w:t>(2) Ak jeden zmluvný štát zahrnie do ziskov podniku tohto zmluvného štátu a následne zdaní zisky, z ktorých bol podnik druhého zmluvného štátu zdanený v druhom zmluvnom štáte a zisky takto zahrnuté sú zisky, ktoré by bol dosiahol podnik skôr uvedeného zmluvného štátu, ak by podmienky dohodnuté medzi týmito dvoma podnikmi boli také, aké by sa dohodli medzi nezávislými podnikmi, potom druhý zmluvný štát primerane upraví sumu dane uloženej z týchto ziskov. Pri stanovení takejto úpravy sa postupuje s náležitým ohľadom na iné ustanovenia tejto zmluvy a  príslušné orgány zmluvných štátov sa v prípade potreby spolu poradia.</w:t>
      </w:r>
    </w:p>
    <w:p w:rsidR="002D6E8A" w:rsidRPr="00993F69" w:rsidP="008E6452">
      <w:pPr>
        <w:tabs>
          <w:tab w:val="left" w:pos="4111"/>
          <w:tab w:val="left" w:pos="5940"/>
        </w:tabs>
        <w:bidi w:val="0"/>
        <w:spacing w:after="0" w:line="240" w:lineRule="auto"/>
        <w:rPr>
          <w:rFonts w:ascii="Times New Roman" w:hAnsi="Times New Roman"/>
          <w:b/>
          <w:bCs/>
          <w:iCs/>
          <w:color w:val="000000" w:themeColor="tx1" w:themeShade="FF"/>
          <w:lang w:eastAsia="sk-SK"/>
        </w:rPr>
      </w:pPr>
    </w:p>
    <w:p w:rsidR="009C45ED" w:rsidRPr="00993F69" w:rsidP="00BA7091">
      <w:pPr>
        <w:tabs>
          <w:tab w:val="left" w:pos="4111"/>
          <w:tab w:val="left" w:pos="5940"/>
        </w:tabs>
        <w:bidi w:val="0"/>
        <w:spacing w:after="0" w:line="240" w:lineRule="auto"/>
        <w:jc w:val="center"/>
        <w:rPr>
          <w:rFonts w:ascii="Times New Roman" w:hAnsi="Times New Roman"/>
          <w:b/>
          <w:bCs/>
          <w:iCs/>
          <w:color w:val="000000" w:themeColor="tx1" w:themeShade="FF"/>
          <w:lang w:eastAsia="sk-SK"/>
        </w:rPr>
      </w:pPr>
      <w:r w:rsidRPr="00993F69" w:rsidR="001E66C7">
        <w:rPr>
          <w:rFonts w:ascii="Times New Roman" w:hAnsi="Times New Roman"/>
          <w:b/>
          <w:bCs/>
          <w:iCs/>
          <w:color w:val="000000" w:themeColor="tx1" w:themeShade="FF"/>
          <w:lang w:eastAsia="sk-SK"/>
        </w:rPr>
        <w:t>Článok 11</w:t>
      </w:r>
    </w:p>
    <w:p w:rsidR="009C45ED" w:rsidRPr="00993F69" w:rsidP="00BA7091">
      <w:pPr>
        <w:tabs>
          <w:tab w:val="left" w:pos="0"/>
          <w:tab w:val="left" w:pos="5940"/>
        </w:tabs>
        <w:bidi w:val="0"/>
        <w:spacing w:after="0" w:line="240" w:lineRule="auto"/>
        <w:jc w:val="center"/>
        <w:rPr>
          <w:rFonts w:ascii="Times New Roman" w:hAnsi="Times New Roman"/>
          <w:b/>
          <w:bCs/>
          <w:iCs/>
          <w:color w:val="000000" w:themeColor="tx1" w:themeShade="FF"/>
          <w:lang w:eastAsia="sk-SK"/>
        </w:rPr>
      </w:pPr>
      <w:r w:rsidRPr="00993F69">
        <w:rPr>
          <w:rFonts w:ascii="Times New Roman" w:hAnsi="Times New Roman"/>
          <w:b/>
          <w:bCs/>
          <w:iCs/>
          <w:color w:val="000000" w:themeColor="tx1" w:themeShade="FF"/>
          <w:lang w:eastAsia="sk-SK"/>
        </w:rPr>
        <w:t>Dividendy</w:t>
      </w:r>
    </w:p>
    <w:p w:rsidR="00BA7091" w:rsidRPr="00993F69" w:rsidP="008E6452">
      <w:pPr>
        <w:tabs>
          <w:tab w:val="left" w:pos="0"/>
          <w:tab w:val="left" w:pos="5940"/>
        </w:tabs>
        <w:bidi w:val="0"/>
        <w:spacing w:after="0" w:line="240" w:lineRule="auto"/>
        <w:rPr>
          <w:rFonts w:ascii="Times New Roman" w:hAnsi="Times New Roman"/>
          <w:bCs/>
          <w:iCs/>
          <w:color w:val="000000" w:themeColor="tx1" w:themeShade="FF"/>
          <w:lang w:eastAsia="sk-SK"/>
        </w:rPr>
      </w:pPr>
    </w:p>
    <w:p w:rsidR="009C45ED" w:rsidRPr="00993F69" w:rsidP="00BA7091">
      <w:pPr>
        <w:tabs>
          <w:tab w:val="left" w:pos="-1171"/>
          <w:tab w:val="left" w:pos="-720"/>
          <w:tab w:val="left" w:pos="0"/>
          <w:tab w:val="left" w:pos="720"/>
          <w:tab w:val="left" w:pos="1172"/>
          <w:tab w:val="left" w:pos="1800"/>
          <w:tab w:val="left" w:pos="2880"/>
          <w:tab w:val="left" w:pos="8789"/>
        </w:tabs>
        <w:bidi w:val="0"/>
        <w:spacing w:after="0" w:line="240" w:lineRule="auto"/>
        <w:ind w:right="50"/>
        <w:jc w:val="both"/>
        <w:rPr>
          <w:rFonts w:ascii="Times New Roman" w:hAnsi="Times New Roman"/>
        </w:rPr>
      </w:pPr>
      <w:r w:rsidRPr="00993F69" w:rsidR="00C2688C">
        <w:rPr>
          <w:rFonts w:ascii="Times New Roman" w:hAnsi="Times New Roman"/>
        </w:rPr>
        <w:t xml:space="preserve"> </w:t>
      </w:r>
      <w:r w:rsidRPr="00993F69">
        <w:rPr>
          <w:rFonts w:ascii="Times New Roman" w:hAnsi="Times New Roman"/>
        </w:rPr>
        <w:t>(1) Dividendy vyplácané spoločnosťou, ktorá je rezidentom jedného zmluvného štátu, rezidentovi druh</w:t>
      </w:r>
      <w:r w:rsidRPr="00993F69" w:rsidR="00C2688C">
        <w:rPr>
          <w:rFonts w:ascii="Times New Roman" w:hAnsi="Times New Roman"/>
        </w:rPr>
        <w:t>ého zmluvného štátu podliehajú zdaneniu len v tomto druhom štáte</w:t>
      </w:r>
      <w:r w:rsidRPr="00993F69">
        <w:rPr>
          <w:rFonts w:ascii="Times New Roman" w:hAnsi="Times New Roman"/>
        </w:rPr>
        <w:t>.</w:t>
      </w:r>
    </w:p>
    <w:p w:rsidR="009C45ED" w:rsidRPr="00993F69" w:rsidP="00BA7091">
      <w:pPr>
        <w:tabs>
          <w:tab w:val="left" w:pos="-1171"/>
          <w:tab w:val="left" w:pos="-720"/>
          <w:tab w:val="left" w:pos="0"/>
          <w:tab w:val="left" w:pos="720"/>
          <w:tab w:val="left" w:pos="1172"/>
          <w:tab w:val="left" w:pos="1800"/>
          <w:tab w:val="left" w:pos="2880"/>
          <w:tab w:val="left" w:pos="8789"/>
        </w:tabs>
        <w:bidi w:val="0"/>
        <w:spacing w:after="0" w:line="240" w:lineRule="auto"/>
        <w:ind w:right="50"/>
        <w:jc w:val="both"/>
        <w:rPr>
          <w:rFonts w:ascii="Times New Roman" w:hAnsi="Times New Roman"/>
        </w:rPr>
      </w:pPr>
    </w:p>
    <w:p w:rsidR="009C45ED" w:rsidRPr="00993F69" w:rsidP="00C2688C">
      <w:pPr>
        <w:tabs>
          <w:tab w:val="left" w:pos="-1171"/>
          <w:tab w:val="left" w:pos="-720"/>
          <w:tab w:val="left" w:pos="0"/>
          <w:tab w:val="left" w:pos="720"/>
          <w:tab w:val="left" w:pos="1172"/>
          <w:tab w:val="left" w:pos="1800"/>
          <w:tab w:val="left" w:pos="2880"/>
          <w:tab w:val="left" w:pos="8789"/>
        </w:tabs>
        <w:bidi w:val="0"/>
        <w:spacing w:after="0" w:line="240" w:lineRule="auto"/>
        <w:ind w:right="50"/>
        <w:jc w:val="both"/>
        <w:rPr>
          <w:rFonts w:ascii="Times New Roman" w:hAnsi="Times New Roman"/>
        </w:rPr>
      </w:pPr>
      <w:r w:rsidRPr="00993F69">
        <w:rPr>
          <w:rFonts w:ascii="Times New Roman" w:hAnsi="Times New Roman"/>
        </w:rPr>
        <w:t xml:space="preserve">(2) </w:t>
      </w:r>
      <w:r w:rsidRPr="00993F69" w:rsidR="00C2688C">
        <w:rPr>
          <w:rFonts w:ascii="Times New Roman" w:hAnsi="Times New Roman"/>
        </w:rPr>
        <w:t>Pojem „dividendy“ použitý v tomto článku označuje príjmy z</w:t>
      </w:r>
      <w:r w:rsidR="00554B16">
        <w:rPr>
          <w:rFonts w:ascii="Times New Roman" w:hAnsi="Times New Roman"/>
        </w:rPr>
        <w:t> </w:t>
      </w:r>
      <w:r w:rsidRPr="00993F69" w:rsidR="00C2688C">
        <w:rPr>
          <w:rFonts w:ascii="Times New Roman" w:hAnsi="Times New Roman"/>
        </w:rPr>
        <w:t>akcií</w:t>
      </w:r>
      <w:r w:rsidR="00554B16">
        <w:rPr>
          <w:rFonts w:ascii="Times New Roman" w:hAnsi="Times New Roman"/>
        </w:rPr>
        <w:t>, banských akcií, zakladateľských akcií</w:t>
      </w:r>
      <w:r w:rsidRPr="00993F69" w:rsidR="00C2688C">
        <w:rPr>
          <w:rFonts w:ascii="Times New Roman" w:hAnsi="Times New Roman"/>
        </w:rPr>
        <w:t xml:space="preserve"> alebo iných</w:t>
      </w:r>
      <w:r w:rsidR="003916C0">
        <w:rPr>
          <w:rFonts w:ascii="Times New Roman" w:hAnsi="Times New Roman"/>
        </w:rPr>
        <w:t xml:space="preserve"> práv, ktoré nie sú pohľadávkami</w:t>
      </w:r>
      <w:r w:rsidRPr="00993F69" w:rsidR="00C2688C">
        <w:rPr>
          <w:rFonts w:ascii="Times New Roman" w:hAnsi="Times New Roman"/>
        </w:rPr>
        <w:t xml:space="preserve"> z podielov na zisku, ako aj iných </w:t>
      </w:r>
      <w:r w:rsidR="00554B16">
        <w:rPr>
          <w:rFonts w:ascii="Times New Roman" w:hAnsi="Times New Roman"/>
        </w:rPr>
        <w:t>práv na spoločnostiach</w:t>
      </w:r>
      <w:r w:rsidRPr="00993F69" w:rsidR="00C2688C">
        <w:rPr>
          <w:rFonts w:ascii="Times New Roman" w:hAnsi="Times New Roman"/>
        </w:rPr>
        <w:t>, ktoré sa zdaňujú</w:t>
      </w:r>
      <w:r w:rsidR="003916C0">
        <w:rPr>
          <w:rFonts w:ascii="Times New Roman" w:hAnsi="Times New Roman"/>
        </w:rPr>
        <w:t xml:space="preserve"> rovnakým spôsobom ako príjmy z</w:t>
      </w:r>
      <w:r w:rsidRPr="00993F69" w:rsidR="00C2688C">
        <w:rPr>
          <w:rFonts w:ascii="Times New Roman" w:hAnsi="Times New Roman"/>
        </w:rPr>
        <w:t xml:space="preserve"> akcií podľa právnych predpisov toho zmluvného štátu, ktorého je vyplácajúca spoločnosť rezidentom.</w:t>
      </w:r>
    </w:p>
    <w:p w:rsidR="009C45ED" w:rsidRPr="00993F69" w:rsidP="00BA7091">
      <w:pPr>
        <w:tabs>
          <w:tab w:val="left" w:pos="0"/>
          <w:tab w:val="left" w:pos="5940"/>
        </w:tabs>
        <w:bidi w:val="0"/>
        <w:spacing w:after="0" w:line="240" w:lineRule="auto"/>
        <w:jc w:val="both"/>
        <w:rPr>
          <w:rFonts w:ascii="Times New Roman" w:hAnsi="Times New Roman"/>
          <w:bCs/>
          <w:iCs/>
          <w:color w:val="000000" w:themeColor="tx1" w:themeShade="FF"/>
          <w:lang w:eastAsia="sk-SK"/>
        </w:rPr>
      </w:pPr>
    </w:p>
    <w:p w:rsidR="009C45ED" w:rsidRPr="00993F69" w:rsidP="00BA7091">
      <w:pPr>
        <w:tabs>
          <w:tab w:val="left" w:pos="0"/>
          <w:tab w:val="left" w:pos="5940"/>
        </w:tabs>
        <w:bidi w:val="0"/>
        <w:spacing w:after="0" w:line="240" w:lineRule="auto"/>
        <w:jc w:val="both"/>
        <w:rPr>
          <w:rFonts w:ascii="Times New Roman" w:hAnsi="Times New Roman"/>
          <w:bCs/>
          <w:iCs/>
          <w:color w:val="000000" w:themeColor="tx1" w:themeShade="FF"/>
          <w:lang w:eastAsia="sk-SK"/>
        </w:rPr>
      </w:pPr>
    </w:p>
    <w:p w:rsidR="009C45ED" w:rsidRPr="00993F69" w:rsidP="00BA7091">
      <w:pPr>
        <w:tabs>
          <w:tab w:val="left" w:pos="0"/>
          <w:tab w:val="left" w:pos="5940"/>
        </w:tabs>
        <w:bidi w:val="0"/>
        <w:spacing w:after="0" w:line="240" w:lineRule="auto"/>
        <w:jc w:val="both"/>
        <w:rPr>
          <w:rFonts w:ascii="Times New Roman" w:hAnsi="Times New Roman"/>
          <w:bCs/>
          <w:iCs/>
          <w:color w:val="000000" w:themeColor="tx1" w:themeShade="FF"/>
          <w:lang w:eastAsia="sk-SK"/>
        </w:rPr>
      </w:pPr>
      <w:r w:rsidRPr="00993F69">
        <w:rPr>
          <w:rFonts w:ascii="Times New Roman" w:hAnsi="Times New Roman"/>
        </w:rPr>
        <w:t xml:space="preserve">(3) </w:t>
      </w:r>
      <w:r w:rsidRPr="00993F69" w:rsidR="00B047BC">
        <w:rPr>
          <w:rFonts w:ascii="Times New Roman" w:hAnsi="Times New Roman"/>
          <w:bCs/>
          <w:iCs/>
          <w:color w:val="000000" w:themeColor="tx1" w:themeShade="FF"/>
          <w:lang w:eastAsia="sk-SK"/>
        </w:rPr>
        <w:t>Ustanovenia odseku</w:t>
      </w:r>
      <w:r w:rsidRPr="00993F69">
        <w:rPr>
          <w:rFonts w:ascii="Times New Roman" w:hAnsi="Times New Roman"/>
          <w:bCs/>
          <w:iCs/>
          <w:color w:val="000000" w:themeColor="tx1" w:themeShade="FF"/>
          <w:lang w:eastAsia="sk-SK"/>
        </w:rPr>
        <w:t xml:space="preserve"> 1 </w:t>
      </w:r>
      <w:r w:rsidRPr="00993F69">
        <w:rPr>
          <w:rFonts w:ascii="Times New Roman" w:hAnsi="Times New Roman"/>
        </w:rPr>
        <w:t xml:space="preserve"> </w:t>
      </w:r>
      <w:r w:rsidRPr="00993F69">
        <w:rPr>
          <w:rFonts w:ascii="Times New Roman" w:hAnsi="Times New Roman"/>
          <w:bCs/>
          <w:iCs/>
          <w:color w:val="000000" w:themeColor="tx1" w:themeShade="FF"/>
          <w:lang w:eastAsia="sk-SK"/>
        </w:rPr>
        <w:t xml:space="preserve">tohto článku sa neuplatnia, ak skutočný vlastník dividend, ktorý je rezidentom jedného zmluvného štátu, vykonáva v druhom zmluvnom štáte, ktorého rezidentom je spoločnosť vyplácajúca dividendy, podnikanie prostredníctvom stálej prevádzkarne, ktorá sa tam nachádza a ak sa podiel, v súvislosti s ktorým sa dividendy vyplácajú, skutočne viaže na túto stálu prevádzkareň. V takomto prípade </w:t>
      </w:r>
      <w:r w:rsidRPr="00993F69" w:rsidR="00B047BC">
        <w:rPr>
          <w:rFonts w:ascii="Times New Roman" w:hAnsi="Times New Roman"/>
          <w:bCs/>
          <w:iCs/>
          <w:color w:val="000000" w:themeColor="tx1" w:themeShade="FF"/>
          <w:lang w:eastAsia="sk-SK"/>
        </w:rPr>
        <w:t>sa uplatnia ustanovenia článku 8</w:t>
      </w:r>
      <w:r w:rsidRPr="00993F69">
        <w:rPr>
          <w:rFonts w:ascii="Times New Roman" w:hAnsi="Times New Roman"/>
          <w:bCs/>
          <w:iCs/>
          <w:color w:val="000000" w:themeColor="tx1" w:themeShade="FF"/>
          <w:lang w:eastAsia="sk-SK"/>
        </w:rPr>
        <w:t>.</w:t>
      </w:r>
    </w:p>
    <w:p w:rsidR="009C45ED" w:rsidRPr="00993F69" w:rsidP="00BA7091">
      <w:pPr>
        <w:tabs>
          <w:tab w:val="left" w:pos="0"/>
          <w:tab w:val="left" w:pos="5940"/>
        </w:tabs>
        <w:bidi w:val="0"/>
        <w:spacing w:after="0" w:line="240" w:lineRule="auto"/>
        <w:jc w:val="both"/>
        <w:rPr>
          <w:rFonts w:ascii="Times New Roman" w:hAnsi="Times New Roman"/>
          <w:bCs/>
          <w:iCs/>
          <w:color w:val="000000" w:themeColor="tx1" w:themeShade="FF"/>
          <w:lang w:eastAsia="sk-SK"/>
        </w:rPr>
      </w:pPr>
    </w:p>
    <w:p w:rsidR="009C45ED" w:rsidRPr="00993F69" w:rsidP="00BA7091">
      <w:pPr>
        <w:tabs>
          <w:tab w:val="left" w:pos="0"/>
          <w:tab w:val="left" w:pos="5940"/>
        </w:tabs>
        <w:bidi w:val="0"/>
        <w:spacing w:after="0" w:line="240" w:lineRule="auto"/>
        <w:jc w:val="both"/>
        <w:rPr>
          <w:rFonts w:ascii="Times New Roman" w:hAnsi="Times New Roman"/>
          <w:bCs/>
          <w:iCs/>
          <w:color w:val="000000" w:themeColor="tx1" w:themeShade="FF"/>
          <w:lang w:eastAsia="sk-SK"/>
        </w:rPr>
      </w:pPr>
      <w:r w:rsidRPr="00993F69">
        <w:rPr>
          <w:rFonts w:ascii="Times New Roman" w:hAnsi="Times New Roman"/>
        </w:rPr>
        <w:t xml:space="preserve">(4) </w:t>
      </w:r>
      <w:r w:rsidRPr="00993F69">
        <w:rPr>
          <w:rFonts w:ascii="Times New Roman" w:hAnsi="Times New Roman"/>
          <w:bCs/>
          <w:iCs/>
          <w:color w:val="000000" w:themeColor="tx1" w:themeShade="FF"/>
          <w:lang w:eastAsia="sk-SK"/>
        </w:rPr>
        <w:t>Ak spoločnosť, ktorá je rezidentom jedného zmluvného štátu, dosahuje zisky alebo príjmy z druhého zmluvného štátu, tento druhý zmluvný štát nemôže zdaniť dividendy vyplácané spoločnosťou s výnimkou, ak sa tieto dividendy vyplácajú rezidentovi tohto</w:t>
      </w:r>
      <w:r w:rsidRPr="00993F69">
        <w:rPr>
          <w:rFonts w:ascii="Times New Roman" w:hAnsi="Times New Roman"/>
          <w:bCs/>
          <w:iCs/>
          <w:color w:val="00B050"/>
          <w:lang w:eastAsia="sk-SK"/>
        </w:rPr>
        <w:t xml:space="preserve"> </w:t>
      </w:r>
      <w:r w:rsidRPr="00993F69">
        <w:rPr>
          <w:rFonts w:ascii="Times New Roman" w:hAnsi="Times New Roman"/>
          <w:bCs/>
          <w:iCs/>
          <w:color w:val="000000" w:themeColor="tx1" w:themeShade="FF"/>
          <w:lang w:eastAsia="sk-SK"/>
        </w:rPr>
        <w:t>druhého zmluvného štátu alebo ak vlastníctvo, v súvislosti s ktorým sa dividendy vyplácajú, sa skutočne viaže na stálu prevádzkareň nachádzajúcu sa v tomto druhom zmluvnom štáte a nemôže zdaniť nerozdelené zisky spoločnosti daňou z nerozdelených ziskov spoločnosti, aj keď vyplácané dividendy alebo nerozdelené zisky pozostávajú úplne alebo čiastočne zo ziskov alebo z príjmov plynúcich zo zdroja</w:t>
      </w:r>
      <w:r w:rsidRPr="00993F69">
        <w:rPr>
          <w:rFonts w:ascii="Times New Roman" w:hAnsi="Times New Roman"/>
          <w:bCs/>
          <w:iCs/>
          <w:color w:val="FF0000"/>
          <w:lang w:eastAsia="sk-SK"/>
        </w:rPr>
        <w:t xml:space="preserve"> </w:t>
      </w:r>
      <w:r w:rsidRPr="00993F69">
        <w:rPr>
          <w:rFonts w:ascii="Times New Roman" w:hAnsi="Times New Roman"/>
          <w:bCs/>
          <w:iCs/>
          <w:color w:val="000000" w:themeColor="tx1" w:themeShade="FF"/>
          <w:lang w:eastAsia="sk-SK"/>
        </w:rPr>
        <w:t xml:space="preserve">v tomto druhom zmluvnom štáte. </w:t>
      </w:r>
    </w:p>
    <w:p w:rsidR="009C45ED" w:rsidP="008E6452">
      <w:pPr>
        <w:tabs>
          <w:tab w:val="left" w:pos="4111"/>
          <w:tab w:val="left" w:pos="5940"/>
        </w:tabs>
        <w:bidi w:val="0"/>
        <w:spacing w:after="0" w:line="240" w:lineRule="auto"/>
        <w:rPr>
          <w:rFonts w:ascii="Times New Roman" w:hAnsi="Times New Roman"/>
          <w:b/>
          <w:bCs/>
          <w:iCs/>
          <w:color w:val="000000" w:themeColor="tx1" w:themeShade="FF"/>
          <w:lang w:eastAsia="sk-SK"/>
        </w:rPr>
      </w:pPr>
    </w:p>
    <w:p w:rsidR="001242E5" w:rsidP="008E6452">
      <w:pPr>
        <w:tabs>
          <w:tab w:val="left" w:pos="4111"/>
          <w:tab w:val="left" w:pos="5940"/>
        </w:tabs>
        <w:bidi w:val="0"/>
        <w:spacing w:after="0" w:line="240" w:lineRule="auto"/>
        <w:rPr>
          <w:rFonts w:ascii="Times New Roman" w:hAnsi="Times New Roman"/>
          <w:b/>
          <w:bCs/>
          <w:iCs/>
          <w:color w:val="000000" w:themeColor="tx1" w:themeShade="FF"/>
          <w:lang w:eastAsia="sk-SK"/>
        </w:rPr>
      </w:pPr>
    </w:p>
    <w:p w:rsidR="001242E5" w:rsidP="008E6452">
      <w:pPr>
        <w:tabs>
          <w:tab w:val="left" w:pos="4111"/>
          <w:tab w:val="left" w:pos="5940"/>
        </w:tabs>
        <w:bidi w:val="0"/>
        <w:spacing w:after="0" w:line="240" w:lineRule="auto"/>
        <w:rPr>
          <w:rFonts w:ascii="Times New Roman" w:hAnsi="Times New Roman"/>
          <w:b/>
          <w:bCs/>
          <w:iCs/>
          <w:color w:val="000000" w:themeColor="tx1" w:themeShade="FF"/>
          <w:lang w:eastAsia="sk-SK"/>
        </w:rPr>
      </w:pPr>
    </w:p>
    <w:p w:rsidR="001242E5" w:rsidRPr="00993F69" w:rsidP="008E6452">
      <w:pPr>
        <w:tabs>
          <w:tab w:val="left" w:pos="4111"/>
          <w:tab w:val="left" w:pos="5940"/>
        </w:tabs>
        <w:bidi w:val="0"/>
        <w:spacing w:after="0" w:line="240" w:lineRule="auto"/>
        <w:rPr>
          <w:rFonts w:ascii="Times New Roman" w:hAnsi="Times New Roman"/>
          <w:b/>
          <w:bCs/>
          <w:iCs/>
          <w:color w:val="000000" w:themeColor="tx1" w:themeShade="FF"/>
          <w:lang w:eastAsia="sk-SK"/>
        </w:rPr>
      </w:pPr>
    </w:p>
    <w:p w:rsidR="009C45ED" w:rsidRPr="00993F69" w:rsidP="00012A0E">
      <w:pPr>
        <w:tabs>
          <w:tab w:val="left" w:pos="4111"/>
          <w:tab w:val="left" w:pos="5940"/>
        </w:tabs>
        <w:bidi w:val="0"/>
        <w:spacing w:after="0" w:line="240" w:lineRule="auto"/>
        <w:jc w:val="center"/>
        <w:rPr>
          <w:rFonts w:ascii="Times New Roman" w:hAnsi="Times New Roman"/>
          <w:b/>
          <w:bCs/>
          <w:iCs/>
          <w:color w:val="000000" w:themeColor="tx1" w:themeShade="FF"/>
          <w:lang w:eastAsia="sk-SK"/>
        </w:rPr>
      </w:pPr>
      <w:r w:rsidRPr="00993F69" w:rsidR="001E66C7">
        <w:rPr>
          <w:rFonts w:ascii="Times New Roman" w:hAnsi="Times New Roman"/>
          <w:b/>
          <w:bCs/>
          <w:iCs/>
          <w:color w:val="000000" w:themeColor="tx1" w:themeShade="FF"/>
          <w:lang w:eastAsia="sk-SK"/>
        </w:rPr>
        <w:t>Článok 12</w:t>
      </w:r>
    </w:p>
    <w:p w:rsidR="009C45ED" w:rsidRPr="00993F69" w:rsidP="00012A0E">
      <w:pPr>
        <w:tabs>
          <w:tab w:val="left" w:pos="0"/>
          <w:tab w:val="left" w:pos="5940"/>
        </w:tabs>
        <w:bidi w:val="0"/>
        <w:spacing w:after="0" w:line="240" w:lineRule="auto"/>
        <w:jc w:val="center"/>
        <w:rPr>
          <w:rFonts w:ascii="Times New Roman" w:hAnsi="Times New Roman"/>
          <w:b/>
          <w:bCs/>
          <w:iCs/>
          <w:color w:val="000000" w:themeColor="tx1" w:themeShade="FF"/>
          <w:lang w:eastAsia="sk-SK"/>
        </w:rPr>
      </w:pPr>
      <w:r w:rsidRPr="00993F69">
        <w:rPr>
          <w:rFonts w:ascii="Times New Roman" w:hAnsi="Times New Roman"/>
          <w:b/>
          <w:bCs/>
          <w:iCs/>
          <w:color w:val="000000" w:themeColor="tx1" w:themeShade="FF"/>
          <w:lang w:eastAsia="sk-SK"/>
        </w:rPr>
        <w:t>Úroky</w:t>
      </w:r>
    </w:p>
    <w:p w:rsidR="009C45ED" w:rsidRPr="00993F69" w:rsidP="008E6452">
      <w:pPr>
        <w:tabs>
          <w:tab w:val="left" w:pos="0"/>
          <w:tab w:val="left" w:pos="5940"/>
        </w:tabs>
        <w:bidi w:val="0"/>
        <w:spacing w:after="0" w:line="240" w:lineRule="auto"/>
        <w:rPr>
          <w:rFonts w:ascii="Times New Roman" w:hAnsi="Times New Roman"/>
          <w:bCs/>
          <w:iCs/>
          <w:color w:val="000000" w:themeColor="tx1" w:themeShade="FF"/>
          <w:lang w:eastAsia="sk-SK"/>
        </w:rPr>
      </w:pPr>
    </w:p>
    <w:p w:rsidR="009C45ED" w:rsidRPr="00993F69" w:rsidP="00012A0E">
      <w:pPr>
        <w:tabs>
          <w:tab w:val="left" w:pos="0"/>
          <w:tab w:val="left" w:pos="5940"/>
        </w:tabs>
        <w:bidi w:val="0"/>
        <w:spacing w:after="0" w:line="240" w:lineRule="auto"/>
        <w:jc w:val="both"/>
        <w:rPr>
          <w:rFonts w:ascii="Times New Roman" w:hAnsi="Times New Roman"/>
          <w:bCs/>
          <w:iCs/>
          <w:color w:val="000000" w:themeColor="tx1" w:themeShade="FF"/>
          <w:lang w:eastAsia="sk-SK"/>
        </w:rPr>
      </w:pPr>
      <w:r w:rsidRPr="00993F69">
        <w:rPr>
          <w:rFonts w:ascii="Times New Roman" w:hAnsi="Times New Roman"/>
          <w:bCs/>
          <w:iCs/>
          <w:color w:val="000000" w:themeColor="tx1" w:themeShade="FF"/>
          <w:lang w:eastAsia="sk-SK"/>
        </w:rPr>
        <w:t>(1) Úroky majúce zdroj v jednom zmluvnom štáte a vyplácané rezidentovi druhého zmluvného štátu sa môžu zdaniť v tomto druhom zmluvnom štáte.</w:t>
      </w:r>
    </w:p>
    <w:p w:rsidR="009C45ED" w:rsidRPr="00993F69" w:rsidP="00012A0E">
      <w:pPr>
        <w:tabs>
          <w:tab w:val="left" w:pos="0"/>
          <w:tab w:val="left" w:pos="5940"/>
        </w:tabs>
        <w:bidi w:val="0"/>
        <w:spacing w:after="0" w:line="240" w:lineRule="auto"/>
        <w:jc w:val="both"/>
        <w:rPr>
          <w:rFonts w:ascii="Times New Roman" w:hAnsi="Times New Roman"/>
          <w:bCs/>
          <w:iCs/>
          <w:color w:val="000000" w:themeColor="tx1" w:themeShade="FF"/>
          <w:lang w:eastAsia="sk-SK"/>
        </w:rPr>
      </w:pPr>
    </w:p>
    <w:p w:rsidR="009C45ED" w:rsidRPr="00993F69" w:rsidP="00012A0E">
      <w:pPr>
        <w:tabs>
          <w:tab w:val="left" w:pos="0"/>
          <w:tab w:val="left" w:pos="5940"/>
        </w:tabs>
        <w:bidi w:val="0"/>
        <w:spacing w:after="0" w:line="240" w:lineRule="auto"/>
        <w:jc w:val="both"/>
        <w:rPr>
          <w:rFonts w:ascii="Times New Roman" w:hAnsi="Times New Roman"/>
          <w:bCs/>
          <w:iCs/>
          <w:color w:val="000000" w:themeColor="tx1" w:themeShade="FF"/>
          <w:lang w:eastAsia="sk-SK"/>
        </w:rPr>
      </w:pPr>
      <w:r w:rsidRPr="00993F69">
        <w:rPr>
          <w:rFonts w:ascii="Times New Roman" w:hAnsi="Times New Roman"/>
          <w:bCs/>
          <w:iCs/>
          <w:color w:val="000000" w:themeColor="tx1" w:themeShade="FF"/>
          <w:lang w:eastAsia="sk-SK"/>
        </w:rPr>
        <w:t>(2) Tieto úroky sa však môžu zdaniť aj v zmluvnom štáte, v ktorom majú zdroj, a to</w:t>
      </w:r>
      <w:r w:rsidRPr="00993F69" w:rsidR="00B047BC">
        <w:rPr>
          <w:rFonts w:ascii="Times New Roman" w:hAnsi="Times New Roman"/>
          <w:b/>
          <w:bCs/>
          <w:iCs/>
          <w:color w:val="000000" w:themeColor="tx1" w:themeShade="FF"/>
          <w:lang w:eastAsia="sk-SK"/>
        </w:rPr>
        <w:t xml:space="preserve"> </w:t>
      </w:r>
      <w:r w:rsidRPr="00993F69">
        <w:rPr>
          <w:rFonts w:ascii="Times New Roman" w:hAnsi="Times New Roman"/>
          <w:bCs/>
          <w:iCs/>
          <w:color w:val="000000" w:themeColor="tx1" w:themeShade="FF"/>
          <w:lang w:eastAsia="sk-SK"/>
        </w:rPr>
        <w:t xml:space="preserve"> podľa právnych predpisov tohto zmluvného štátu, ak je však skutočný vlastník úrokov rezidentom druhého zmluvného štátu, daň takto stanovená nepresiahne </w:t>
      </w:r>
      <w:r w:rsidRPr="00993F69" w:rsidR="00B047BC">
        <w:rPr>
          <w:rFonts w:ascii="Times New Roman" w:hAnsi="Times New Roman"/>
          <w:bCs/>
          <w:iCs/>
          <w:color w:val="000000" w:themeColor="tx1" w:themeShade="FF"/>
          <w:lang w:eastAsia="sk-SK"/>
        </w:rPr>
        <w:t>10</w:t>
      </w:r>
      <w:r w:rsidRPr="00993F69">
        <w:rPr>
          <w:rFonts w:ascii="Times New Roman" w:hAnsi="Times New Roman"/>
          <w:bCs/>
          <w:iCs/>
          <w:color w:val="000000" w:themeColor="tx1" w:themeShade="FF"/>
          <w:lang w:eastAsia="sk-SK"/>
        </w:rPr>
        <w:t xml:space="preserve"> </w:t>
      </w:r>
      <w:r w:rsidRPr="00993F69">
        <w:rPr>
          <w:rFonts w:ascii="Times New Roman" w:hAnsi="Times New Roman"/>
          <w:color w:val="000000" w:themeColor="tx1" w:themeShade="FF"/>
          <w:lang w:eastAsia="sk-SK"/>
        </w:rPr>
        <w:t xml:space="preserve">% </w:t>
      </w:r>
      <w:r w:rsidRPr="00993F69">
        <w:rPr>
          <w:rFonts w:ascii="Times New Roman" w:hAnsi="Times New Roman"/>
          <w:bCs/>
          <w:iCs/>
          <w:color w:val="000000" w:themeColor="tx1" w:themeShade="FF"/>
          <w:lang w:eastAsia="sk-SK"/>
        </w:rPr>
        <w:t xml:space="preserve">hrubej sumy úrokov. </w:t>
      </w:r>
    </w:p>
    <w:p w:rsidR="009C45ED" w:rsidRPr="00993F69" w:rsidP="00012A0E">
      <w:pPr>
        <w:autoSpaceDE w:val="0"/>
        <w:autoSpaceDN w:val="0"/>
        <w:bidi w:val="0"/>
        <w:adjustRightInd w:val="0"/>
        <w:spacing w:after="0" w:line="240" w:lineRule="auto"/>
        <w:jc w:val="both"/>
        <w:rPr>
          <w:rFonts w:ascii="Times New Roman" w:hAnsi="Times New Roman"/>
          <w:color w:val="000000" w:themeColor="tx1" w:themeShade="FF"/>
          <w:lang w:eastAsia="sk-SK"/>
        </w:rPr>
      </w:pPr>
    </w:p>
    <w:p w:rsidR="009C45ED" w:rsidRPr="00993F69" w:rsidP="004057F3">
      <w:pPr>
        <w:tabs>
          <w:tab w:val="left" w:pos="-1171"/>
          <w:tab w:val="left" w:pos="-720"/>
          <w:tab w:val="left" w:pos="0"/>
          <w:tab w:val="left" w:pos="720"/>
          <w:tab w:val="left" w:pos="1172"/>
          <w:tab w:val="left" w:pos="1800"/>
          <w:tab w:val="left" w:pos="2880"/>
          <w:tab w:val="left" w:pos="8789"/>
        </w:tabs>
        <w:bidi w:val="0"/>
        <w:spacing w:after="0" w:line="240" w:lineRule="auto"/>
        <w:ind w:right="50"/>
        <w:jc w:val="both"/>
        <w:rPr>
          <w:rFonts w:ascii="Times New Roman" w:hAnsi="Times New Roman"/>
        </w:rPr>
      </w:pPr>
      <w:r w:rsidRPr="00993F69">
        <w:rPr>
          <w:rFonts w:ascii="Times New Roman" w:hAnsi="Times New Roman"/>
        </w:rPr>
        <w:t xml:space="preserve">(3) Bez ohľadu na ustanovenia odseku </w:t>
      </w:r>
      <w:r w:rsidRPr="00993F69" w:rsidR="00B047BC">
        <w:rPr>
          <w:rFonts w:ascii="Times New Roman" w:hAnsi="Times New Roman"/>
        </w:rPr>
        <w:t xml:space="preserve">1 </w:t>
      </w:r>
      <w:r w:rsidRPr="00993F69" w:rsidR="00891C3C">
        <w:rPr>
          <w:rFonts w:ascii="Times New Roman" w:hAnsi="Times New Roman"/>
        </w:rPr>
        <w:t xml:space="preserve">a  </w:t>
      </w:r>
      <w:r w:rsidRPr="00993F69">
        <w:rPr>
          <w:rFonts w:ascii="Times New Roman" w:hAnsi="Times New Roman"/>
        </w:rPr>
        <w:t>2 tohto článku úroky majúce zdroj v jednom zmluvnom štáte sú oslobodené od dane v tomto zmluvnom štáte za predpokladu, že ich príjemcom a skutočným vlastníkom je</w:t>
      </w:r>
    </w:p>
    <w:p w:rsidR="009C45ED" w:rsidRPr="00993F69" w:rsidP="004057F3">
      <w:pPr>
        <w:tabs>
          <w:tab w:val="left" w:pos="-1171"/>
          <w:tab w:val="left" w:pos="-720"/>
          <w:tab w:val="left" w:pos="0"/>
          <w:tab w:val="left" w:pos="720"/>
          <w:tab w:val="left" w:pos="1172"/>
          <w:tab w:val="left" w:pos="1800"/>
          <w:tab w:val="left" w:pos="2880"/>
          <w:tab w:val="left" w:pos="8789"/>
        </w:tabs>
        <w:bidi w:val="0"/>
        <w:spacing w:after="0" w:line="240" w:lineRule="auto"/>
        <w:ind w:right="50"/>
        <w:jc w:val="both"/>
        <w:rPr>
          <w:rFonts w:ascii="Times New Roman" w:hAnsi="Times New Roman"/>
        </w:rPr>
      </w:pPr>
    </w:p>
    <w:p w:rsidR="001242E5" w:rsidRPr="00993F69" w:rsidP="001242E5">
      <w:pPr>
        <w:tabs>
          <w:tab w:val="left" w:pos="-1171"/>
          <w:tab w:val="left" w:pos="-720"/>
          <w:tab w:val="left" w:pos="0"/>
          <w:tab w:val="left" w:pos="720"/>
          <w:tab w:val="left" w:pos="1172"/>
          <w:tab w:val="left" w:pos="1800"/>
          <w:tab w:val="left" w:pos="2880"/>
          <w:tab w:val="left" w:pos="8789"/>
        </w:tabs>
        <w:bidi w:val="0"/>
        <w:spacing w:after="0" w:line="240" w:lineRule="auto"/>
        <w:ind w:left="708" w:right="50"/>
        <w:jc w:val="both"/>
        <w:rPr>
          <w:rFonts w:ascii="Times New Roman" w:hAnsi="Times New Roman"/>
        </w:rPr>
      </w:pPr>
      <w:r w:rsidRPr="00993F69">
        <w:rPr>
          <w:rFonts w:ascii="Times New Roman" w:hAnsi="Times New Roman"/>
        </w:rPr>
        <w:t>a)   v </w:t>
      </w:r>
      <w:r w:rsidR="00706F24">
        <w:rPr>
          <w:rFonts w:ascii="Times New Roman" w:hAnsi="Times New Roman"/>
        </w:rPr>
        <w:t>Slovenskej republike</w:t>
      </w:r>
    </w:p>
    <w:p w:rsidR="001242E5" w:rsidRPr="00993F69" w:rsidP="001242E5">
      <w:pPr>
        <w:tabs>
          <w:tab w:val="left" w:pos="-1171"/>
          <w:tab w:val="left" w:pos="-720"/>
          <w:tab w:val="left" w:pos="0"/>
          <w:tab w:val="left" w:pos="720"/>
          <w:tab w:val="left" w:pos="1172"/>
          <w:tab w:val="left" w:pos="1800"/>
          <w:tab w:val="left" w:pos="2880"/>
          <w:tab w:val="left" w:pos="8789"/>
        </w:tabs>
        <w:bidi w:val="0"/>
        <w:spacing w:after="0" w:line="240" w:lineRule="auto"/>
        <w:ind w:left="708" w:right="50"/>
        <w:jc w:val="both"/>
        <w:rPr>
          <w:rFonts w:ascii="Times New Roman" w:hAnsi="Times New Roman"/>
        </w:rPr>
      </w:pPr>
    </w:p>
    <w:p w:rsidR="001242E5" w:rsidRPr="00993F69" w:rsidP="001242E5">
      <w:pPr>
        <w:tabs>
          <w:tab w:val="left" w:pos="-1171"/>
          <w:tab w:val="left" w:pos="-720"/>
          <w:tab w:val="left" w:pos="0"/>
          <w:tab w:val="left" w:pos="720"/>
          <w:tab w:val="left" w:pos="1172"/>
          <w:tab w:val="left" w:pos="1800"/>
          <w:tab w:val="left" w:pos="2880"/>
          <w:tab w:val="left" w:pos="8789"/>
        </w:tabs>
        <w:bidi w:val="0"/>
        <w:spacing w:after="0" w:line="240" w:lineRule="auto"/>
        <w:ind w:left="1150" w:right="50"/>
        <w:jc w:val="both"/>
        <w:rPr>
          <w:rFonts w:ascii="Times New Roman" w:hAnsi="Times New Roman"/>
        </w:rPr>
      </w:pPr>
      <w:r w:rsidRPr="00993F69">
        <w:rPr>
          <w:rFonts w:ascii="Times New Roman" w:hAnsi="Times New Roman"/>
        </w:rPr>
        <w:t xml:space="preserve">(i)    </w:t>
      </w:r>
      <w:r>
        <w:rPr>
          <w:rFonts w:ascii="Times New Roman" w:hAnsi="Times New Roman"/>
        </w:rPr>
        <w:t xml:space="preserve">  </w:t>
      </w:r>
      <w:r w:rsidRPr="00993F69">
        <w:rPr>
          <w:rFonts w:ascii="Times New Roman" w:hAnsi="Times New Roman"/>
        </w:rPr>
        <w:t xml:space="preserve">vláda Slovenskej republiky, </w:t>
      </w:r>
    </w:p>
    <w:p w:rsidR="001242E5" w:rsidRPr="00993F69" w:rsidP="001242E5">
      <w:pPr>
        <w:tabs>
          <w:tab w:val="left" w:pos="-1171"/>
          <w:tab w:val="left" w:pos="-720"/>
          <w:tab w:val="left" w:pos="0"/>
          <w:tab w:val="left" w:pos="720"/>
          <w:tab w:val="left" w:pos="1172"/>
          <w:tab w:val="left" w:pos="1800"/>
          <w:tab w:val="left" w:pos="2880"/>
          <w:tab w:val="left" w:pos="8789"/>
        </w:tabs>
        <w:bidi w:val="0"/>
        <w:spacing w:after="0" w:line="240" w:lineRule="auto"/>
        <w:ind w:left="1150" w:right="50"/>
        <w:jc w:val="both"/>
        <w:rPr>
          <w:rFonts w:ascii="Times New Roman" w:hAnsi="Times New Roman"/>
        </w:rPr>
      </w:pPr>
      <w:r w:rsidRPr="00993F69">
        <w:rPr>
          <w:rFonts w:ascii="Times New Roman" w:hAnsi="Times New Roman"/>
        </w:rPr>
        <w:t xml:space="preserve">(ii)   </w:t>
      </w:r>
      <w:r>
        <w:rPr>
          <w:rFonts w:ascii="Times New Roman" w:hAnsi="Times New Roman"/>
        </w:rPr>
        <w:t xml:space="preserve">  </w:t>
      </w:r>
      <w:r w:rsidRPr="00993F69">
        <w:rPr>
          <w:rFonts w:ascii="Times New Roman" w:hAnsi="Times New Roman"/>
        </w:rPr>
        <w:t xml:space="preserve">miestne orgány, </w:t>
      </w:r>
    </w:p>
    <w:p w:rsidR="001242E5" w:rsidRPr="00993F69" w:rsidP="001242E5">
      <w:pPr>
        <w:tabs>
          <w:tab w:val="left" w:pos="-1171"/>
          <w:tab w:val="left" w:pos="-720"/>
          <w:tab w:val="left" w:pos="0"/>
          <w:tab w:val="left" w:pos="720"/>
          <w:tab w:val="left" w:pos="1172"/>
          <w:tab w:val="left" w:pos="1800"/>
          <w:tab w:val="left" w:pos="2880"/>
          <w:tab w:val="left" w:pos="8789"/>
        </w:tabs>
        <w:bidi w:val="0"/>
        <w:spacing w:after="0" w:line="240" w:lineRule="auto"/>
        <w:ind w:left="1150" w:right="50"/>
        <w:jc w:val="both"/>
        <w:rPr>
          <w:rFonts w:ascii="Times New Roman" w:hAnsi="Times New Roman"/>
        </w:rPr>
      </w:pPr>
      <w:r w:rsidRPr="00993F69">
        <w:rPr>
          <w:rFonts w:ascii="Times New Roman" w:hAnsi="Times New Roman"/>
        </w:rPr>
        <w:t xml:space="preserve">(iii)  </w:t>
      </w:r>
      <w:r>
        <w:rPr>
          <w:rFonts w:ascii="Times New Roman" w:hAnsi="Times New Roman"/>
        </w:rPr>
        <w:t xml:space="preserve">  </w:t>
      </w:r>
      <w:r w:rsidRPr="00993F69">
        <w:rPr>
          <w:rFonts w:ascii="Times New Roman" w:hAnsi="Times New Roman"/>
        </w:rPr>
        <w:t xml:space="preserve">Národná banka Slovenska, </w:t>
      </w:r>
    </w:p>
    <w:p w:rsidR="001242E5" w:rsidRPr="00993F69" w:rsidP="001242E5">
      <w:pPr>
        <w:tabs>
          <w:tab w:val="left" w:pos="-1171"/>
          <w:tab w:val="left" w:pos="-720"/>
          <w:tab w:val="left" w:pos="0"/>
          <w:tab w:val="left" w:pos="720"/>
          <w:tab w:val="left" w:pos="1172"/>
          <w:tab w:val="left" w:pos="1800"/>
          <w:tab w:val="left" w:pos="2880"/>
          <w:tab w:val="left" w:pos="8789"/>
        </w:tabs>
        <w:bidi w:val="0"/>
        <w:spacing w:after="0" w:line="240" w:lineRule="auto"/>
        <w:ind w:left="1150" w:right="50"/>
        <w:jc w:val="both"/>
        <w:rPr>
          <w:rFonts w:ascii="Times New Roman" w:hAnsi="Times New Roman"/>
        </w:rPr>
      </w:pPr>
      <w:r w:rsidRPr="00993F69">
        <w:rPr>
          <w:rFonts w:ascii="Times New Roman" w:hAnsi="Times New Roman"/>
        </w:rPr>
        <w:t xml:space="preserve">(iv)  </w:t>
      </w:r>
      <w:r>
        <w:rPr>
          <w:rFonts w:ascii="Times New Roman" w:hAnsi="Times New Roman"/>
        </w:rPr>
        <w:t xml:space="preserve">  </w:t>
      </w:r>
      <w:r w:rsidRPr="00993F69">
        <w:rPr>
          <w:rFonts w:ascii="Times New Roman" w:hAnsi="Times New Roman"/>
        </w:rPr>
        <w:t>Eximbanka SR (Exportno-importná banka Slovenskej republiky),</w:t>
      </w:r>
    </w:p>
    <w:p w:rsidR="001242E5" w:rsidRPr="00993F69" w:rsidP="001242E5">
      <w:pPr>
        <w:tabs>
          <w:tab w:val="left" w:pos="-1171"/>
          <w:tab w:val="left" w:pos="-720"/>
          <w:tab w:val="left" w:pos="0"/>
          <w:tab w:val="left" w:pos="720"/>
          <w:tab w:val="left" w:pos="1172"/>
          <w:tab w:val="left" w:pos="1800"/>
          <w:tab w:val="left" w:pos="2880"/>
          <w:tab w:val="left" w:pos="8789"/>
        </w:tabs>
        <w:bidi w:val="0"/>
        <w:spacing w:after="0" w:line="240" w:lineRule="auto"/>
        <w:ind w:left="1150" w:right="50"/>
        <w:jc w:val="both"/>
        <w:rPr>
          <w:rFonts w:ascii="Times New Roman" w:hAnsi="Times New Roman"/>
        </w:rPr>
      </w:pPr>
      <w:r w:rsidRPr="00993F69">
        <w:rPr>
          <w:rFonts w:ascii="Times New Roman" w:hAnsi="Times New Roman"/>
        </w:rPr>
        <w:t xml:space="preserve">(v)   </w:t>
      </w:r>
      <w:r>
        <w:rPr>
          <w:rFonts w:ascii="Times New Roman" w:hAnsi="Times New Roman"/>
        </w:rPr>
        <w:t xml:space="preserve">  </w:t>
      </w:r>
      <w:r w:rsidRPr="00993F69">
        <w:rPr>
          <w:rFonts w:ascii="Times New Roman" w:hAnsi="Times New Roman"/>
        </w:rPr>
        <w:t>Slovenská záručná a rozvojová banka, a. s.,</w:t>
      </w:r>
    </w:p>
    <w:p w:rsidR="001242E5" w:rsidRPr="00993F69" w:rsidP="001242E5">
      <w:pPr>
        <w:tabs>
          <w:tab w:val="left" w:pos="-1171"/>
          <w:tab w:val="left" w:pos="-720"/>
          <w:tab w:val="left" w:pos="0"/>
          <w:tab w:val="left" w:pos="720"/>
          <w:tab w:val="left" w:pos="1560"/>
          <w:tab w:val="left" w:pos="1800"/>
          <w:tab w:val="left" w:pos="2880"/>
          <w:tab w:val="left" w:pos="8789"/>
        </w:tabs>
        <w:bidi w:val="0"/>
        <w:spacing w:after="0" w:line="240" w:lineRule="auto"/>
        <w:ind w:left="1150" w:right="50"/>
        <w:jc w:val="both"/>
        <w:rPr>
          <w:rFonts w:ascii="Times New Roman" w:hAnsi="Times New Roman"/>
        </w:rPr>
      </w:pPr>
      <w:r w:rsidRPr="00993F69">
        <w:rPr>
          <w:rFonts w:ascii="Times New Roman" w:hAnsi="Times New Roman"/>
        </w:rPr>
        <w:t xml:space="preserve">(vi)  </w:t>
      </w:r>
      <w:r>
        <w:rPr>
          <w:rFonts w:ascii="Times New Roman" w:hAnsi="Times New Roman"/>
        </w:rPr>
        <w:t xml:space="preserve">  </w:t>
      </w:r>
      <w:r w:rsidRPr="00993F69">
        <w:rPr>
          <w:rFonts w:ascii="Times New Roman" w:hAnsi="Times New Roman"/>
        </w:rPr>
        <w:t>Agentúra pre riadenie dlhu a likvidity;</w:t>
      </w:r>
    </w:p>
    <w:p w:rsidR="001242E5" w:rsidRPr="00993F69" w:rsidP="001242E5">
      <w:pPr>
        <w:pStyle w:val="ListParagraph"/>
        <w:tabs>
          <w:tab w:val="left" w:pos="-1171"/>
          <w:tab w:val="left" w:pos="-720"/>
          <w:tab w:val="left" w:pos="0"/>
          <w:tab w:val="left" w:pos="720"/>
          <w:tab w:val="left" w:pos="1172"/>
          <w:tab w:val="left" w:pos="1800"/>
          <w:tab w:val="left" w:pos="2880"/>
          <w:tab w:val="left" w:pos="8789"/>
        </w:tabs>
        <w:bidi w:val="0"/>
        <w:spacing w:after="0" w:line="240" w:lineRule="auto"/>
        <w:ind w:left="1068" w:right="50"/>
        <w:contextualSpacing w:val="0"/>
        <w:jc w:val="both"/>
        <w:rPr>
          <w:rFonts w:ascii="Times New Roman" w:hAnsi="Times New Roman"/>
        </w:rPr>
      </w:pPr>
    </w:p>
    <w:p w:rsidR="001242E5" w:rsidRPr="00993F69" w:rsidP="001242E5">
      <w:pPr>
        <w:tabs>
          <w:tab w:val="left" w:pos="-1171"/>
          <w:tab w:val="left" w:pos="-720"/>
          <w:tab w:val="left" w:pos="0"/>
          <w:tab w:val="left" w:pos="720"/>
          <w:tab w:val="left" w:pos="1172"/>
          <w:tab w:val="left" w:pos="1800"/>
          <w:tab w:val="left" w:pos="2880"/>
          <w:tab w:val="left" w:pos="8789"/>
        </w:tabs>
        <w:bidi w:val="0"/>
        <w:spacing w:after="0" w:line="240" w:lineRule="auto"/>
        <w:ind w:left="708" w:right="50"/>
        <w:jc w:val="both"/>
        <w:rPr>
          <w:rFonts w:ascii="Times New Roman" w:hAnsi="Times New Roman"/>
        </w:rPr>
      </w:pPr>
      <w:r w:rsidRPr="00993F69">
        <w:rPr>
          <w:rFonts w:ascii="Times New Roman" w:hAnsi="Times New Roman"/>
        </w:rPr>
        <w:t>b) v Spojených arabských emiráto</w:t>
      </w:r>
      <w:r w:rsidR="00706F24">
        <w:rPr>
          <w:rFonts w:ascii="Times New Roman" w:hAnsi="Times New Roman"/>
        </w:rPr>
        <w:t>ch</w:t>
      </w:r>
    </w:p>
    <w:p w:rsidR="001242E5" w:rsidRPr="00993F69" w:rsidP="001242E5">
      <w:pPr>
        <w:pStyle w:val="ListParagraph"/>
        <w:tabs>
          <w:tab w:val="left" w:pos="-1171"/>
          <w:tab w:val="left" w:pos="-720"/>
          <w:tab w:val="left" w:pos="0"/>
          <w:tab w:val="left" w:pos="720"/>
          <w:tab w:val="left" w:pos="1172"/>
          <w:tab w:val="left" w:pos="1800"/>
          <w:tab w:val="left" w:pos="2880"/>
          <w:tab w:val="left" w:pos="8789"/>
        </w:tabs>
        <w:bidi w:val="0"/>
        <w:spacing w:after="0" w:line="240" w:lineRule="auto"/>
        <w:ind w:left="1068" w:right="50"/>
        <w:contextualSpacing w:val="0"/>
        <w:jc w:val="both"/>
        <w:rPr>
          <w:rFonts w:ascii="Times New Roman" w:hAnsi="Times New Roman"/>
        </w:rPr>
      </w:pPr>
    </w:p>
    <w:p w:rsidR="001242E5" w:rsidRPr="00993F69" w:rsidP="001242E5">
      <w:pPr>
        <w:pStyle w:val="ListParagraph"/>
        <w:numPr>
          <w:numId w:val="25"/>
        </w:numPr>
        <w:bidi w:val="0"/>
        <w:ind w:left="1701" w:hanging="537"/>
        <w:rPr>
          <w:rFonts w:ascii="Times New Roman" w:hAnsi="Times New Roman"/>
          <w:lang w:val="en-GB"/>
        </w:rPr>
      </w:pPr>
      <w:r w:rsidRPr="00993F69">
        <w:rPr>
          <w:rFonts w:ascii="Times New Roman" w:hAnsi="Times New Roman"/>
          <w:lang w:val="en-GB"/>
        </w:rPr>
        <w:t xml:space="preserve">Centrálna banka Spojených arabských emirátov / Central Bank of the United Arab </w:t>
      </w:r>
      <w:r>
        <w:rPr>
          <w:rFonts w:ascii="Times New Roman" w:hAnsi="Times New Roman"/>
          <w:lang w:val="en-GB"/>
        </w:rPr>
        <w:t xml:space="preserve">   </w:t>
      </w:r>
      <w:r w:rsidRPr="00993F69">
        <w:rPr>
          <w:rFonts w:ascii="Times New Roman" w:hAnsi="Times New Roman"/>
          <w:lang w:val="en-GB"/>
        </w:rPr>
        <w:t>Emirates/,</w:t>
      </w:r>
    </w:p>
    <w:p w:rsidR="001242E5" w:rsidRPr="00993F69" w:rsidP="001242E5">
      <w:pPr>
        <w:pStyle w:val="ListParagraph"/>
        <w:numPr>
          <w:numId w:val="25"/>
        </w:numPr>
        <w:bidi w:val="0"/>
        <w:ind w:left="1701" w:hanging="567"/>
        <w:rPr>
          <w:rFonts w:ascii="Times New Roman" w:hAnsi="Times New Roman"/>
          <w:lang w:val="en-GB"/>
        </w:rPr>
      </w:pPr>
      <w:r w:rsidRPr="00993F69">
        <w:rPr>
          <w:rFonts w:ascii="Times New Roman" w:hAnsi="Times New Roman"/>
        </w:rPr>
        <w:t>Investičn</w:t>
      </w:r>
      <w:r>
        <w:rPr>
          <w:rFonts w:ascii="Times New Roman" w:hAnsi="Times New Roman"/>
        </w:rPr>
        <w:t>ý úrad</w:t>
      </w:r>
      <w:r w:rsidRPr="00993F69">
        <w:rPr>
          <w:rFonts w:ascii="Times New Roman" w:hAnsi="Times New Roman"/>
        </w:rPr>
        <w:t xml:space="preserve"> Emirátov /Emirates Investment Authority/,</w:t>
      </w:r>
    </w:p>
    <w:p w:rsidR="001242E5" w:rsidRPr="00993F69" w:rsidP="001242E5">
      <w:pPr>
        <w:pStyle w:val="ListParagraph"/>
        <w:numPr>
          <w:numId w:val="25"/>
        </w:numPr>
        <w:bidi w:val="0"/>
        <w:ind w:left="1701" w:hanging="567"/>
        <w:rPr>
          <w:rFonts w:ascii="Times New Roman" w:hAnsi="Times New Roman"/>
          <w:lang w:val="en-GB"/>
        </w:rPr>
      </w:pPr>
      <w:r w:rsidRPr="00993F69">
        <w:rPr>
          <w:rFonts w:ascii="Times New Roman" w:hAnsi="Times New Roman"/>
          <w:lang w:val="en-GB"/>
        </w:rPr>
        <w:t>Investičn</w:t>
      </w:r>
      <w:r>
        <w:rPr>
          <w:rFonts w:ascii="Times New Roman" w:hAnsi="Times New Roman"/>
          <w:lang w:val="en-GB"/>
        </w:rPr>
        <w:t xml:space="preserve">ý úrad </w:t>
      </w:r>
      <w:r w:rsidRPr="00993F69">
        <w:rPr>
          <w:rFonts w:ascii="Times New Roman" w:hAnsi="Times New Roman"/>
          <w:lang w:val="en-GB"/>
        </w:rPr>
        <w:t>Abú Dhabí / Abu Dhabi Investment Authority/,</w:t>
      </w:r>
    </w:p>
    <w:p w:rsidR="001242E5" w:rsidRPr="00993F69" w:rsidP="001242E5">
      <w:pPr>
        <w:pStyle w:val="ListParagraph"/>
        <w:numPr>
          <w:numId w:val="25"/>
        </w:numPr>
        <w:bidi w:val="0"/>
        <w:ind w:left="1701" w:hanging="567"/>
        <w:rPr>
          <w:rFonts w:ascii="Times New Roman" w:hAnsi="Times New Roman"/>
        </w:rPr>
      </w:pPr>
      <w:r w:rsidRPr="00993F69">
        <w:rPr>
          <w:rFonts w:ascii="Times New Roman" w:hAnsi="Times New Roman"/>
          <w:lang w:val="en-GB"/>
        </w:rPr>
        <w:t>Medzinárodná ropná investičná spoločnosť /International Petroleum Investment Company (IPIC)/,</w:t>
      </w:r>
    </w:p>
    <w:p w:rsidR="001242E5" w:rsidRPr="00993F69" w:rsidP="001242E5">
      <w:pPr>
        <w:pStyle w:val="ListParagraph"/>
        <w:numPr>
          <w:numId w:val="25"/>
        </w:numPr>
        <w:bidi w:val="0"/>
        <w:ind w:left="1701" w:hanging="567"/>
        <w:rPr>
          <w:rFonts w:ascii="Times New Roman" w:hAnsi="Times New Roman"/>
          <w:lang w:val="en-GB"/>
        </w:rPr>
      </w:pPr>
      <w:r w:rsidRPr="00993F69">
        <w:rPr>
          <w:rFonts w:ascii="Times New Roman" w:hAnsi="Times New Roman"/>
          <w:lang w:val="en-GB"/>
        </w:rPr>
        <w:t>Investičná rada Abú Dhabí /Abu Dhabi Investment Council/,</w:t>
      </w:r>
    </w:p>
    <w:p w:rsidR="001242E5" w:rsidRPr="00993F69" w:rsidP="001242E5">
      <w:pPr>
        <w:pStyle w:val="ListParagraph"/>
        <w:numPr>
          <w:numId w:val="25"/>
        </w:numPr>
        <w:bidi w:val="0"/>
        <w:ind w:left="1701" w:hanging="567"/>
        <w:rPr>
          <w:rFonts w:ascii="Times New Roman" w:hAnsi="Times New Roman"/>
        </w:rPr>
      </w:pPr>
      <w:r w:rsidRPr="00993F69">
        <w:rPr>
          <w:rFonts w:ascii="Times New Roman" w:hAnsi="Times New Roman"/>
          <w:lang w:val="en-GB"/>
        </w:rPr>
        <w:t>Investičné spoločenstvo Dubaja / Investment Corporation of Dubai,</w:t>
      </w:r>
    </w:p>
    <w:p w:rsidR="001242E5" w:rsidP="001242E5">
      <w:pPr>
        <w:pStyle w:val="ListParagraph"/>
        <w:numPr>
          <w:numId w:val="25"/>
        </w:numPr>
        <w:bidi w:val="0"/>
        <w:ind w:left="1701" w:hanging="567"/>
        <w:rPr>
          <w:rFonts w:ascii="Times New Roman" w:hAnsi="Times New Roman"/>
        </w:rPr>
      </w:pPr>
      <w:r w:rsidRPr="00993F69">
        <w:rPr>
          <w:rFonts w:ascii="Times New Roman" w:hAnsi="Times New Roman"/>
          <w:lang w:val="en-GB"/>
        </w:rPr>
        <w:t>Národná energetická spoločnosť Abú Dhabí / Abu Dhabi National Energy Company (TAQA),</w:t>
      </w:r>
    </w:p>
    <w:p w:rsidR="001242E5" w:rsidRPr="001242E5" w:rsidP="001242E5">
      <w:pPr>
        <w:pStyle w:val="ListParagraph"/>
        <w:numPr>
          <w:numId w:val="25"/>
        </w:numPr>
        <w:bidi w:val="0"/>
        <w:ind w:left="1701" w:hanging="567"/>
        <w:rPr>
          <w:rFonts w:ascii="Times New Roman" w:hAnsi="Times New Roman"/>
        </w:rPr>
      </w:pPr>
      <w:r w:rsidRPr="001242E5">
        <w:rPr>
          <w:rFonts w:ascii="Times New Roman" w:hAnsi="Times New Roman"/>
          <w:lang w:val="en-GB"/>
        </w:rPr>
        <w:t>Rozvojová spoločnosť Mubadala /Mubadala Development Company/,</w:t>
      </w:r>
    </w:p>
    <w:p w:rsidR="001242E5" w:rsidRPr="00993F69" w:rsidP="001242E5">
      <w:pPr>
        <w:pStyle w:val="ListParagraph"/>
        <w:numPr>
          <w:numId w:val="25"/>
        </w:numPr>
        <w:bidi w:val="0"/>
        <w:ind w:left="1701" w:hanging="567"/>
        <w:rPr>
          <w:rFonts w:ascii="Times New Roman" w:hAnsi="Times New Roman"/>
        </w:rPr>
      </w:pPr>
      <w:r w:rsidRPr="00993F69">
        <w:rPr>
          <w:rFonts w:ascii="Times New Roman" w:hAnsi="Times New Roman"/>
          <w:lang w:val="en-GB"/>
        </w:rPr>
        <w:t>Sociálny fond Abú Dhabí / the Abu Dhabi Retirement Pensions and Benefits Fund/,</w:t>
      </w:r>
    </w:p>
    <w:p w:rsidR="001242E5" w:rsidRPr="00993F69" w:rsidP="001242E5">
      <w:pPr>
        <w:pStyle w:val="ListParagraph"/>
        <w:numPr>
          <w:numId w:val="25"/>
        </w:numPr>
        <w:bidi w:val="0"/>
        <w:ind w:left="1701" w:hanging="567"/>
        <w:rPr>
          <w:rFonts w:ascii="Times New Roman" w:hAnsi="Times New Roman"/>
        </w:rPr>
      </w:pPr>
      <w:r w:rsidRPr="00993F69">
        <w:rPr>
          <w:rFonts w:ascii="Times New Roman" w:hAnsi="Times New Roman"/>
          <w:lang w:val="en-GB"/>
        </w:rPr>
        <w:t xml:space="preserve">Úrad sociálneho zabezpečenia a starobného dôchodku Abú Dhabí / the General Pension and Social Security Authority/, </w:t>
      </w:r>
    </w:p>
    <w:p w:rsidR="00523F17" w:rsidRPr="00993F69" w:rsidP="00523F17">
      <w:pPr>
        <w:bidi w:val="0"/>
        <w:jc w:val="both"/>
        <w:rPr>
          <w:rFonts w:ascii="Times New Roman" w:hAnsi="Times New Roman"/>
        </w:rPr>
      </w:pPr>
      <w:r w:rsidRPr="00993F69">
        <w:rPr>
          <w:rStyle w:val="hps"/>
          <w:rFonts w:ascii="Times New Roman" w:hAnsi="Times New Roman"/>
        </w:rPr>
        <w:t>a</w:t>
      </w:r>
      <w:r w:rsidRPr="00993F69">
        <w:rPr>
          <w:rFonts w:ascii="Times New Roman" w:hAnsi="Times New Roman"/>
        </w:rPr>
        <w:t xml:space="preserve"> </w:t>
      </w:r>
      <w:r w:rsidRPr="00993F69">
        <w:rPr>
          <w:rStyle w:val="hps"/>
          <w:rFonts w:ascii="Times New Roman" w:hAnsi="Times New Roman"/>
        </w:rPr>
        <w:t>všetky ostatné</w:t>
      </w:r>
      <w:r w:rsidRPr="00993F69">
        <w:rPr>
          <w:rFonts w:ascii="Times New Roman" w:hAnsi="Times New Roman"/>
        </w:rPr>
        <w:t xml:space="preserve"> </w:t>
      </w:r>
      <w:r w:rsidRPr="00993F69">
        <w:rPr>
          <w:rStyle w:val="hps"/>
          <w:rFonts w:ascii="Times New Roman" w:hAnsi="Times New Roman"/>
        </w:rPr>
        <w:t>inštitúcie, ktoré</w:t>
      </w:r>
      <w:r w:rsidRPr="00993F69">
        <w:rPr>
          <w:rFonts w:ascii="Times New Roman" w:hAnsi="Times New Roman"/>
        </w:rPr>
        <w:t xml:space="preserve"> </w:t>
      </w:r>
      <w:r w:rsidRPr="00993F69">
        <w:rPr>
          <w:rStyle w:val="hps"/>
          <w:rFonts w:ascii="Times New Roman" w:hAnsi="Times New Roman"/>
        </w:rPr>
        <w:t>budú dohodnuté</w:t>
      </w:r>
      <w:r w:rsidRPr="00993F69">
        <w:rPr>
          <w:rFonts w:ascii="Times New Roman" w:hAnsi="Times New Roman"/>
        </w:rPr>
        <w:t xml:space="preserve"> </w:t>
      </w:r>
      <w:r w:rsidRPr="00993F69">
        <w:rPr>
          <w:rStyle w:val="hps"/>
          <w:rFonts w:ascii="Times New Roman" w:hAnsi="Times New Roman"/>
        </w:rPr>
        <w:t>medzi</w:t>
      </w:r>
      <w:r w:rsidRPr="00993F69">
        <w:rPr>
          <w:rFonts w:ascii="Times New Roman" w:hAnsi="Times New Roman"/>
        </w:rPr>
        <w:t xml:space="preserve"> </w:t>
      </w:r>
      <w:r w:rsidRPr="00993F69">
        <w:rPr>
          <w:rStyle w:val="hps"/>
          <w:rFonts w:ascii="Times New Roman" w:hAnsi="Times New Roman"/>
        </w:rPr>
        <w:t>oboma</w:t>
      </w:r>
      <w:r w:rsidRPr="00993F69">
        <w:rPr>
          <w:rFonts w:ascii="Times New Roman" w:hAnsi="Times New Roman"/>
        </w:rPr>
        <w:t xml:space="preserve"> </w:t>
      </w:r>
      <w:r w:rsidRPr="00993F69">
        <w:rPr>
          <w:rStyle w:val="hps"/>
          <w:rFonts w:ascii="Times New Roman" w:hAnsi="Times New Roman"/>
        </w:rPr>
        <w:t>zmluvnými</w:t>
      </w:r>
      <w:r w:rsidRPr="00993F69">
        <w:rPr>
          <w:rFonts w:ascii="Times New Roman" w:hAnsi="Times New Roman"/>
        </w:rPr>
        <w:t xml:space="preserve"> </w:t>
      </w:r>
      <w:r w:rsidRPr="00993F69">
        <w:rPr>
          <w:rStyle w:val="hps"/>
          <w:rFonts w:ascii="Times New Roman" w:hAnsi="Times New Roman"/>
        </w:rPr>
        <w:t>štátmi</w:t>
      </w:r>
      <w:r w:rsidRPr="00993F69">
        <w:rPr>
          <w:rFonts w:ascii="Times New Roman" w:hAnsi="Times New Roman"/>
        </w:rPr>
        <w:t xml:space="preserve"> </w:t>
      </w:r>
      <w:r w:rsidRPr="00993F69">
        <w:rPr>
          <w:rStyle w:val="hps"/>
          <w:rFonts w:ascii="Times New Roman" w:hAnsi="Times New Roman"/>
        </w:rPr>
        <w:t>prostredníctvom</w:t>
      </w:r>
      <w:r w:rsidRPr="00993F69">
        <w:rPr>
          <w:rFonts w:ascii="Times New Roman" w:hAnsi="Times New Roman"/>
        </w:rPr>
        <w:t xml:space="preserve"> </w:t>
      </w:r>
      <w:r w:rsidRPr="00993F69">
        <w:rPr>
          <w:rStyle w:val="hps"/>
          <w:rFonts w:ascii="Times New Roman" w:hAnsi="Times New Roman"/>
        </w:rPr>
        <w:t>výmeny listov</w:t>
      </w:r>
      <w:r w:rsidRPr="00993F69">
        <w:rPr>
          <w:rFonts w:ascii="Times New Roman" w:hAnsi="Times New Roman"/>
        </w:rPr>
        <w:t>.</w:t>
      </w:r>
    </w:p>
    <w:p w:rsidR="009C45ED" w:rsidRPr="00993F69" w:rsidP="004057F3">
      <w:pPr>
        <w:tabs>
          <w:tab w:val="left" w:pos="0"/>
          <w:tab w:val="left" w:pos="5940"/>
        </w:tabs>
        <w:bidi w:val="0"/>
        <w:spacing w:after="0" w:line="240" w:lineRule="auto"/>
        <w:jc w:val="both"/>
        <w:rPr>
          <w:rFonts w:ascii="Times New Roman" w:hAnsi="Times New Roman"/>
          <w:bCs/>
          <w:iCs/>
          <w:color w:val="000000" w:themeColor="tx1" w:themeShade="FF"/>
          <w:lang w:eastAsia="sk-SK"/>
        </w:rPr>
      </w:pPr>
    </w:p>
    <w:p w:rsidR="009C45ED" w:rsidRPr="00993F69" w:rsidP="004057F3">
      <w:pPr>
        <w:tabs>
          <w:tab w:val="left" w:pos="0"/>
          <w:tab w:val="left" w:pos="5940"/>
        </w:tabs>
        <w:bidi w:val="0"/>
        <w:spacing w:after="0" w:line="240" w:lineRule="auto"/>
        <w:jc w:val="both"/>
        <w:rPr>
          <w:rFonts w:ascii="Times New Roman" w:hAnsi="Times New Roman"/>
          <w:bCs/>
          <w:iCs/>
          <w:color w:val="000000" w:themeColor="tx1" w:themeShade="FF"/>
          <w:lang w:eastAsia="sk-SK"/>
        </w:rPr>
      </w:pPr>
      <w:r w:rsidRPr="00993F69">
        <w:rPr>
          <w:rFonts w:ascii="Times New Roman" w:hAnsi="Times New Roman"/>
          <w:bCs/>
          <w:iCs/>
          <w:color w:val="000000" w:themeColor="tx1" w:themeShade="FF"/>
          <w:lang w:eastAsia="sk-SK"/>
        </w:rPr>
        <w:t>(4) Pojem „úroky" použitý v tomto článku označuje príjmy z pohľadávok akéhokoľvek druhu zabezpečených alebo nezabezpečených záložným právom na nehnuteľnosť bez ohľadu na to, či poskytujú právo účasti na ziskoch dlžníka a</w:t>
      </w:r>
      <w:r w:rsidRPr="00993F69">
        <w:rPr>
          <w:rFonts w:ascii="Times New Roman" w:hAnsi="Times New Roman"/>
          <w:bCs/>
          <w:i/>
          <w:iCs/>
          <w:color w:val="000000" w:themeColor="tx1" w:themeShade="FF"/>
          <w:lang w:eastAsia="sk-SK"/>
        </w:rPr>
        <w:t xml:space="preserve"> </w:t>
      </w:r>
      <w:r w:rsidRPr="00993F69">
        <w:rPr>
          <w:rFonts w:ascii="Times New Roman" w:hAnsi="Times New Roman"/>
          <w:bCs/>
          <w:iCs/>
          <w:color w:val="000000" w:themeColor="tx1" w:themeShade="FF"/>
          <w:lang w:eastAsia="sk-SK"/>
        </w:rPr>
        <w:t xml:space="preserve">najmä príjmy z vládnych cenných papierov a príjmy z obligácií alebo z dlhopisov vrátane prémií a výhier spojených s týmito cennými papiermi, obligáciami alebo dlhopismi. </w:t>
      </w:r>
      <w:r w:rsidRPr="00993F69" w:rsidR="0061216A">
        <w:rPr>
          <w:rFonts w:ascii="Times New Roman" w:hAnsi="Times New Roman"/>
          <w:bCs/>
          <w:iCs/>
          <w:color w:val="000000" w:themeColor="tx1" w:themeShade="FF"/>
          <w:lang w:eastAsia="sk-SK"/>
        </w:rPr>
        <w:t>Úroky z omeškania</w:t>
      </w:r>
      <w:r w:rsidRPr="00993F69">
        <w:rPr>
          <w:rFonts w:ascii="Times New Roman" w:hAnsi="Times New Roman"/>
          <w:bCs/>
          <w:iCs/>
          <w:color w:val="000000" w:themeColor="tx1" w:themeShade="FF"/>
          <w:lang w:eastAsia="sk-SK"/>
        </w:rPr>
        <w:t xml:space="preserve"> ukladané za</w:t>
      </w:r>
      <w:r w:rsidRPr="00993F69" w:rsidR="003233C2">
        <w:rPr>
          <w:rFonts w:ascii="Times New Roman" w:hAnsi="Times New Roman"/>
          <w:bCs/>
          <w:iCs/>
          <w:color w:val="000000" w:themeColor="tx1" w:themeShade="FF"/>
          <w:lang w:eastAsia="sk-SK"/>
        </w:rPr>
        <w:t xml:space="preserve"> oneskorenú platbu sa nepovažujú</w:t>
      </w:r>
      <w:r w:rsidRPr="00993F69">
        <w:rPr>
          <w:rFonts w:ascii="Times New Roman" w:hAnsi="Times New Roman"/>
          <w:bCs/>
          <w:iCs/>
          <w:color w:val="000000" w:themeColor="tx1" w:themeShade="FF"/>
          <w:lang w:eastAsia="sk-SK"/>
        </w:rPr>
        <w:t xml:space="preserve"> za úroky na účely tohto článku. </w:t>
      </w:r>
    </w:p>
    <w:p w:rsidR="009C45ED" w:rsidRPr="00993F69" w:rsidP="004057F3">
      <w:pPr>
        <w:tabs>
          <w:tab w:val="left" w:pos="0"/>
          <w:tab w:val="left" w:pos="5940"/>
        </w:tabs>
        <w:bidi w:val="0"/>
        <w:spacing w:after="0" w:line="240" w:lineRule="auto"/>
        <w:jc w:val="both"/>
        <w:rPr>
          <w:rFonts w:ascii="Times New Roman" w:hAnsi="Times New Roman"/>
          <w:bCs/>
          <w:iCs/>
          <w:color w:val="000000" w:themeColor="tx1" w:themeShade="FF"/>
          <w:lang w:eastAsia="sk-SK"/>
        </w:rPr>
      </w:pPr>
    </w:p>
    <w:p w:rsidR="009C45ED" w:rsidRPr="00993F69" w:rsidP="004057F3">
      <w:pPr>
        <w:tabs>
          <w:tab w:val="left" w:pos="0"/>
          <w:tab w:val="left" w:pos="5940"/>
        </w:tabs>
        <w:bidi w:val="0"/>
        <w:spacing w:after="0" w:line="240" w:lineRule="auto"/>
        <w:jc w:val="both"/>
        <w:rPr>
          <w:rFonts w:ascii="Times New Roman" w:hAnsi="Times New Roman"/>
          <w:bCs/>
          <w:iCs/>
          <w:color w:val="000000" w:themeColor="tx1" w:themeShade="FF"/>
          <w:lang w:eastAsia="sk-SK"/>
        </w:rPr>
      </w:pPr>
      <w:r w:rsidRPr="00993F69">
        <w:rPr>
          <w:rFonts w:ascii="Times New Roman" w:hAnsi="Times New Roman"/>
        </w:rPr>
        <w:t xml:space="preserve">(5) Ustanovenia odsekov 1, 2 a 3 tohto článku sa neuplatnia, ak skutočný vlastník úrokov, ktorý je rezidentom jedného zmluvného štátu, vykonáva v druhom zmluvnom štáte, v ktorom majú úroky zdroj, podnikanie prostredníctvom stálej prevádzkarne, ktorá sa tam nachádza a ak pohľadávka, </w:t>
      </w:r>
      <w:r w:rsidRPr="00993F69">
        <w:rPr>
          <w:rFonts w:ascii="Times New Roman" w:hAnsi="Times New Roman"/>
          <w:bCs/>
          <w:iCs/>
          <w:color w:val="000000" w:themeColor="tx1" w:themeShade="FF"/>
          <w:lang w:eastAsia="sk-SK"/>
        </w:rPr>
        <w:t>z ktorej</w:t>
      </w:r>
      <w:r w:rsidRPr="00993F69">
        <w:rPr>
          <w:rFonts w:ascii="Times New Roman" w:hAnsi="Times New Roman"/>
        </w:rPr>
        <w:t xml:space="preserve"> </w:t>
      </w:r>
      <w:r w:rsidRPr="00993F69">
        <w:rPr>
          <w:rFonts w:ascii="Times New Roman" w:hAnsi="Times New Roman"/>
        </w:rPr>
        <w:t xml:space="preserve">sa úroky platia, sa skutočne viaže na túto stálu prevádzkareň. </w:t>
      </w:r>
      <w:r w:rsidRPr="00993F69">
        <w:rPr>
          <w:rFonts w:ascii="Times New Roman" w:hAnsi="Times New Roman"/>
          <w:bCs/>
          <w:iCs/>
          <w:color w:val="000000" w:themeColor="tx1" w:themeShade="FF"/>
          <w:lang w:eastAsia="sk-SK"/>
        </w:rPr>
        <w:t>V takomto prípade sa upla</w:t>
      </w:r>
      <w:r w:rsidRPr="00993F69" w:rsidR="00523F17">
        <w:rPr>
          <w:rFonts w:ascii="Times New Roman" w:hAnsi="Times New Roman"/>
          <w:bCs/>
          <w:iCs/>
          <w:color w:val="000000" w:themeColor="tx1" w:themeShade="FF"/>
          <w:lang w:eastAsia="sk-SK"/>
        </w:rPr>
        <w:t>tnia ustanovenia článku 8</w:t>
      </w:r>
      <w:r w:rsidRPr="00993F69">
        <w:rPr>
          <w:rFonts w:ascii="Times New Roman" w:hAnsi="Times New Roman"/>
          <w:bCs/>
          <w:iCs/>
          <w:color w:val="000000" w:themeColor="tx1" w:themeShade="FF"/>
          <w:lang w:eastAsia="sk-SK"/>
        </w:rPr>
        <w:t>.</w:t>
      </w:r>
    </w:p>
    <w:p w:rsidR="009C45ED" w:rsidRPr="00993F69" w:rsidP="004057F3">
      <w:pPr>
        <w:tabs>
          <w:tab w:val="left" w:pos="-1171"/>
          <w:tab w:val="left" w:pos="-720"/>
          <w:tab w:val="left" w:pos="0"/>
          <w:tab w:val="left" w:pos="720"/>
          <w:tab w:val="left" w:pos="1172"/>
          <w:tab w:val="left" w:pos="1800"/>
          <w:tab w:val="left" w:pos="2880"/>
          <w:tab w:val="left" w:pos="8789"/>
        </w:tabs>
        <w:bidi w:val="0"/>
        <w:spacing w:after="0" w:line="240" w:lineRule="auto"/>
        <w:ind w:right="50"/>
        <w:jc w:val="both"/>
        <w:rPr>
          <w:rFonts w:ascii="Times New Roman" w:hAnsi="Times New Roman"/>
        </w:rPr>
      </w:pPr>
    </w:p>
    <w:p w:rsidR="009C45ED" w:rsidRPr="00993F69" w:rsidP="004057F3">
      <w:pPr>
        <w:pStyle w:val="Zkladntext"/>
        <w:bidi w:val="0"/>
        <w:ind w:right="50"/>
        <w:jc w:val="both"/>
        <w:rPr>
          <w:rFonts w:ascii="Times New Roman" w:hAnsi="Times New Roman"/>
          <w:sz w:val="22"/>
          <w:szCs w:val="22"/>
        </w:rPr>
      </w:pPr>
      <w:r w:rsidRPr="00993F69">
        <w:rPr>
          <w:rFonts w:ascii="Times New Roman" w:hAnsi="Times New Roman"/>
          <w:sz w:val="22"/>
          <w:szCs w:val="22"/>
        </w:rPr>
        <w:t>(6) Predpokladá sa, že úroky majú zdroj v  zmluvnom štáte, ak je platiteľ rezidentom tohto zmluvného štátu. Ak však osoba platiaca úroky bez ohľadu na to, či je alebo nie je rezidentom zmluvného štátu, má v zmluvnom štáte stálu prevádzkareň, v súvislosti s ktorou vznikol dlh, za ktorý sa úroky platia a tieto úroky idú na ťarchu tejto stálej prevádzkarne, potom sa predpokladá, že tieto úroky majú zdroj v tom zmluvnom štáte, v ktorom sa nachádza táto stála prevádzkareň.</w:t>
      </w:r>
    </w:p>
    <w:p w:rsidR="009C45ED" w:rsidRPr="00993F69" w:rsidP="004057F3">
      <w:pPr>
        <w:tabs>
          <w:tab w:val="left" w:pos="-1171"/>
          <w:tab w:val="left" w:pos="-720"/>
          <w:tab w:val="left" w:pos="0"/>
          <w:tab w:val="left" w:pos="720"/>
          <w:tab w:val="left" w:pos="1172"/>
          <w:tab w:val="left" w:pos="1800"/>
          <w:tab w:val="left" w:pos="2880"/>
          <w:tab w:val="left" w:pos="8789"/>
        </w:tabs>
        <w:bidi w:val="0"/>
        <w:spacing w:after="0" w:line="240" w:lineRule="auto"/>
        <w:ind w:right="50"/>
        <w:jc w:val="both"/>
        <w:rPr>
          <w:rFonts w:ascii="Times New Roman" w:hAnsi="Times New Roman"/>
        </w:rPr>
      </w:pPr>
    </w:p>
    <w:p w:rsidR="009C45ED" w:rsidRPr="00993F69" w:rsidP="004057F3">
      <w:pPr>
        <w:tabs>
          <w:tab w:val="left" w:pos="-1171"/>
          <w:tab w:val="left" w:pos="-720"/>
          <w:tab w:val="left" w:pos="0"/>
          <w:tab w:val="left" w:pos="720"/>
          <w:tab w:val="left" w:pos="1172"/>
          <w:tab w:val="left" w:pos="1800"/>
          <w:tab w:val="left" w:pos="2880"/>
          <w:tab w:val="left" w:pos="8789"/>
        </w:tabs>
        <w:bidi w:val="0"/>
        <w:spacing w:after="0" w:line="240" w:lineRule="auto"/>
        <w:ind w:right="50"/>
        <w:jc w:val="both"/>
        <w:rPr>
          <w:rFonts w:ascii="Times New Roman" w:hAnsi="Times New Roman"/>
        </w:rPr>
      </w:pPr>
      <w:r w:rsidRPr="00993F69">
        <w:rPr>
          <w:rFonts w:ascii="Times New Roman" w:hAnsi="Times New Roman"/>
        </w:rPr>
        <w:t>(7) Ak v dôsledku osobitných vzťahov existujúcich medzi platiteľom a skutočným vlastníkom úrokov alebo medzi nimi a treťou osobou suma úrokov vzťahujúca sa k pohľadávke, z</w:t>
      </w:r>
      <w:r w:rsidRPr="00993F69">
        <w:rPr>
          <w:rFonts w:ascii="Times New Roman" w:hAnsi="Times New Roman"/>
          <w:bCs/>
          <w:iCs/>
          <w:color w:val="000000" w:themeColor="tx1" w:themeShade="FF"/>
          <w:lang w:eastAsia="sk-SK"/>
        </w:rPr>
        <w:t xml:space="preserve"> ktorej </w:t>
      </w:r>
      <w:r w:rsidRPr="00993F69">
        <w:rPr>
          <w:rFonts w:ascii="Times New Roman" w:hAnsi="Times New Roman"/>
        </w:rPr>
        <w:t>sa úroky platia, presahuje sumu, ktorú by bol dohodol platiteľ so skutočným vlastníkom, keby takéto vzťahy neexistovali, uplatnia sa ustanovenia tohto článku len na túto naposledy uvedenú sumu. V tomto prípade časť platieb presahujúca túto sumu sa zdaní podľa právnych predpisov oboch zmluvných štátov s prihliadnutím na ostatné ustanovenia tejto zmluvy.</w:t>
      </w:r>
    </w:p>
    <w:p w:rsidR="009C45ED" w:rsidRPr="00993F69" w:rsidP="008E6452">
      <w:pPr>
        <w:tabs>
          <w:tab w:val="left" w:pos="4111"/>
          <w:tab w:val="left" w:pos="5940"/>
        </w:tabs>
        <w:bidi w:val="0"/>
        <w:spacing w:after="0" w:line="240" w:lineRule="auto"/>
        <w:rPr>
          <w:rFonts w:ascii="Times New Roman" w:hAnsi="Times New Roman"/>
          <w:b/>
          <w:bCs/>
          <w:iCs/>
          <w:color w:val="000000" w:themeColor="tx1" w:themeShade="FF"/>
          <w:lang w:eastAsia="sk-SK"/>
        </w:rPr>
      </w:pPr>
    </w:p>
    <w:p w:rsidR="009C45ED" w:rsidRPr="00993F69" w:rsidP="004057F3">
      <w:pPr>
        <w:tabs>
          <w:tab w:val="left" w:pos="4111"/>
          <w:tab w:val="left" w:pos="5940"/>
        </w:tabs>
        <w:bidi w:val="0"/>
        <w:spacing w:after="0" w:line="240" w:lineRule="auto"/>
        <w:jc w:val="center"/>
        <w:rPr>
          <w:rFonts w:ascii="Times New Roman" w:hAnsi="Times New Roman"/>
          <w:b/>
          <w:bCs/>
          <w:iCs/>
          <w:color w:val="000000" w:themeColor="tx1" w:themeShade="FF"/>
          <w:lang w:eastAsia="sk-SK"/>
        </w:rPr>
      </w:pPr>
      <w:r w:rsidRPr="00993F69" w:rsidR="001E66C7">
        <w:rPr>
          <w:rFonts w:ascii="Times New Roman" w:hAnsi="Times New Roman"/>
          <w:b/>
          <w:bCs/>
          <w:iCs/>
          <w:color w:val="000000" w:themeColor="tx1" w:themeShade="FF"/>
          <w:lang w:eastAsia="sk-SK"/>
        </w:rPr>
        <w:t>Článok 13</w:t>
      </w:r>
    </w:p>
    <w:p w:rsidR="009C45ED" w:rsidRPr="00993F69" w:rsidP="004057F3">
      <w:pPr>
        <w:tabs>
          <w:tab w:val="left" w:pos="0"/>
          <w:tab w:val="left" w:pos="5940"/>
        </w:tabs>
        <w:bidi w:val="0"/>
        <w:spacing w:after="0" w:line="240" w:lineRule="auto"/>
        <w:jc w:val="center"/>
        <w:rPr>
          <w:rFonts w:ascii="Times New Roman" w:hAnsi="Times New Roman"/>
          <w:b/>
          <w:bCs/>
          <w:iCs/>
          <w:color w:val="000000" w:themeColor="tx1" w:themeShade="FF"/>
          <w:lang w:eastAsia="sk-SK"/>
        </w:rPr>
      </w:pPr>
      <w:r w:rsidRPr="00993F69">
        <w:rPr>
          <w:rFonts w:ascii="Times New Roman" w:hAnsi="Times New Roman"/>
          <w:b/>
          <w:bCs/>
          <w:iCs/>
          <w:color w:val="000000" w:themeColor="tx1" w:themeShade="FF"/>
          <w:lang w:eastAsia="sk-SK"/>
        </w:rPr>
        <w:t>Licenčné poplatky</w:t>
      </w:r>
    </w:p>
    <w:p w:rsidR="009C45ED" w:rsidRPr="00993F69" w:rsidP="008E6452">
      <w:pPr>
        <w:tabs>
          <w:tab w:val="left" w:pos="0"/>
          <w:tab w:val="left" w:pos="5940"/>
        </w:tabs>
        <w:bidi w:val="0"/>
        <w:spacing w:after="0" w:line="240" w:lineRule="auto"/>
        <w:rPr>
          <w:rFonts w:ascii="Times New Roman" w:hAnsi="Times New Roman"/>
          <w:bCs/>
          <w:iCs/>
          <w:color w:val="000000" w:themeColor="tx1" w:themeShade="FF"/>
          <w:lang w:eastAsia="sk-SK"/>
        </w:rPr>
      </w:pPr>
    </w:p>
    <w:p w:rsidR="009C45ED" w:rsidRPr="00993F69" w:rsidP="00651649">
      <w:pPr>
        <w:tabs>
          <w:tab w:val="left" w:pos="0"/>
          <w:tab w:val="left" w:pos="5940"/>
        </w:tabs>
        <w:bidi w:val="0"/>
        <w:spacing w:after="0" w:line="240" w:lineRule="auto"/>
        <w:jc w:val="both"/>
        <w:rPr>
          <w:rFonts w:ascii="Times New Roman" w:hAnsi="Times New Roman"/>
          <w:bCs/>
          <w:iCs/>
          <w:color w:val="000000" w:themeColor="tx1" w:themeShade="FF"/>
          <w:lang w:eastAsia="sk-SK"/>
        </w:rPr>
      </w:pPr>
      <w:r w:rsidRPr="00993F69">
        <w:rPr>
          <w:rFonts w:ascii="Times New Roman" w:hAnsi="Times New Roman"/>
          <w:bCs/>
          <w:iCs/>
          <w:color w:val="000000" w:themeColor="tx1" w:themeShade="FF"/>
          <w:lang w:eastAsia="sk-SK"/>
        </w:rPr>
        <w:t>(1) Licenčné poplatky majúce zdroj v jednom zmluvnom štáte a vyplácané rezidentovi druhého zmluvného štátu  sa môžu zdaniť v tomto druhom zmluvnom štáte.</w:t>
      </w:r>
    </w:p>
    <w:p w:rsidR="009C45ED" w:rsidRPr="00993F69" w:rsidP="00651649">
      <w:pPr>
        <w:tabs>
          <w:tab w:val="left" w:pos="0"/>
          <w:tab w:val="left" w:pos="5940"/>
        </w:tabs>
        <w:bidi w:val="0"/>
        <w:spacing w:after="0" w:line="240" w:lineRule="auto"/>
        <w:jc w:val="both"/>
        <w:rPr>
          <w:rFonts w:ascii="Times New Roman" w:hAnsi="Times New Roman"/>
          <w:bCs/>
          <w:iCs/>
          <w:color w:val="000000" w:themeColor="tx1" w:themeShade="FF"/>
          <w:lang w:eastAsia="sk-SK"/>
        </w:rPr>
      </w:pPr>
    </w:p>
    <w:p w:rsidR="009C45ED" w:rsidRPr="00993F69" w:rsidP="00651649">
      <w:pPr>
        <w:tabs>
          <w:tab w:val="left" w:pos="0"/>
          <w:tab w:val="left" w:pos="5940"/>
        </w:tabs>
        <w:bidi w:val="0"/>
        <w:spacing w:after="0" w:line="240" w:lineRule="auto"/>
        <w:jc w:val="both"/>
        <w:rPr>
          <w:rFonts w:ascii="Times New Roman" w:hAnsi="Times New Roman"/>
          <w:bCs/>
          <w:iCs/>
          <w:color w:val="000000" w:themeColor="tx1" w:themeShade="FF"/>
          <w:lang w:eastAsia="sk-SK"/>
        </w:rPr>
      </w:pPr>
      <w:r w:rsidRPr="00993F69" w:rsidR="00374F5E">
        <w:rPr>
          <w:rFonts w:ascii="Times New Roman" w:hAnsi="Times New Roman"/>
          <w:bCs/>
          <w:iCs/>
          <w:color w:val="000000" w:themeColor="tx1" w:themeShade="FF"/>
          <w:lang w:eastAsia="sk-SK"/>
        </w:rPr>
        <w:t>(</w:t>
      </w:r>
      <w:r w:rsidRPr="00993F69" w:rsidR="00BD1B02">
        <w:rPr>
          <w:rFonts w:ascii="Times New Roman" w:hAnsi="Times New Roman"/>
          <w:bCs/>
          <w:iCs/>
          <w:color w:val="000000" w:themeColor="tx1" w:themeShade="FF"/>
          <w:lang w:eastAsia="sk-SK"/>
        </w:rPr>
        <w:t xml:space="preserve">2) </w:t>
      </w:r>
      <w:r w:rsidRPr="00993F69">
        <w:rPr>
          <w:rFonts w:ascii="Times New Roman" w:hAnsi="Times New Roman"/>
          <w:bCs/>
          <w:iCs/>
          <w:color w:val="000000" w:themeColor="tx1" w:themeShade="FF"/>
          <w:lang w:eastAsia="sk-SK"/>
        </w:rPr>
        <w:t xml:space="preserve">Tieto licenčné poplatky </w:t>
      </w:r>
      <w:r w:rsidRPr="00993F69" w:rsidR="00BD1B02">
        <w:rPr>
          <w:rFonts w:ascii="Times New Roman" w:hAnsi="Times New Roman"/>
          <w:bCs/>
          <w:iCs/>
          <w:color w:val="000000" w:themeColor="tx1" w:themeShade="FF"/>
          <w:lang w:eastAsia="sk-SK"/>
        </w:rPr>
        <w:t xml:space="preserve">vyplácané spoločnosťou, ktorá je rezidentom jedného zmluvného štátu, možno zdaniť v tomto zmluvnom štáte podľa právnych predpisov tohto zmluvného štátu, ak je však skutočný vlastník licenčných predpisov rezidentom druhého zmluvného štátu, daň takto stanovená </w:t>
      </w:r>
      <w:r w:rsidRPr="00993F69">
        <w:rPr>
          <w:rFonts w:ascii="Times New Roman" w:hAnsi="Times New Roman"/>
          <w:bCs/>
          <w:iCs/>
          <w:color w:val="000000" w:themeColor="tx1" w:themeShade="FF"/>
          <w:lang w:eastAsia="sk-SK"/>
        </w:rPr>
        <w:t xml:space="preserve"> </w:t>
      </w:r>
      <w:r w:rsidRPr="00993F69" w:rsidR="00BD1B02">
        <w:rPr>
          <w:rFonts w:ascii="Times New Roman" w:hAnsi="Times New Roman"/>
          <w:bCs/>
          <w:iCs/>
          <w:color w:val="000000" w:themeColor="tx1" w:themeShade="FF"/>
          <w:lang w:eastAsia="sk-SK"/>
        </w:rPr>
        <w:t>nepresiahne 10 %</w:t>
      </w:r>
      <w:r w:rsidR="00EF0F35">
        <w:rPr>
          <w:rFonts w:ascii="Times New Roman" w:hAnsi="Times New Roman"/>
          <w:bCs/>
          <w:iCs/>
          <w:color w:val="000000" w:themeColor="tx1" w:themeShade="FF"/>
          <w:lang w:eastAsia="sk-SK"/>
        </w:rPr>
        <w:t xml:space="preserve"> hrubej sumy licenčných poplatkov</w:t>
      </w:r>
      <w:r w:rsidR="00554B16">
        <w:rPr>
          <w:rFonts w:ascii="Times New Roman" w:hAnsi="Times New Roman"/>
          <w:bCs/>
          <w:iCs/>
          <w:color w:val="000000" w:themeColor="tx1" w:themeShade="FF"/>
          <w:lang w:eastAsia="sk-SK"/>
        </w:rPr>
        <w:t>.</w:t>
      </w:r>
    </w:p>
    <w:p w:rsidR="00BD1B02" w:rsidRPr="00993F69" w:rsidP="00651649">
      <w:pPr>
        <w:tabs>
          <w:tab w:val="left" w:pos="0"/>
          <w:tab w:val="left" w:pos="5940"/>
        </w:tabs>
        <w:bidi w:val="0"/>
        <w:spacing w:after="0" w:line="240" w:lineRule="auto"/>
        <w:jc w:val="both"/>
        <w:rPr>
          <w:rFonts w:ascii="Times New Roman" w:hAnsi="Times New Roman"/>
          <w:b/>
          <w:bCs/>
          <w:iCs/>
          <w:color w:val="000000" w:themeColor="tx1" w:themeShade="FF"/>
          <w:lang w:eastAsia="sk-SK"/>
        </w:rPr>
      </w:pPr>
    </w:p>
    <w:p w:rsidR="00554B16" w:rsidP="00651649">
      <w:pPr>
        <w:tabs>
          <w:tab w:val="left" w:pos="0"/>
          <w:tab w:val="left" w:pos="5940"/>
        </w:tabs>
        <w:bidi w:val="0"/>
        <w:spacing w:after="0" w:line="240" w:lineRule="auto"/>
        <w:jc w:val="both"/>
        <w:rPr>
          <w:rFonts w:ascii="Times New Roman" w:hAnsi="Times New Roman"/>
          <w:bCs/>
          <w:iCs/>
          <w:color w:val="000000" w:themeColor="tx1" w:themeShade="FF"/>
          <w:lang w:eastAsia="sk-SK"/>
        </w:rPr>
      </w:pPr>
      <w:r w:rsidRPr="00993F69" w:rsidR="00374F5E">
        <w:rPr>
          <w:rFonts w:ascii="Times New Roman" w:hAnsi="Times New Roman"/>
          <w:bCs/>
          <w:iCs/>
          <w:color w:val="000000" w:themeColor="tx1" w:themeShade="FF"/>
          <w:lang w:eastAsia="sk-SK"/>
        </w:rPr>
        <w:t>(</w:t>
      </w:r>
      <w:r w:rsidRPr="00993F69" w:rsidR="00392834">
        <w:rPr>
          <w:rFonts w:ascii="Times New Roman" w:hAnsi="Times New Roman"/>
          <w:bCs/>
          <w:iCs/>
          <w:color w:val="000000" w:themeColor="tx1" w:themeShade="FF"/>
          <w:lang w:eastAsia="sk-SK"/>
        </w:rPr>
        <w:t>3</w:t>
      </w:r>
      <w:r w:rsidRPr="00993F69" w:rsidR="009C45ED">
        <w:rPr>
          <w:rFonts w:ascii="Times New Roman" w:hAnsi="Times New Roman"/>
          <w:bCs/>
          <w:iCs/>
          <w:color w:val="000000" w:themeColor="tx1" w:themeShade="FF"/>
          <w:lang w:eastAsia="sk-SK"/>
        </w:rPr>
        <w:t xml:space="preserve">) </w:t>
      </w:r>
      <w:r w:rsidRPr="00993F69" w:rsidR="00392834">
        <w:rPr>
          <w:rFonts w:ascii="Times New Roman" w:hAnsi="Times New Roman"/>
          <w:bCs/>
          <w:iCs/>
          <w:color w:val="000000" w:themeColor="tx1" w:themeShade="FF"/>
          <w:lang w:eastAsia="sk-SK"/>
        </w:rPr>
        <w:t>Bez ohľadu na u</w:t>
      </w:r>
      <w:r w:rsidRPr="00993F69" w:rsidR="009C45ED">
        <w:rPr>
          <w:rFonts w:ascii="Times New Roman" w:hAnsi="Times New Roman"/>
          <w:bCs/>
          <w:iCs/>
          <w:color w:val="000000" w:themeColor="tx1" w:themeShade="FF"/>
          <w:lang w:eastAsia="sk-SK"/>
        </w:rPr>
        <w:t>stanovenia odsekov 1 a 2 tohto článku</w:t>
      </w:r>
      <w:r w:rsidR="00624D89">
        <w:rPr>
          <w:rFonts w:ascii="Times New Roman" w:hAnsi="Times New Roman"/>
          <w:bCs/>
          <w:iCs/>
          <w:color w:val="000000" w:themeColor="tx1" w:themeShade="FF"/>
          <w:lang w:eastAsia="sk-SK"/>
        </w:rPr>
        <w:t>, licenčné poplatky</w:t>
      </w:r>
      <w:r w:rsidRPr="00993F69" w:rsidR="008E5EC4">
        <w:rPr>
          <w:rFonts w:ascii="Times New Roman" w:hAnsi="Times New Roman"/>
          <w:bCs/>
          <w:iCs/>
          <w:color w:val="000000" w:themeColor="tx1" w:themeShade="FF"/>
          <w:lang w:eastAsia="sk-SK"/>
        </w:rPr>
        <w:t xml:space="preserve">, ktoré majú zdroj v jednom zmluvnom štáte, budú oslobodené od dane v tomto zmluvnom štáte, za predpokladu, že </w:t>
      </w:r>
      <w:r>
        <w:rPr>
          <w:rFonts w:ascii="Times New Roman" w:hAnsi="Times New Roman"/>
          <w:bCs/>
          <w:iCs/>
          <w:color w:val="000000" w:themeColor="tx1" w:themeShade="FF"/>
          <w:lang w:eastAsia="sk-SK"/>
        </w:rPr>
        <w:t>ich príjemcom a skutočným vlastníkom je</w:t>
      </w:r>
    </w:p>
    <w:p w:rsidR="0045228D" w:rsidRPr="00993F69" w:rsidP="00651649">
      <w:pPr>
        <w:tabs>
          <w:tab w:val="left" w:pos="0"/>
          <w:tab w:val="left" w:pos="5940"/>
        </w:tabs>
        <w:bidi w:val="0"/>
        <w:spacing w:after="0" w:line="240" w:lineRule="auto"/>
        <w:jc w:val="both"/>
        <w:rPr>
          <w:rFonts w:ascii="Times New Roman" w:hAnsi="Times New Roman"/>
          <w:bCs/>
          <w:iCs/>
          <w:color w:val="000000" w:themeColor="tx1" w:themeShade="FF"/>
          <w:lang w:eastAsia="sk-SK"/>
        </w:rPr>
      </w:pPr>
    </w:p>
    <w:p w:rsidR="008E5EC4" w:rsidRPr="00993F69" w:rsidP="008E5EC4">
      <w:pPr>
        <w:tabs>
          <w:tab w:val="left" w:pos="-1171"/>
          <w:tab w:val="left" w:pos="-720"/>
          <w:tab w:val="left" w:pos="0"/>
          <w:tab w:val="left" w:pos="720"/>
          <w:tab w:val="left" w:pos="1172"/>
          <w:tab w:val="left" w:pos="1800"/>
          <w:tab w:val="left" w:pos="2880"/>
          <w:tab w:val="left" w:pos="8789"/>
        </w:tabs>
        <w:bidi w:val="0"/>
        <w:spacing w:after="0" w:line="240" w:lineRule="auto"/>
        <w:ind w:left="708" w:right="50"/>
        <w:jc w:val="both"/>
        <w:rPr>
          <w:rFonts w:ascii="Times New Roman" w:hAnsi="Times New Roman"/>
        </w:rPr>
      </w:pPr>
      <w:r w:rsidRPr="00993F69">
        <w:rPr>
          <w:rFonts w:ascii="Times New Roman" w:hAnsi="Times New Roman"/>
        </w:rPr>
        <w:t xml:space="preserve">a) </w:t>
      </w:r>
      <w:r w:rsidRPr="00993F69" w:rsidR="0045228D">
        <w:rPr>
          <w:rFonts w:ascii="Times New Roman" w:hAnsi="Times New Roman"/>
        </w:rPr>
        <w:t xml:space="preserve">  </w:t>
      </w:r>
      <w:r w:rsidRPr="00993F69">
        <w:rPr>
          <w:rFonts w:ascii="Times New Roman" w:hAnsi="Times New Roman"/>
        </w:rPr>
        <w:t>v </w:t>
      </w:r>
      <w:r w:rsidR="00706F24">
        <w:rPr>
          <w:rFonts w:ascii="Times New Roman" w:hAnsi="Times New Roman"/>
        </w:rPr>
        <w:t>Slovenskej republike</w:t>
      </w:r>
    </w:p>
    <w:p w:rsidR="008E5EC4" w:rsidRPr="00993F69" w:rsidP="008E5EC4">
      <w:pPr>
        <w:tabs>
          <w:tab w:val="left" w:pos="-1171"/>
          <w:tab w:val="left" w:pos="-720"/>
          <w:tab w:val="left" w:pos="0"/>
          <w:tab w:val="left" w:pos="720"/>
          <w:tab w:val="left" w:pos="1172"/>
          <w:tab w:val="left" w:pos="1800"/>
          <w:tab w:val="left" w:pos="2880"/>
          <w:tab w:val="left" w:pos="8789"/>
        </w:tabs>
        <w:bidi w:val="0"/>
        <w:spacing w:after="0" w:line="240" w:lineRule="auto"/>
        <w:ind w:left="708" w:right="50"/>
        <w:jc w:val="both"/>
        <w:rPr>
          <w:rFonts w:ascii="Times New Roman" w:hAnsi="Times New Roman"/>
        </w:rPr>
      </w:pPr>
    </w:p>
    <w:p w:rsidR="008E5EC4" w:rsidRPr="00993F69" w:rsidP="008E5EC4">
      <w:pPr>
        <w:tabs>
          <w:tab w:val="left" w:pos="-1171"/>
          <w:tab w:val="left" w:pos="-720"/>
          <w:tab w:val="left" w:pos="0"/>
          <w:tab w:val="left" w:pos="720"/>
          <w:tab w:val="left" w:pos="1172"/>
          <w:tab w:val="left" w:pos="1800"/>
          <w:tab w:val="left" w:pos="2880"/>
          <w:tab w:val="left" w:pos="8789"/>
        </w:tabs>
        <w:bidi w:val="0"/>
        <w:spacing w:after="0" w:line="240" w:lineRule="auto"/>
        <w:ind w:left="1150" w:right="50"/>
        <w:jc w:val="both"/>
        <w:rPr>
          <w:rFonts w:ascii="Times New Roman" w:hAnsi="Times New Roman"/>
        </w:rPr>
      </w:pPr>
      <w:r w:rsidRPr="00993F69">
        <w:rPr>
          <w:rFonts w:ascii="Times New Roman" w:hAnsi="Times New Roman"/>
        </w:rPr>
        <w:t xml:space="preserve">(i) </w:t>
      </w:r>
      <w:r w:rsidRPr="00993F69" w:rsidR="0045228D">
        <w:rPr>
          <w:rFonts w:ascii="Times New Roman" w:hAnsi="Times New Roman"/>
        </w:rPr>
        <w:t xml:space="preserve">   </w:t>
      </w:r>
      <w:r w:rsidR="001242E5">
        <w:rPr>
          <w:rFonts w:ascii="Times New Roman" w:hAnsi="Times New Roman"/>
        </w:rPr>
        <w:t xml:space="preserve">  </w:t>
      </w:r>
      <w:r w:rsidRPr="00993F69">
        <w:rPr>
          <w:rFonts w:ascii="Times New Roman" w:hAnsi="Times New Roman"/>
        </w:rPr>
        <w:t xml:space="preserve">vláda Slovenskej republiky, </w:t>
      </w:r>
    </w:p>
    <w:p w:rsidR="008E5EC4" w:rsidRPr="00993F69" w:rsidP="008E5EC4">
      <w:pPr>
        <w:tabs>
          <w:tab w:val="left" w:pos="-1171"/>
          <w:tab w:val="left" w:pos="-720"/>
          <w:tab w:val="left" w:pos="0"/>
          <w:tab w:val="left" w:pos="720"/>
          <w:tab w:val="left" w:pos="1172"/>
          <w:tab w:val="left" w:pos="1800"/>
          <w:tab w:val="left" w:pos="2880"/>
          <w:tab w:val="left" w:pos="8789"/>
        </w:tabs>
        <w:bidi w:val="0"/>
        <w:spacing w:after="0" w:line="240" w:lineRule="auto"/>
        <w:ind w:left="1150" w:right="50"/>
        <w:jc w:val="both"/>
        <w:rPr>
          <w:rFonts w:ascii="Times New Roman" w:hAnsi="Times New Roman"/>
        </w:rPr>
      </w:pPr>
      <w:r w:rsidRPr="00993F69">
        <w:rPr>
          <w:rFonts w:ascii="Times New Roman" w:hAnsi="Times New Roman"/>
        </w:rPr>
        <w:t>(ii)</w:t>
      </w:r>
      <w:r w:rsidRPr="00993F69" w:rsidR="0045228D">
        <w:rPr>
          <w:rFonts w:ascii="Times New Roman" w:hAnsi="Times New Roman"/>
        </w:rPr>
        <w:t xml:space="preserve">  </w:t>
      </w:r>
      <w:r w:rsidRPr="00993F69">
        <w:rPr>
          <w:rFonts w:ascii="Times New Roman" w:hAnsi="Times New Roman"/>
        </w:rPr>
        <w:t xml:space="preserve"> </w:t>
      </w:r>
      <w:r w:rsidR="001242E5">
        <w:rPr>
          <w:rFonts w:ascii="Times New Roman" w:hAnsi="Times New Roman"/>
        </w:rPr>
        <w:t xml:space="preserve">  </w:t>
      </w:r>
      <w:r w:rsidRPr="00993F69">
        <w:rPr>
          <w:rFonts w:ascii="Times New Roman" w:hAnsi="Times New Roman"/>
        </w:rPr>
        <w:t xml:space="preserve">miestne orgány, </w:t>
      </w:r>
    </w:p>
    <w:p w:rsidR="008E5EC4" w:rsidRPr="00993F69" w:rsidP="008E5EC4">
      <w:pPr>
        <w:tabs>
          <w:tab w:val="left" w:pos="-1171"/>
          <w:tab w:val="left" w:pos="-720"/>
          <w:tab w:val="left" w:pos="0"/>
          <w:tab w:val="left" w:pos="720"/>
          <w:tab w:val="left" w:pos="1172"/>
          <w:tab w:val="left" w:pos="1800"/>
          <w:tab w:val="left" w:pos="2880"/>
          <w:tab w:val="left" w:pos="8789"/>
        </w:tabs>
        <w:bidi w:val="0"/>
        <w:spacing w:after="0" w:line="240" w:lineRule="auto"/>
        <w:ind w:left="1150" w:right="50"/>
        <w:jc w:val="both"/>
        <w:rPr>
          <w:rFonts w:ascii="Times New Roman" w:hAnsi="Times New Roman"/>
        </w:rPr>
      </w:pPr>
      <w:r w:rsidRPr="00993F69">
        <w:rPr>
          <w:rFonts w:ascii="Times New Roman" w:hAnsi="Times New Roman"/>
        </w:rPr>
        <w:t xml:space="preserve">(iii) </w:t>
      </w:r>
      <w:r w:rsidRPr="00993F69" w:rsidR="0045228D">
        <w:rPr>
          <w:rFonts w:ascii="Times New Roman" w:hAnsi="Times New Roman"/>
        </w:rPr>
        <w:t xml:space="preserve"> </w:t>
      </w:r>
      <w:r w:rsidR="001242E5">
        <w:rPr>
          <w:rFonts w:ascii="Times New Roman" w:hAnsi="Times New Roman"/>
        </w:rPr>
        <w:t xml:space="preserve">  </w:t>
      </w:r>
      <w:r w:rsidRPr="00993F69">
        <w:rPr>
          <w:rFonts w:ascii="Times New Roman" w:hAnsi="Times New Roman"/>
        </w:rPr>
        <w:t xml:space="preserve">Národná banka Slovenska, </w:t>
      </w:r>
    </w:p>
    <w:p w:rsidR="008E5EC4" w:rsidRPr="00993F69" w:rsidP="008E5EC4">
      <w:pPr>
        <w:tabs>
          <w:tab w:val="left" w:pos="-1171"/>
          <w:tab w:val="left" w:pos="-720"/>
          <w:tab w:val="left" w:pos="0"/>
          <w:tab w:val="left" w:pos="720"/>
          <w:tab w:val="left" w:pos="1172"/>
          <w:tab w:val="left" w:pos="1800"/>
          <w:tab w:val="left" w:pos="2880"/>
          <w:tab w:val="left" w:pos="8789"/>
        </w:tabs>
        <w:bidi w:val="0"/>
        <w:spacing w:after="0" w:line="240" w:lineRule="auto"/>
        <w:ind w:left="1150" w:right="50"/>
        <w:jc w:val="both"/>
        <w:rPr>
          <w:rFonts w:ascii="Times New Roman" w:hAnsi="Times New Roman"/>
        </w:rPr>
      </w:pPr>
      <w:r w:rsidRPr="00993F69">
        <w:rPr>
          <w:rFonts w:ascii="Times New Roman" w:hAnsi="Times New Roman"/>
        </w:rPr>
        <w:t xml:space="preserve">(iv) </w:t>
      </w:r>
      <w:r w:rsidRPr="00993F69" w:rsidR="0045228D">
        <w:rPr>
          <w:rFonts w:ascii="Times New Roman" w:hAnsi="Times New Roman"/>
        </w:rPr>
        <w:t xml:space="preserve"> </w:t>
      </w:r>
      <w:r w:rsidR="001242E5">
        <w:rPr>
          <w:rFonts w:ascii="Times New Roman" w:hAnsi="Times New Roman"/>
        </w:rPr>
        <w:t xml:space="preserve">  </w:t>
      </w:r>
      <w:r w:rsidRPr="00993F69">
        <w:rPr>
          <w:rFonts w:ascii="Times New Roman" w:hAnsi="Times New Roman"/>
        </w:rPr>
        <w:t>Eximbanka SR (Exportno-importná banka Slovenskej republiky),</w:t>
      </w:r>
    </w:p>
    <w:p w:rsidR="008E5EC4" w:rsidRPr="00993F69" w:rsidP="008E5EC4">
      <w:pPr>
        <w:tabs>
          <w:tab w:val="left" w:pos="-1171"/>
          <w:tab w:val="left" w:pos="-720"/>
          <w:tab w:val="left" w:pos="0"/>
          <w:tab w:val="left" w:pos="720"/>
          <w:tab w:val="left" w:pos="1172"/>
          <w:tab w:val="left" w:pos="1800"/>
          <w:tab w:val="left" w:pos="2880"/>
          <w:tab w:val="left" w:pos="8789"/>
        </w:tabs>
        <w:bidi w:val="0"/>
        <w:spacing w:after="0" w:line="240" w:lineRule="auto"/>
        <w:ind w:left="1150" w:right="50"/>
        <w:jc w:val="both"/>
        <w:rPr>
          <w:rFonts w:ascii="Times New Roman" w:hAnsi="Times New Roman"/>
        </w:rPr>
      </w:pPr>
      <w:r w:rsidRPr="00993F69">
        <w:rPr>
          <w:rFonts w:ascii="Times New Roman" w:hAnsi="Times New Roman"/>
        </w:rPr>
        <w:t xml:space="preserve">(v) </w:t>
      </w:r>
      <w:r w:rsidRPr="00993F69" w:rsidR="0045228D">
        <w:rPr>
          <w:rFonts w:ascii="Times New Roman" w:hAnsi="Times New Roman"/>
        </w:rPr>
        <w:t xml:space="preserve">  </w:t>
      </w:r>
      <w:r w:rsidR="001242E5">
        <w:rPr>
          <w:rFonts w:ascii="Times New Roman" w:hAnsi="Times New Roman"/>
        </w:rPr>
        <w:t xml:space="preserve">  </w:t>
      </w:r>
      <w:r w:rsidRPr="00993F69">
        <w:rPr>
          <w:rFonts w:ascii="Times New Roman" w:hAnsi="Times New Roman"/>
        </w:rPr>
        <w:t>Slovenská záručná a rozvojová banka, a. s.,</w:t>
      </w:r>
    </w:p>
    <w:p w:rsidR="008E5EC4" w:rsidRPr="00993F69" w:rsidP="001242E5">
      <w:pPr>
        <w:tabs>
          <w:tab w:val="left" w:pos="-1171"/>
          <w:tab w:val="left" w:pos="-720"/>
          <w:tab w:val="left" w:pos="0"/>
          <w:tab w:val="left" w:pos="720"/>
          <w:tab w:val="left" w:pos="1560"/>
          <w:tab w:val="left" w:pos="1800"/>
          <w:tab w:val="left" w:pos="2880"/>
          <w:tab w:val="left" w:pos="8789"/>
        </w:tabs>
        <w:bidi w:val="0"/>
        <w:spacing w:after="0" w:line="240" w:lineRule="auto"/>
        <w:ind w:left="1150" w:right="50"/>
        <w:jc w:val="both"/>
        <w:rPr>
          <w:rFonts w:ascii="Times New Roman" w:hAnsi="Times New Roman"/>
        </w:rPr>
      </w:pPr>
      <w:r w:rsidRPr="00993F69">
        <w:rPr>
          <w:rFonts w:ascii="Times New Roman" w:hAnsi="Times New Roman"/>
        </w:rPr>
        <w:t xml:space="preserve">(vi) </w:t>
      </w:r>
      <w:r w:rsidRPr="00993F69" w:rsidR="0045228D">
        <w:rPr>
          <w:rFonts w:ascii="Times New Roman" w:hAnsi="Times New Roman"/>
        </w:rPr>
        <w:t xml:space="preserve"> </w:t>
      </w:r>
      <w:r w:rsidR="001242E5">
        <w:rPr>
          <w:rFonts w:ascii="Times New Roman" w:hAnsi="Times New Roman"/>
        </w:rPr>
        <w:t xml:space="preserve">  </w:t>
      </w:r>
      <w:r w:rsidRPr="00993F69">
        <w:rPr>
          <w:rFonts w:ascii="Times New Roman" w:hAnsi="Times New Roman"/>
        </w:rPr>
        <w:t>Agentúra pre riadenie dlhu a likvidity;</w:t>
      </w:r>
    </w:p>
    <w:p w:rsidR="008E5EC4" w:rsidRPr="00993F69" w:rsidP="008E5EC4">
      <w:pPr>
        <w:pStyle w:val="ListParagraph"/>
        <w:tabs>
          <w:tab w:val="left" w:pos="-1171"/>
          <w:tab w:val="left" w:pos="-720"/>
          <w:tab w:val="left" w:pos="0"/>
          <w:tab w:val="left" w:pos="720"/>
          <w:tab w:val="left" w:pos="1172"/>
          <w:tab w:val="left" w:pos="1800"/>
          <w:tab w:val="left" w:pos="2880"/>
          <w:tab w:val="left" w:pos="8789"/>
        </w:tabs>
        <w:bidi w:val="0"/>
        <w:spacing w:after="0" w:line="240" w:lineRule="auto"/>
        <w:ind w:left="1068" w:right="50"/>
        <w:contextualSpacing w:val="0"/>
        <w:jc w:val="both"/>
        <w:rPr>
          <w:rFonts w:ascii="Times New Roman" w:hAnsi="Times New Roman"/>
        </w:rPr>
      </w:pPr>
    </w:p>
    <w:p w:rsidR="008E5EC4" w:rsidRPr="00993F69" w:rsidP="008E5EC4">
      <w:pPr>
        <w:tabs>
          <w:tab w:val="left" w:pos="-1171"/>
          <w:tab w:val="left" w:pos="-720"/>
          <w:tab w:val="left" w:pos="0"/>
          <w:tab w:val="left" w:pos="720"/>
          <w:tab w:val="left" w:pos="1172"/>
          <w:tab w:val="left" w:pos="1800"/>
          <w:tab w:val="left" w:pos="2880"/>
          <w:tab w:val="left" w:pos="8789"/>
        </w:tabs>
        <w:bidi w:val="0"/>
        <w:spacing w:after="0" w:line="240" w:lineRule="auto"/>
        <w:ind w:left="708" w:right="50"/>
        <w:jc w:val="both"/>
        <w:rPr>
          <w:rFonts w:ascii="Times New Roman" w:hAnsi="Times New Roman"/>
        </w:rPr>
      </w:pPr>
      <w:r w:rsidRPr="00993F69">
        <w:rPr>
          <w:rFonts w:ascii="Times New Roman" w:hAnsi="Times New Roman"/>
        </w:rPr>
        <w:t>b) v </w:t>
      </w:r>
      <w:r w:rsidR="00706F24">
        <w:rPr>
          <w:rFonts w:ascii="Times New Roman" w:hAnsi="Times New Roman"/>
        </w:rPr>
        <w:t>Spojených arabských emirátoch</w:t>
      </w:r>
    </w:p>
    <w:p w:rsidR="008E5EC4" w:rsidRPr="00993F69" w:rsidP="008E5EC4">
      <w:pPr>
        <w:pStyle w:val="ListParagraph"/>
        <w:tabs>
          <w:tab w:val="left" w:pos="-1171"/>
          <w:tab w:val="left" w:pos="-720"/>
          <w:tab w:val="left" w:pos="0"/>
          <w:tab w:val="left" w:pos="720"/>
          <w:tab w:val="left" w:pos="1172"/>
          <w:tab w:val="left" w:pos="1800"/>
          <w:tab w:val="left" w:pos="2880"/>
          <w:tab w:val="left" w:pos="8789"/>
        </w:tabs>
        <w:bidi w:val="0"/>
        <w:spacing w:after="0" w:line="240" w:lineRule="auto"/>
        <w:ind w:left="1068" w:right="50"/>
        <w:contextualSpacing w:val="0"/>
        <w:jc w:val="both"/>
        <w:rPr>
          <w:rFonts w:ascii="Times New Roman" w:hAnsi="Times New Roman"/>
        </w:rPr>
      </w:pPr>
    </w:p>
    <w:p w:rsidR="008E5EC4" w:rsidRPr="00EF0F35" w:rsidP="00EF0F35">
      <w:pPr>
        <w:pStyle w:val="ListParagraph"/>
        <w:numPr>
          <w:numId w:val="33"/>
        </w:numPr>
        <w:bidi w:val="0"/>
        <w:rPr>
          <w:rFonts w:ascii="Times New Roman" w:hAnsi="Times New Roman"/>
          <w:lang w:val="en-GB"/>
        </w:rPr>
      </w:pPr>
      <w:r w:rsidRPr="00EF0F35">
        <w:rPr>
          <w:rFonts w:ascii="Times New Roman" w:hAnsi="Times New Roman"/>
          <w:lang w:val="en-GB"/>
        </w:rPr>
        <w:t xml:space="preserve">Centrálna banka Spojených arabských emirátov / Central Bank of the United Arab </w:t>
      </w:r>
      <w:r w:rsidRPr="00EF0F35" w:rsidR="001242E5">
        <w:rPr>
          <w:rFonts w:ascii="Times New Roman" w:hAnsi="Times New Roman"/>
          <w:lang w:val="en-GB"/>
        </w:rPr>
        <w:t xml:space="preserve">   </w:t>
      </w:r>
      <w:r w:rsidRPr="00EF0F35">
        <w:rPr>
          <w:rFonts w:ascii="Times New Roman" w:hAnsi="Times New Roman"/>
          <w:lang w:val="en-GB"/>
        </w:rPr>
        <w:t>Emirates/,</w:t>
      </w:r>
    </w:p>
    <w:p w:rsidR="008E5EC4" w:rsidRPr="00993F69" w:rsidP="00EF0F35">
      <w:pPr>
        <w:pStyle w:val="ListParagraph"/>
        <w:numPr>
          <w:numId w:val="33"/>
        </w:numPr>
        <w:bidi w:val="0"/>
        <w:rPr>
          <w:rFonts w:ascii="Times New Roman" w:hAnsi="Times New Roman"/>
          <w:lang w:val="en-GB"/>
        </w:rPr>
      </w:pPr>
      <w:r w:rsidRPr="00993F69">
        <w:rPr>
          <w:rFonts w:ascii="Times New Roman" w:hAnsi="Times New Roman"/>
        </w:rPr>
        <w:t>Investičn</w:t>
      </w:r>
      <w:r w:rsidR="00554B16">
        <w:rPr>
          <w:rFonts w:ascii="Times New Roman" w:hAnsi="Times New Roman"/>
        </w:rPr>
        <w:t>ý úrad</w:t>
      </w:r>
      <w:r w:rsidRPr="00993F69">
        <w:rPr>
          <w:rFonts w:ascii="Times New Roman" w:hAnsi="Times New Roman"/>
        </w:rPr>
        <w:t xml:space="preserve"> Emirátov /Emirates Investment Authority/,</w:t>
      </w:r>
    </w:p>
    <w:p w:rsidR="008E5EC4" w:rsidRPr="00993F69" w:rsidP="00EF0F35">
      <w:pPr>
        <w:pStyle w:val="ListParagraph"/>
        <w:numPr>
          <w:numId w:val="33"/>
        </w:numPr>
        <w:bidi w:val="0"/>
        <w:rPr>
          <w:rFonts w:ascii="Times New Roman" w:hAnsi="Times New Roman"/>
          <w:lang w:val="en-GB"/>
        </w:rPr>
      </w:pPr>
      <w:r w:rsidRPr="00993F69" w:rsidR="0045228D">
        <w:rPr>
          <w:rFonts w:ascii="Times New Roman" w:hAnsi="Times New Roman"/>
          <w:lang w:val="en-GB"/>
        </w:rPr>
        <w:t>Investičn</w:t>
      </w:r>
      <w:r w:rsidR="00554B16">
        <w:rPr>
          <w:rFonts w:ascii="Times New Roman" w:hAnsi="Times New Roman"/>
          <w:lang w:val="en-GB"/>
        </w:rPr>
        <w:t xml:space="preserve">ý úrad </w:t>
      </w:r>
      <w:r w:rsidRPr="00993F69" w:rsidR="0045228D">
        <w:rPr>
          <w:rFonts w:ascii="Times New Roman" w:hAnsi="Times New Roman"/>
          <w:lang w:val="en-GB"/>
        </w:rPr>
        <w:t>Abú Dh</w:t>
      </w:r>
      <w:r w:rsidRPr="00993F69">
        <w:rPr>
          <w:rFonts w:ascii="Times New Roman" w:hAnsi="Times New Roman"/>
          <w:lang w:val="en-GB"/>
        </w:rPr>
        <w:t>abí / Abu Dhabi Investment Authority/,</w:t>
      </w:r>
    </w:p>
    <w:p w:rsidR="008E5EC4" w:rsidRPr="00993F69" w:rsidP="00EF0F35">
      <w:pPr>
        <w:pStyle w:val="ListParagraph"/>
        <w:numPr>
          <w:numId w:val="33"/>
        </w:numPr>
        <w:bidi w:val="0"/>
        <w:rPr>
          <w:rFonts w:ascii="Times New Roman" w:hAnsi="Times New Roman"/>
        </w:rPr>
      </w:pPr>
      <w:r w:rsidRPr="00993F69">
        <w:rPr>
          <w:rFonts w:ascii="Times New Roman" w:hAnsi="Times New Roman"/>
          <w:lang w:val="en-GB"/>
        </w:rPr>
        <w:t>Medzinárodná ropná investičná spoločnosť /International Petroleum Investment Company (IPIC)/,</w:t>
      </w:r>
    </w:p>
    <w:p w:rsidR="008E5EC4" w:rsidRPr="00993F69" w:rsidP="00EF0F35">
      <w:pPr>
        <w:pStyle w:val="ListParagraph"/>
        <w:numPr>
          <w:numId w:val="33"/>
        </w:numPr>
        <w:bidi w:val="0"/>
        <w:rPr>
          <w:rFonts w:ascii="Times New Roman" w:hAnsi="Times New Roman"/>
          <w:lang w:val="en-GB"/>
        </w:rPr>
      </w:pPr>
      <w:r w:rsidRPr="00993F69">
        <w:rPr>
          <w:rFonts w:ascii="Times New Roman" w:hAnsi="Times New Roman"/>
          <w:lang w:val="en-GB"/>
        </w:rPr>
        <w:t>Investičná</w:t>
      </w:r>
      <w:r w:rsidRPr="00993F69" w:rsidR="0045228D">
        <w:rPr>
          <w:rFonts w:ascii="Times New Roman" w:hAnsi="Times New Roman"/>
          <w:lang w:val="en-GB"/>
        </w:rPr>
        <w:t xml:space="preserve"> rada Abú Dh</w:t>
      </w:r>
      <w:r w:rsidRPr="00993F69">
        <w:rPr>
          <w:rFonts w:ascii="Times New Roman" w:hAnsi="Times New Roman"/>
          <w:lang w:val="en-GB"/>
        </w:rPr>
        <w:t>abí /Abu Dhabi Investment Council/,</w:t>
      </w:r>
    </w:p>
    <w:p w:rsidR="008E5EC4" w:rsidRPr="00993F69" w:rsidP="00EF0F35">
      <w:pPr>
        <w:pStyle w:val="ListParagraph"/>
        <w:numPr>
          <w:numId w:val="33"/>
        </w:numPr>
        <w:bidi w:val="0"/>
        <w:rPr>
          <w:rFonts w:ascii="Times New Roman" w:hAnsi="Times New Roman"/>
        </w:rPr>
      </w:pPr>
      <w:r w:rsidRPr="00993F69">
        <w:rPr>
          <w:rFonts w:ascii="Times New Roman" w:hAnsi="Times New Roman"/>
          <w:lang w:val="en-GB"/>
        </w:rPr>
        <w:t>Investičné spoločenstvo Dubaja / Investment Corporation of Dubai,</w:t>
      </w:r>
    </w:p>
    <w:p w:rsidR="001242E5" w:rsidP="00EF0F35">
      <w:pPr>
        <w:pStyle w:val="ListParagraph"/>
        <w:numPr>
          <w:numId w:val="33"/>
        </w:numPr>
        <w:bidi w:val="0"/>
        <w:rPr>
          <w:rFonts w:ascii="Times New Roman" w:hAnsi="Times New Roman"/>
        </w:rPr>
      </w:pPr>
      <w:r w:rsidRPr="00993F69" w:rsidR="008E5EC4">
        <w:rPr>
          <w:rFonts w:ascii="Times New Roman" w:hAnsi="Times New Roman"/>
          <w:lang w:val="en-GB"/>
        </w:rPr>
        <w:t>Náro</w:t>
      </w:r>
      <w:r w:rsidRPr="00993F69" w:rsidR="0045228D">
        <w:rPr>
          <w:rFonts w:ascii="Times New Roman" w:hAnsi="Times New Roman"/>
          <w:lang w:val="en-GB"/>
        </w:rPr>
        <w:t>dná energetická spoločnosť Abú Dh</w:t>
      </w:r>
      <w:r w:rsidRPr="00993F69" w:rsidR="008E5EC4">
        <w:rPr>
          <w:rFonts w:ascii="Times New Roman" w:hAnsi="Times New Roman"/>
          <w:lang w:val="en-GB"/>
        </w:rPr>
        <w:t>abí / Abu Dhabi National Energy Company (TAQA),</w:t>
      </w:r>
    </w:p>
    <w:p w:rsidR="008E5EC4" w:rsidRPr="001242E5" w:rsidP="00EF0F35">
      <w:pPr>
        <w:pStyle w:val="ListParagraph"/>
        <w:numPr>
          <w:numId w:val="33"/>
        </w:numPr>
        <w:bidi w:val="0"/>
        <w:rPr>
          <w:rFonts w:ascii="Times New Roman" w:hAnsi="Times New Roman"/>
        </w:rPr>
      </w:pPr>
      <w:r w:rsidRPr="001242E5">
        <w:rPr>
          <w:rFonts w:ascii="Times New Roman" w:hAnsi="Times New Roman"/>
          <w:lang w:val="en-GB"/>
        </w:rPr>
        <w:t>Rozvojová spoločnosť Mubadala /Mubadala Development Company/,</w:t>
      </w:r>
    </w:p>
    <w:p w:rsidR="008E5EC4" w:rsidRPr="00993F69" w:rsidP="00EF0F35">
      <w:pPr>
        <w:pStyle w:val="ListParagraph"/>
        <w:numPr>
          <w:numId w:val="33"/>
        </w:numPr>
        <w:bidi w:val="0"/>
        <w:rPr>
          <w:rFonts w:ascii="Times New Roman" w:hAnsi="Times New Roman"/>
        </w:rPr>
      </w:pPr>
      <w:r w:rsidRPr="00993F69" w:rsidR="0045228D">
        <w:rPr>
          <w:rFonts w:ascii="Times New Roman" w:hAnsi="Times New Roman"/>
          <w:lang w:val="en-GB"/>
        </w:rPr>
        <w:t>Sociálny fond Abú Dh</w:t>
      </w:r>
      <w:r w:rsidRPr="00993F69">
        <w:rPr>
          <w:rFonts w:ascii="Times New Roman" w:hAnsi="Times New Roman"/>
          <w:lang w:val="en-GB"/>
        </w:rPr>
        <w:t>abí / the Abu Dhabi Retirement Pensions and Benefits Fund/,</w:t>
      </w:r>
    </w:p>
    <w:p w:rsidR="008E5EC4" w:rsidRPr="00993F69" w:rsidP="00EF0F35">
      <w:pPr>
        <w:pStyle w:val="ListParagraph"/>
        <w:numPr>
          <w:numId w:val="33"/>
        </w:numPr>
        <w:bidi w:val="0"/>
        <w:rPr>
          <w:rFonts w:ascii="Times New Roman" w:hAnsi="Times New Roman"/>
        </w:rPr>
      </w:pPr>
      <w:r w:rsidRPr="00993F69">
        <w:rPr>
          <w:rFonts w:ascii="Times New Roman" w:hAnsi="Times New Roman"/>
          <w:lang w:val="en-GB"/>
        </w:rPr>
        <w:t>Úrad sociálneho zabezpeč</w:t>
      </w:r>
      <w:r w:rsidRPr="00993F69" w:rsidR="0045228D">
        <w:rPr>
          <w:rFonts w:ascii="Times New Roman" w:hAnsi="Times New Roman"/>
          <w:lang w:val="en-GB"/>
        </w:rPr>
        <w:t>enia a starobného dôchodku Abú Dh</w:t>
      </w:r>
      <w:r w:rsidRPr="00993F69">
        <w:rPr>
          <w:rFonts w:ascii="Times New Roman" w:hAnsi="Times New Roman"/>
          <w:lang w:val="en-GB"/>
        </w:rPr>
        <w:t xml:space="preserve">abí / the General Pension and Social Security Authority/, </w:t>
      </w:r>
    </w:p>
    <w:p w:rsidR="008E5EC4" w:rsidRPr="00993F69" w:rsidP="008E5EC4">
      <w:pPr>
        <w:bidi w:val="0"/>
        <w:rPr>
          <w:rFonts w:ascii="Times New Roman" w:hAnsi="Times New Roman"/>
        </w:rPr>
      </w:pPr>
      <w:r w:rsidRPr="00993F69">
        <w:rPr>
          <w:rFonts w:ascii="Times New Roman" w:hAnsi="Times New Roman"/>
        </w:rPr>
        <w:t>a všetky ostatné inštitúcie, ktoré budú dohodnuté medzi oboma zmluvnými štátmi prostredníctvom výmeny listov.</w:t>
      </w:r>
    </w:p>
    <w:p w:rsidR="00374F5E" w:rsidRPr="00993F69" w:rsidP="001E6016">
      <w:pPr>
        <w:bidi w:val="0"/>
        <w:jc w:val="both"/>
        <w:rPr>
          <w:rFonts w:ascii="Times New Roman" w:hAnsi="Times New Roman"/>
        </w:rPr>
      </w:pPr>
      <w:r w:rsidRPr="00993F69">
        <w:rPr>
          <w:rFonts w:ascii="Times New Roman" w:hAnsi="Times New Roman"/>
        </w:rPr>
        <w:t>(</w:t>
      </w:r>
      <w:r w:rsidRPr="00993F69" w:rsidR="001E6016">
        <w:rPr>
          <w:rFonts w:ascii="Times New Roman" w:hAnsi="Times New Roman"/>
        </w:rPr>
        <w:t>4</w:t>
      </w:r>
      <w:r w:rsidRPr="00993F69">
        <w:rPr>
          <w:rFonts w:ascii="Times New Roman" w:hAnsi="Times New Roman"/>
        </w:rPr>
        <w:t>) Pojem „licenčné poplatky“ použitý v tomto článku označuje platby akéhokoľvek druhu prijaté ako odplata za použitie alebo za právo na použitie akéhokoľvek autorského práva k literárnemu, umeleckému alebo vedeckému dielu vrátane kinematografických filmov a filmov alebo nahrávok pre televízne alebo rozhlasové vysielanie</w:t>
      </w:r>
      <w:r w:rsidR="00532A20">
        <w:rPr>
          <w:rFonts w:ascii="Times New Roman" w:hAnsi="Times New Roman"/>
        </w:rPr>
        <w:t xml:space="preserve"> a inú reprodukciu obrazu a zvuku</w:t>
      </w:r>
      <w:r w:rsidRPr="00993F69">
        <w:rPr>
          <w:rFonts w:ascii="Times New Roman" w:hAnsi="Times New Roman"/>
        </w:rPr>
        <w:t>, akéhokoľvek patentu, ochrannej známky, dizajnu alebo modelu, plánu, tajného vzorca</w:t>
      </w:r>
      <w:r w:rsidR="00532A20">
        <w:rPr>
          <w:rFonts w:ascii="Times New Roman" w:hAnsi="Times New Roman"/>
        </w:rPr>
        <w:t xml:space="preserve"> alebo postupu, softvéru,</w:t>
      </w:r>
      <w:r w:rsidRPr="00993F69">
        <w:rPr>
          <w:rFonts w:ascii="Times New Roman" w:hAnsi="Times New Roman"/>
        </w:rPr>
        <w:t xml:space="preserve"> alebo</w:t>
      </w:r>
      <w:r w:rsidR="00532A20">
        <w:rPr>
          <w:rFonts w:ascii="Times New Roman" w:hAnsi="Times New Roman"/>
        </w:rPr>
        <w:t xml:space="preserve"> za použitie alebo právo na použitie </w:t>
      </w:r>
      <w:r w:rsidRPr="00993F69">
        <w:rPr>
          <w:rFonts w:ascii="Times New Roman" w:hAnsi="Times New Roman"/>
        </w:rPr>
        <w:t>priemyselného, obchodného alebo ved</w:t>
      </w:r>
      <w:r w:rsidR="00532A20">
        <w:rPr>
          <w:rFonts w:ascii="Times New Roman" w:hAnsi="Times New Roman"/>
        </w:rPr>
        <w:t>eckého zariadenia vrátane lodí, lietadiel, železničn</w:t>
      </w:r>
      <w:r w:rsidR="003916C0">
        <w:rPr>
          <w:rFonts w:ascii="Times New Roman" w:hAnsi="Times New Roman"/>
        </w:rPr>
        <w:t>ých a cestných vozidiel a kontaj</w:t>
      </w:r>
      <w:r w:rsidR="00532A20">
        <w:rPr>
          <w:rFonts w:ascii="Times New Roman" w:hAnsi="Times New Roman"/>
        </w:rPr>
        <w:t>nerov,</w:t>
      </w:r>
      <w:r w:rsidRPr="00993F69">
        <w:rPr>
          <w:rFonts w:ascii="Times New Roman" w:hAnsi="Times New Roman"/>
        </w:rPr>
        <w:t xml:space="preserve"> alebo za informácie, ktoré sa vzťahujú na priemyselné, obchodné alebo vedecké skúsenosti.</w:t>
      </w:r>
    </w:p>
    <w:p w:rsidR="00B4428C" w:rsidRPr="00993F69" w:rsidP="00B4428C">
      <w:pPr>
        <w:tabs>
          <w:tab w:val="left" w:pos="0"/>
          <w:tab w:val="left" w:pos="5940"/>
        </w:tabs>
        <w:bidi w:val="0"/>
        <w:spacing w:after="0" w:line="240" w:lineRule="auto"/>
        <w:jc w:val="both"/>
        <w:rPr>
          <w:rFonts w:ascii="Times New Roman" w:hAnsi="Times New Roman"/>
          <w:bCs/>
          <w:iCs/>
          <w:color w:val="000000" w:themeColor="tx1" w:themeShade="FF"/>
          <w:lang w:eastAsia="sk-SK"/>
        </w:rPr>
      </w:pPr>
      <w:r w:rsidRPr="00993F69" w:rsidR="001E6016">
        <w:rPr>
          <w:rFonts w:ascii="Times New Roman" w:hAnsi="Times New Roman"/>
        </w:rPr>
        <w:t xml:space="preserve"> </w:t>
      </w:r>
      <w:r w:rsidR="00664EF4">
        <w:rPr>
          <w:rFonts w:ascii="Times New Roman" w:hAnsi="Times New Roman"/>
          <w:bCs/>
          <w:iCs/>
          <w:color w:val="000000" w:themeColor="tx1" w:themeShade="FF"/>
          <w:lang w:eastAsia="sk-SK"/>
        </w:rPr>
        <w:t>(5</w:t>
      </w:r>
      <w:r w:rsidRPr="00993F69">
        <w:rPr>
          <w:rFonts w:ascii="Times New Roman" w:hAnsi="Times New Roman"/>
          <w:bCs/>
          <w:iCs/>
          <w:color w:val="000000" w:themeColor="tx1" w:themeShade="FF"/>
          <w:lang w:eastAsia="sk-SK"/>
        </w:rPr>
        <w:t>) Ustanovenia odsekov 1 a 2 tohto článku sa neuplatnia, ak skutočný vlastník licenčných poplatkov, ktorý je rezidentom jedného zmluvného štátu, vykonáva v druhom zmluvnom štáte, v ktorom majú licenčné poplatky zdroj, podnikanie prostredníctvom stálej prevádzkarne, ktorá sa tam nachádza a ak sa právo alebo majetok, za ktorý sa licenčné poplatky platia, skutočne viažu na túto stálu prevádzkareň. V takomto prípade sa uplatnia ustanovenia článku 8.</w:t>
      </w:r>
    </w:p>
    <w:p w:rsidR="00B4428C" w:rsidRPr="00993F69" w:rsidP="00B4428C">
      <w:pPr>
        <w:tabs>
          <w:tab w:val="left" w:pos="0"/>
          <w:tab w:val="left" w:pos="5940"/>
        </w:tabs>
        <w:bidi w:val="0"/>
        <w:spacing w:after="0" w:line="240" w:lineRule="auto"/>
        <w:jc w:val="both"/>
        <w:rPr>
          <w:rFonts w:ascii="Times New Roman" w:hAnsi="Times New Roman"/>
          <w:bCs/>
          <w:iCs/>
          <w:color w:val="000000" w:themeColor="tx1" w:themeShade="FF"/>
          <w:lang w:eastAsia="sk-SK"/>
        </w:rPr>
      </w:pPr>
    </w:p>
    <w:p w:rsidR="00B4428C" w:rsidRPr="00993F69" w:rsidP="00B4428C">
      <w:pPr>
        <w:tabs>
          <w:tab w:val="left" w:pos="0"/>
          <w:tab w:val="left" w:pos="5940"/>
        </w:tabs>
        <w:bidi w:val="0"/>
        <w:spacing w:after="0" w:line="240" w:lineRule="auto"/>
        <w:jc w:val="both"/>
        <w:rPr>
          <w:rFonts w:ascii="Times New Roman" w:hAnsi="Times New Roman"/>
          <w:bCs/>
          <w:iCs/>
          <w:color w:val="000000" w:themeColor="tx1" w:themeShade="FF"/>
          <w:lang w:eastAsia="sk-SK"/>
        </w:rPr>
      </w:pPr>
      <w:r w:rsidR="00664EF4">
        <w:rPr>
          <w:rFonts w:ascii="Times New Roman" w:hAnsi="Times New Roman"/>
          <w:bCs/>
          <w:iCs/>
          <w:color w:val="000000" w:themeColor="tx1" w:themeShade="FF"/>
          <w:lang w:eastAsia="sk-SK"/>
        </w:rPr>
        <w:t>(6</w:t>
      </w:r>
      <w:r w:rsidRPr="00993F69">
        <w:rPr>
          <w:rFonts w:ascii="Times New Roman" w:hAnsi="Times New Roman"/>
          <w:bCs/>
          <w:iCs/>
          <w:color w:val="000000" w:themeColor="tx1" w:themeShade="FF"/>
          <w:lang w:eastAsia="sk-SK"/>
        </w:rPr>
        <w:t xml:space="preserve">) Predpokladá sa, že licenčné poplatky majú zdroj v zmluvnom štáte, ak je platiteľ rezidentom tohto </w:t>
      </w:r>
      <w:r w:rsidRPr="00993F69">
        <w:rPr>
          <w:rFonts w:ascii="Times New Roman" w:hAnsi="Times New Roman"/>
          <w:bCs/>
          <w:lang w:eastAsia="sk-SK"/>
        </w:rPr>
        <w:t xml:space="preserve">zmluvného </w:t>
      </w:r>
      <w:r w:rsidRPr="00993F69">
        <w:rPr>
          <w:rFonts w:ascii="Times New Roman" w:hAnsi="Times New Roman"/>
          <w:bCs/>
          <w:iCs/>
          <w:color w:val="000000" w:themeColor="tx1" w:themeShade="FF"/>
          <w:lang w:eastAsia="sk-SK"/>
        </w:rPr>
        <w:t>štátu. Ak však osoba platiaca licenčné poplatky bez ohľadu na to, či je alebo nie je rezidentom zmluvného štátu, má v zmluvnom štáte stálu prevádzkareň, v súvislosti s ktorou vznikla povinnosť platiť licenčné poplatky a tieto licenčné poplatky idú na ťarchu tejto stálej prevádzkarne, potom sa predpokladá, že tieto licenčné poplatky majú zdroj v tom z</w:t>
      </w:r>
      <w:r w:rsidRPr="00993F69">
        <w:rPr>
          <w:rFonts w:ascii="Times New Roman" w:hAnsi="Times New Roman"/>
          <w:bCs/>
          <w:lang w:eastAsia="sk-SK"/>
        </w:rPr>
        <w:t xml:space="preserve">mluvnom </w:t>
      </w:r>
      <w:r w:rsidRPr="00993F69">
        <w:rPr>
          <w:rFonts w:ascii="Times New Roman" w:hAnsi="Times New Roman"/>
          <w:bCs/>
          <w:iCs/>
          <w:color w:val="000000" w:themeColor="tx1" w:themeShade="FF"/>
          <w:lang w:eastAsia="sk-SK"/>
        </w:rPr>
        <w:t>štáte, v ktorom sa nachádza táto stála prevádzkareň.</w:t>
      </w:r>
    </w:p>
    <w:p w:rsidR="00B4428C" w:rsidRPr="00993F69" w:rsidP="00B4428C">
      <w:pPr>
        <w:tabs>
          <w:tab w:val="left" w:pos="0"/>
          <w:tab w:val="left" w:pos="5940"/>
        </w:tabs>
        <w:bidi w:val="0"/>
        <w:spacing w:after="0" w:line="240" w:lineRule="auto"/>
        <w:jc w:val="both"/>
        <w:rPr>
          <w:rFonts w:ascii="Times New Roman" w:hAnsi="Times New Roman"/>
          <w:bCs/>
          <w:iCs/>
          <w:color w:val="000000" w:themeColor="tx1" w:themeShade="FF"/>
          <w:lang w:eastAsia="sk-SK"/>
        </w:rPr>
      </w:pPr>
    </w:p>
    <w:p w:rsidR="00B4428C" w:rsidRPr="00993F69" w:rsidP="00B4428C">
      <w:pPr>
        <w:tabs>
          <w:tab w:val="left" w:pos="0"/>
          <w:tab w:val="left" w:pos="5940"/>
        </w:tabs>
        <w:bidi w:val="0"/>
        <w:spacing w:after="0" w:line="240" w:lineRule="auto"/>
        <w:jc w:val="both"/>
        <w:rPr>
          <w:rFonts w:ascii="Times New Roman" w:hAnsi="Times New Roman"/>
          <w:bCs/>
          <w:iCs/>
          <w:color w:val="000000" w:themeColor="tx1" w:themeShade="FF"/>
          <w:lang w:eastAsia="sk-SK"/>
        </w:rPr>
      </w:pPr>
      <w:r w:rsidR="00664EF4">
        <w:rPr>
          <w:rFonts w:ascii="Times New Roman" w:hAnsi="Times New Roman"/>
          <w:bCs/>
          <w:iCs/>
          <w:color w:val="000000" w:themeColor="tx1" w:themeShade="FF"/>
          <w:lang w:eastAsia="sk-SK"/>
        </w:rPr>
        <w:t>(7</w:t>
      </w:r>
      <w:r w:rsidRPr="00993F69">
        <w:rPr>
          <w:rFonts w:ascii="Times New Roman" w:hAnsi="Times New Roman"/>
          <w:bCs/>
          <w:iCs/>
          <w:color w:val="000000" w:themeColor="tx1" w:themeShade="FF"/>
          <w:lang w:eastAsia="sk-SK"/>
        </w:rPr>
        <w:t xml:space="preserve">) </w:t>
      </w:r>
      <w:r w:rsidRPr="00993F69">
        <w:rPr>
          <w:rFonts w:ascii="Times New Roman" w:hAnsi="Times New Roman"/>
          <w:color w:val="000000" w:themeColor="tx1" w:themeShade="FF"/>
        </w:rPr>
        <w:t>Ak v dôsledku osobitných vzťahov existujúcich medzi platiteľom a skutočným vlastníkom licenčných poplatkov alebo medzi nimi a treťou osobou suma licenčných poplatkov vzťahujúca sa na použitie, na právo alebo na informácie, za ktoré sa licenčné poplatky platia, presahuje sumu, ktorú by bol dohodol platiteľ so skutočným vlastníkom, keby takéto vzťahy neexistovali, uplatnia sa ustanovenia tohto článku len na túto naposledy uvedenú sumu. V tomto prípade časť platieb presahujúca túto sumu sa zdaní podľa právnych predpisov oboch zmluvných štátov s prihliadnutím na ostatné ustanovenia tejto zmluvy.</w:t>
      </w:r>
    </w:p>
    <w:p w:rsidR="009C45ED" w:rsidP="00651649">
      <w:pPr>
        <w:tabs>
          <w:tab w:val="left" w:pos="0"/>
          <w:tab w:val="left" w:pos="5940"/>
        </w:tabs>
        <w:bidi w:val="0"/>
        <w:spacing w:after="0" w:line="240" w:lineRule="auto"/>
        <w:jc w:val="both"/>
        <w:rPr>
          <w:rFonts w:ascii="Times New Roman" w:hAnsi="Times New Roman"/>
        </w:rPr>
      </w:pPr>
    </w:p>
    <w:p w:rsidR="00CF5B3C" w:rsidRPr="00993F69" w:rsidP="00651649">
      <w:pPr>
        <w:tabs>
          <w:tab w:val="left" w:pos="0"/>
          <w:tab w:val="left" w:pos="5940"/>
        </w:tabs>
        <w:bidi w:val="0"/>
        <w:spacing w:after="0" w:line="240" w:lineRule="auto"/>
        <w:jc w:val="both"/>
        <w:rPr>
          <w:rFonts w:ascii="Times New Roman" w:hAnsi="Times New Roman"/>
          <w:bCs/>
          <w:iCs/>
          <w:color w:val="000000" w:themeColor="tx1" w:themeShade="FF"/>
          <w:lang w:eastAsia="sk-SK"/>
        </w:rPr>
      </w:pPr>
    </w:p>
    <w:p w:rsidR="009C45ED" w:rsidRPr="00993F69" w:rsidP="00651649">
      <w:pPr>
        <w:tabs>
          <w:tab w:val="left" w:pos="4111"/>
          <w:tab w:val="left" w:pos="5940"/>
        </w:tabs>
        <w:bidi w:val="0"/>
        <w:spacing w:after="0" w:line="240" w:lineRule="auto"/>
        <w:jc w:val="center"/>
        <w:rPr>
          <w:rFonts w:ascii="Times New Roman" w:hAnsi="Times New Roman"/>
          <w:b/>
          <w:bCs/>
          <w:iCs/>
          <w:color w:val="000000" w:themeColor="tx1" w:themeShade="FF"/>
          <w:lang w:eastAsia="sk-SK"/>
        </w:rPr>
      </w:pPr>
      <w:r w:rsidRPr="00993F69">
        <w:rPr>
          <w:rFonts w:ascii="Times New Roman" w:hAnsi="Times New Roman"/>
          <w:b/>
          <w:bCs/>
          <w:iCs/>
          <w:color w:val="000000" w:themeColor="tx1" w:themeShade="FF"/>
          <w:lang w:eastAsia="sk-SK"/>
        </w:rPr>
        <w:t>Článok</w:t>
      </w:r>
      <w:r w:rsidRPr="00993F69" w:rsidR="001E66C7">
        <w:rPr>
          <w:rFonts w:ascii="Times New Roman" w:hAnsi="Times New Roman"/>
          <w:b/>
          <w:bCs/>
          <w:iCs/>
          <w:color w:val="000000" w:themeColor="tx1" w:themeShade="FF"/>
          <w:lang w:eastAsia="sk-SK"/>
        </w:rPr>
        <w:t xml:space="preserve"> 14</w:t>
      </w:r>
    </w:p>
    <w:p w:rsidR="009C45ED" w:rsidRPr="00993F69" w:rsidP="00651649">
      <w:pPr>
        <w:tabs>
          <w:tab w:val="left" w:pos="0"/>
          <w:tab w:val="left" w:pos="5940"/>
        </w:tabs>
        <w:bidi w:val="0"/>
        <w:spacing w:after="0" w:line="240" w:lineRule="auto"/>
        <w:jc w:val="center"/>
        <w:rPr>
          <w:rFonts w:ascii="Times New Roman" w:hAnsi="Times New Roman"/>
          <w:b/>
          <w:bCs/>
          <w:iCs/>
          <w:color w:val="000000" w:themeColor="tx1" w:themeShade="FF"/>
          <w:lang w:eastAsia="sk-SK"/>
        </w:rPr>
      </w:pPr>
      <w:r w:rsidRPr="00993F69">
        <w:rPr>
          <w:rFonts w:ascii="Times New Roman" w:hAnsi="Times New Roman"/>
          <w:b/>
          <w:bCs/>
          <w:iCs/>
          <w:color w:val="000000" w:themeColor="tx1" w:themeShade="FF"/>
          <w:lang w:eastAsia="sk-SK"/>
        </w:rPr>
        <w:t>Príjmy zo scudzenia majetku</w:t>
      </w:r>
    </w:p>
    <w:p w:rsidR="009C45ED" w:rsidRPr="00993F69" w:rsidP="00651649">
      <w:pPr>
        <w:tabs>
          <w:tab w:val="left" w:pos="0"/>
          <w:tab w:val="left" w:pos="5940"/>
        </w:tabs>
        <w:bidi w:val="0"/>
        <w:spacing w:after="0" w:line="240" w:lineRule="auto"/>
        <w:jc w:val="both"/>
        <w:rPr>
          <w:rFonts w:ascii="Times New Roman" w:hAnsi="Times New Roman"/>
          <w:b/>
          <w:bCs/>
          <w:iCs/>
          <w:color w:val="000000" w:themeColor="tx1" w:themeShade="FF"/>
          <w:lang w:eastAsia="sk-SK"/>
        </w:rPr>
      </w:pPr>
    </w:p>
    <w:p w:rsidR="009C45ED" w:rsidRPr="00993F69" w:rsidP="00651649">
      <w:pPr>
        <w:tabs>
          <w:tab w:val="left" w:pos="0"/>
          <w:tab w:val="left" w:pos="5940"/>
        </w:tabs>
        <w:bidi w:val="0"/>
        <w:spacing w:after="0" w:line="240" w:lineRule="auto"/>
        <w:jc w:val="both"/>
        <w:rPr>
          <w:rFonts w:ascii="Times New Roman" w:hAnsi="Times New Roman"/>
          <w:bCs/>
          <w:iCs/>
          <w:color w:val="000000" w:themeColor="tx1" w:themeShade="FF"/>
          <w:lang w:eastAsia="sk-SK"/>
        </w:rPr>
      </w:pPr>
      <w:r w:rsidRPr="00993F69">
        <w:rPr>
          <w:rFonts w:ascii="Times New Roman" w:hAnsi="Times New Roman"/>
          <w:bCs/>
          <w:iCs/>
          <w:color w:val="000000" w:themeColor="tx1" w:themeShade="FF"/>
          <w:lang w:eastAsia="sk-SK"/>
        </w:rPr>
        <w:t>(1) Príjmy, ktoré plynú rezidentovi jedného zmluvného štátu zo scudzenia nehnuteľn</w:t>
      </w:r>
      <w:r w:rsidRPr="00993F69" w:rsidR="00B4428C">
        <w:rPr>
          <w:rFonts w:ascii="Times New Roman" w:hAnsi="Times New Roman"/>
          <w:bCs/>
          <w:iCs/>
          <w:color w:val="000000" w:themeColor="tx1" w:themeShade="FF"/>
          <w:lang w:eastAsia="sk-SK"/>
        </w:rPr>
        <w:t>ého majetku uvedeného v článku 7</w:t>
      </w:r>
      <w:r w:rsidRPr="00993F69">
        <w:rPr>
          <w:rFonts w:ascii="Times New Roman" w:hAnsi="Times New Roman"/>
          <w:bCs/>
          <w:iCs/>
          <w:color w:val="000000" w:themeColor="tx1" w:themeShade="FF"/>
          <w:lang w:eastAsia="sk-SK"/>
        </w:rPr>
        <w:t>, ktorý sa nachádza v druhom zmluvnom štáte, sa môžu zdaniť v tomto druhom zmluvnom štáte.</w:t>
      </w:r>
    </w:p>
    <w:p w:rsidR="00B4428C" w:rsidRPr="00993F69" w:rsidP="00651649">
      <w:pPr>
        <w:tabs>
          <w:tab w:val="left" w:pos="0"/>
          <w:tab w:val="left" w:pos="5940"/>
        </w:tabs>
        <w:bidi w:val="0"/>
        <w:spacing w:after="0" w:line="240" w:lineRule="auto"/>
        <w:jc w:val="both"/>
        <w:rPr>
          <w:rFonts w:ascii="Times New Roman" w:hAnsi="Times New Roman"/>
          <w:bCs/>
          <w:iCs/>
          <w:color w:val="000000" w:themeColor="tx1" w:themeShade="FF"/>
          <w:lang w:eastAsia="sk-SK"/>
        </w:rPr>
      </w:pPr>
    </w:p>
    <w:p w:rsidR="00891C3C" w:rsidRPr="00993F69" w:rsidP="00891C3C">
      <w:pPr>
        <w:tabs>
          <w:tab w:val="left" w:pos="0"/>
          <w:tab w:val="left" w:pos="5940"/>
        </w:tabs>
        <w:bidi w:val="0"/>
        <w:spacing w:after="0" w:line="240" w:lineRule="auto"/>
        <w:jc w:val="both"/>
        <w:rPr>
          <w:rFonts w:ascii="Times New Roman" w:hAnsi="Times New Roman"/>
          <w:bCs/>
          <w:iCs/>
          <w:lang w:eastAsia="sk-SK"/>
        </w:rPr>
      </w:pPr>
      <w:r w:rsidRPr="00993F69">
        <w:rPr>
          <w:rFonts w:ascii="Times New Roman" w:hAnsi="Times New Roman"/>
          <w:bCs/>
          <w:iCs/>
          <w:color w:val="000000" w:themeColor="tx1" w:themeShade="FF"/>
          <w:lang w:eastAsia="sk-SK"/>
        </w:rPr>
        <w:t xml:space="preserve">(2) </w:t>
      </w:r>
      <w:r w:rsidRPr="00993F69">
        <w:rPr>
          <w:rFonts w:ascii="Times New Roman" w:hAnsi="Times New Roman"/>
        </w:rPr>
        <w:t xml:space="preserve">Príjmy, ktoré plynú rezidentovi jedného zmluvného štátu </w:t>
      </w:r>
      <w:r w:rsidR="00532A20">
        <w:rPr>
          <w:rFonts w:ascii="Times New Roman" w:hAnsi="Times New Roman"/>
        </w:rPr>
        <w:t>zo scudzenia</w:t>
      </w:r>
      <w:r w:rsidRPr="00993F69">
        <w:rPr>
          <w:rFonts w:ascii="Times New Roman" w:hAnsi="Times New Roman"/>
        </w:rPr>
        <w:t xml:space="preserve"> akcií spoločnosti, </w:t>
      </w:r>
      <w:r w:rsidR="00532A20">
        <w:rPr>
          <w:rFonts w:ascii="Times New Roman" w:hAnsi="Times New Roman"/>
        </w:rPr>
        <w:t>podiel</w:t>
      </w:r>
      <w:r w:rsidR="0075578A">
        <w:rPr>
          <w:rFonts w:ascii="Times New Roman" w:hAnsi="Times New Roman"/>
        </w:rPr>
        <w:t>ov</w:t>
      </w:r>
      <w:r w:rsidR="00532A20">
        <w:rPr>
          <w:rFonts w:ascii="Times New Roman" w:hAnsi="Times New Roman"/>
        </w:rPr>
        <w:t xml:space="preserve"> v spoločnosti</w:t>
      </w:r>
      <w:r w:rsidRPr="00993F69">
        <w:rPr>
          <w:rFonts w:ascii="Times New Roman" w:hAnsi="Times New Roman"/>
        </w:rPr>
        <w:t xml:space="preserve">, </w:t>
      </w:r>
      <w:r w:rsidR="00532A20">
        <w:rPr>
          <w:rFonts w:ascii="Times New Roman" w:hAnsi="Times New Roman"/>
        </w:rPr>
        <w:t>v zvereneckom fonde alebo na majetku</w:t>
      </w:r>
      <w:r w:rsidRPr="00993F69">
        <w:rPr>
          <w:rFonts w:ascii="Times New Roman" w:hAnsi="Times New Roman"/>
        </w:rPr>
        <w:t xml:space="preserve">, môžu byť zdanené v druhom zmluvnom štáte, </w:t>
      </w:r>
      <w:r w:rsidR="0075578A">
        <w:rPr>
          <w:rFonts w:ascii="Times New Roman" w:hAnsi="Times New Roman"/>
        </w:rPr>
        <w:t>ak minimálne 50 percent z </w:t>
      </w:r>
      <w:r w:rsidRPr="00993F69">
        <w:rPr>
          <w:rFonts w:ascii="Times New Roman" w:hAnsi="Times New Roman"/>
        </w:rPr>
        <w:t>hodnoty</w:t>
      </w:r>
      <w:r w:rsidR="0075578A">
        <w:rPr>
          <w:rFonts w:ascii="Times New Roman" w:hAnsi="Times New Roman"/>
        </w:rPr>
        <w:t xml:space="preserve"> akcií tvorí</w:t>
      </w:r>
      <w:r w:rsidR="001242E5">
        <w:rPr>
          <w:rFonts w:ascii="Times New Roman" w:hAnsi="Times New Roman"/>
        </w:rPr>
        <w:t xml:space="preserve"> priamo alebo nepriamo </w:t>
      </w:r>
      <w:r w:rsidRPr="00993F69">
        <w:rPr>
          <w:rFonts w:ascii="Times New Roman" w:hAnsi="Times New Roman"/>
        </w:rPr>
        <w:t xml:space="preserve"> nehnuteľn</w:t>
      </w:r>
      <w:r w:rsidR="0075578A">
        <w:rPr>
          <w:rFonts w:ascii="Times New Roman" w:hAnsi="Times New Roman"/>
        </w:rPr>
        <w:t>ý</w:t>
      </w:r>
      <w:r w:rsidRPr="00993F69">
        <w:rPr>
          <w:rFonts w:ascii="Times New Roman" w:hAnsi="Times New Roman"/>
        </w:rPr>
        <w:t xml:space="preserve"> majet</w:t>
      </w:r>
      <w:r w:rsidR="0075578A">
        <w:rPr>
          <w:rFonts w:ascii="Times New Roman" w:hAnsi="Times New Roman"/>
        </w:rPr>
        <w:t>o</w:t>
      </w:r>
      <w:r w:rsidRPr="00993F69">
        <w:rPr>
          <w:rFonts w:ascii="Times New Roman" w:hAnsi="Times New Roman"/>
        </w:rPr>
        <w:t>k uveden</w:t>
      </w:r>
      <w:r w:rsidR="0075578A">
        <w:rPr>
          <w:rFonts w:ascii="Times New Roman" w:hAnsi="Times New Roman"/>
        </w:rPr>
        <w:t>ý</w:t>
      </w:r>
      <w:r w:rsidR="00624D89">
        <w:rPr>
          <w:rFonts w:ascii="Times New Roman" w:hAnsi="Times New Roman"/>
        </w:rPr>
        <w:t xml:space="preserve"> v č</w:t>
      </w:r>
      <w:r w:rsidRPr="00993F69">
        <w:rPr>
          <w:rFonts w:ascii="Times New Roman" w:hAnsi="Times New Roman"/>
        </w:rPr>
        <w:t xml:space="preserve">lánku 6, ktorý je umiestnený v tomto druhom zmluvnom štáte, </w:t>
      </w:r>
      <w:r w:rsidR="003916C0">
        <w:rPr>
          <w:rFonts w:ascii="Times New Roman" w:hAnsi="Times New Roman"/>
        </w:rPr>
        <w:t>okrem prípadov, keď</w:t>
      </w:r>
      <w:r w:rsidR="0075578A">
        <w:rPr>
          <w:rFonts w:ascii="Times New Roman" w:hAnsi="Times New Roman"/>
        </w:rPr>
        <w:t xml:space="preserve"> sú </w:t>
      </w:r>
      <w:r w:rsidRPr="00993F69">
        <w:rPr>
          <w:rFonts w:ascii="Times New Roman" w:hAnsi="Times New Roman"/>
        </w:rPr>
        <w:t>akcie obchodované na uznávanej burze cenných papierov.</w:t>
      </w:r>
    </w:p>
    <w:p w:rsidR="009C45ED" w:rsidRPr="00993F69" w:rsidP="00651649">
      <w:pPr>
        <w:tabs>
          <w:tab w:val="left" w:pos="0"/>
          <w:tab w:val="left" w:pos="5940"/>
        </w:tabs>
        <w:bidi w:val="0"/>
        <w:spacing w:after="0" w:line="240" w:lineRule="auto"/>
        <w:jc w:val="both"/>
        <w:rPr>
          <w:rFonts w:ascii="Times New Roman" w:hAnsi="Times New Roman"/>
          <w:bCs/>
          <w:iCs/>
          <w:color w:val="000000" w:themeColor="tx1" w:themeShade="FF"/>
          <w:lang w:eastAsia="sk-SK"/>
        </w:rPr>
      </w:pPr>
    </w:p>
    <w:p w:rsidR="009C45ED" w:rsidRPr="00993F69" w:rsidP="00B4428C">
      <w:pPr>
        <w:tabs>
          <w:tab w:val="left" w:pos="0"/>
          <w:tab w:val="left" w:pos="5940"/>
        </w:tabs>
        <w:bidi w:val="0"/>
        <w:spacing w:after="0" w:line="240" w:lineRule="auto"/>
        <w:jc w:val="both"/>
        <w:rPr>
          <w:rFonts w:ascii="Times New Roman" w:hAnsi="Times New Roman"/>
          <w:bCs/>
          <w:iCs/>
          <w:color w:val="000000" w:themeColor="tx1" w:themeShade="FF"/>
          <w:lang w:eastAsia="sk-SK"/>
        </w:rPr>
      </w:pPr>
      <w:r w:rsidRPr="00993F69" w:rsidR="00B4428C">
        <w:rPr>
          <w:rFonts w:ascii="Times New Roman" w:hAnsi="Times New Roman"/>
          <w:bCs/>
          <w:iCs/>
          <w:color w:val="000000" w:themeColor="tx1" w:themeShade="FF"/>
          <w:lang w:eastAsia="sk-SK"/>
        </w:rPr>
        <w:t>(3</w:t>
      </w:r>
      <w:r w:rsidRPr="00993F69">
        <w:rPr>
          <w:rFonts w:ascii="Times New Roman" w:hAnsi="Times New Roman"/>
          <w:bCs/>
          <w:iCs/>
          <w:color w:val="000000" w:themeColor="tx1" w:themeShade="FF"/>
          <w:lang w:eastAsia="sk-SK"/>
        </w:rPr>
        <w:t xml:space="preserve">) Príjmy zo scudzenia hnuteľného majetku, ktorý je časťou obchodného majetku stálej prevádzkarne, ktorú má podnik jedného zmluvného štátu v druhom zmluvnom štáte, vrátane príjmov dosiahnutých zo scudzenia tejto stálej prevádzkarne (samej alebo spolu s celým podnikom), sa môžu zdaniť v tomto druhom zmluvnom štáte. </w:t>
      </w:r>
    </w:p>
    <w:p w:rsidR="009C45ED" w:rsidRPr="00993F69" w:rsidP="00B4428C">
      <w:pPr>
        <w:tabs>
          <w:tab w:val="left" w:pos="0"/>
          <w:tab w:val="left" w:pos="5940"/>
        </w:tabs>
        <w:bidi w:val="0"/>
        <w:spacing w:after="0" w:line="240" w:lineRule="auto"/>
        <w:jc w:val="both"/>
        <w:rPr>
          <w:rFonts w:ascii="Times New Roman" w:hAnsi="Times New Roman"/>
          <w:bCs/>
          <w:iCs/>
          <w:color w:val="000000" w:themeColor="tx1" w:themeShade="FF"/>
          <w:lang w:eastAsia="sk-SK"/>
        </w:rPr>
      </w:pPr>
      <w:r w:rsidRPr="00993F69">
        <w:rPr>
          <w:rFonts w:ascii="Times New Roman" w:hAnsi="Times New Roman"/>
          <w:bCs/>
          <w:iCs/>
          <w:color w:val="000000" w:themeColor="tx1" w:themeShade="FF"/>
          <w:lang w:eastAsia="sk-SK"/>
        </w:rPr>
        <w:t xml:space="preserve"> </w:t>
      </w:r>
    </w:p>
    <w:p w:rsidR="009C45ED" w:rsidRPr="00993F69" w:rsidP="00B4428C">
      <w:pPr>
        <w:tabs>
          <w:tab w:val="left" w:pos="0"/>
          <w:tab w:val="left" w:pos="5940"/>
        </w:tabs>
        <w:bidi w:val="0"/>
        <w:spacing w:after="0" w:line="240" w:lineRule="auto"/>
        <w:jc w:val="both"/>
        <w:rPr>
          <w:rFonts w:ascii="Times New Roman" w:hAnsi="Times New Roman"/>
          <w:bCs/>
          <w:iCs/>
          <w:color w:val="000000" w:themeColor="tx1" w:themeShade="FF"/>
          <w:lang w:eastAsia="sk-SK"/>
        </w:rPr>
      </w:pPr>
      <w:r w:rsidRPr="00993F69">
        <w:rPr>
          <w:rFonts w:ascii="Times New Roman" w:hAnsi="Times New Roman"/>
          <w:bCs/>
          <w:iCs/>
          <w:color w:val="000000" w:themeColor="tx1" w:themeShade="FF"/>
          <w:lang w:eastAsia="sk-SK"/>
        </w:rPr>
        <w:t>(</w:t>
      </w:r>
      <w:r w:rsidRPr="00993F69" w:rsidR="00B4428C">
        <w:rPr>
          <w:rFonts w:ascii="Times New Roman" w:hAnsi="Times New Roman"/>
          <w:bCs/>
          <w:iCs/>
          <w:color w:val="000000" w:themeColor="tx1" w:themeShade="FF"/>
          <w:lang w:eastAsia="sk-SK"/>
        </w:rPr>
        <w:t>4</w:t>
      </w:r>
      <w:r w:rsidRPr="00993F69">
        <w:rPr>
          <w:rFonts w:ascii="Times New Roman" w:hAnsi="Times New Roman"/>
          <w:bCs/>
          <w:iCs/>
          <w:color w:val="000000" w:themeColor="tx1" w:themeShade="FF"/>
          <w:lang w:eastAsia="sk-SK"/>
        </w:rPr>
        <w:t>) Príjmy zo scudzenia lodí</w:t>
      </w:r>
      <w:r w:rsidR="0075578A">
        <w:rPr>
          <w:rFonts w:ascii="Times New Roman" w:hAnsi="Times New Roman"/>
          <w:bCs/>
          <w:iCs/>
          <w:color w:val="000000" w:themeColor="tx1" w:themeShade="FF"/>
          <w:lang w:eastAsia="sk-SK"/>
        </w:rPr>
        <w:t>, člnov</w:t>
      </w:r>
      <w:r w:rsidRPr="00993F69">
        <w:rPr>
          <w:rFonts w:ascii="Times New Roman" w:hAnsi="Times New Roman"/>
          <w:bCs/>
          <w:iCs/>
          <w:color w:val="000000" w:themeColor="tx1" w:themeShade="FF"/>
          <w:lang w:eastAsia="sk-SK"/>
        </w:rPr>
        <w:t xml:space="preserve"> alebo lietadiel, prevádzkovaných v medzinárodnej doprave, alebo hnuteľného majetku, ktorý slúži na prevádzku týchto lodí, člnov alebo lietadiel,</w:t>
      </w:r>
      <w:r w:rsidRPr="00993F69">
        <w:rPr>
          <w:rFonts w:ascii="Times New Roman" w:hAnsi="Times New Roman"/>
          <w:b/>
        </w:rPr>
        <w:t xml:space="preserve"> </w:t>
      </w:r>
      <w:r w:rsidRPr="00993F69">
        <w:rPr>
          <w:rFonts w:ascii="Times New Roman" w:hAnsi="Times New Roman"/>
          <w:bCs/>
          <w:iCs/>
          <w:color w:val="000000" w:themeColor="tx1" w:themeShade="FF"/>
          <w:lang w:eastAsia="sk-SK"/>
        </w:rPr>
        <w:t>podliehajú zdaneniu len v tom zmluvnom štáte, v ktorom sa nachádza miesto skutočného vedenia podniku.</w:t>
      </w:r>
    </w:p>
    <w:p w:rsidR="009C45ED" w:rsidRPr="00993F69" w:rsidP="00B4428C">
      <w:pPr>
        <w:tabs>
          <w:tab w:val="left" w:pos="-1171"/>
          <w:tab w:val="left" w:pos="-720"/>
          <w:tab w:val="left" w:pos="0"/>
          <w:tab w:val="left" w:pos="720"/>
          <w:tab w:val="left" w:pos="1800"/>
          <w:tab w:val="left" w:pos="2430"/>
          <w:tab w:val="left" w:pos="3600"/>
          <w:tab w:val="left" w:pos="4320"/>
          <w:tab w:val="left" w:pos="5040"/>
          <w:tab w:val="left" w:pos="5760"/>
          <w:tab w:val="left" w:pos="6480"/>
          <w:tab w:val="left" w:pos="7200"/>
          <w:tab w:val="left" w:pos="7920"/>
          <w:tab w:val="left" w:pos="8640"/>
        </w:tabs>
        <w:bidi w:val="0"/>
        <w:spacing w:after="0" w:line="240" w:lineRule="auto"/>
        <w:ind w:right="50"/>
        <w:jc w:val="both"/>
        <w:rPr>
          <w:rFonts w:ascii="Times New Roman" w:hAnsi="Times New Roman"/>
        </w:rPr>
      </w:pPr>
    </w:p>
    <w:p w:rsidR="00B4428C" w:rsidRPr="00993F69" w:rsidP="00B4428C">
      <w:pPr>
        <w:tabs>
          <w:tab w:val="left" w:pos="0"/>
          <w:tab w:val="left" w:pos="5940"/>
        </w:tabs>
        <w:bidi w:val="0"/>
        <w:spacing w:after="0" w:line="240" w:lineRule="auto"/>
        <w:jc w:val="both"/>
        <w:rPr>
          <w:rFonts w:ascii="Times New Roman" w:hAnsi="Times New Roman"/>
          <w:bCs/>
          <w:iCs/>
          <w:color w:val="000000" w:themeColor="tx1" w:themeShade="FF"/>
          <w:lang w:eastAsia="sk-SK"/>
        </w:rPr>
      </w:pPr>
      <w:r w:rsidRPr="00993F69">
        <w:rPr>
          <w:rFonts w:ascii="Times New Roman" w:hAnsi="Times New Roman"/>
          <w:bCs/>
          <w:iCs/>
          <w:color w:val="000000" w:themeColor="tx1" w:themeShade="FF"/>
          <w:lang w:eastAsia="sk-SK"/>
        </w:rPr>
        <w:t xml:space="preserve">5) Príjmy zo scudzenia majetku iného, ako sa uvádza v odsekoch 1 až 4 tohto článku, podliehajú zdaneniu len v tom zmluvnom štáte, ktorého je scudziteľ rezidentom. </w:t>
      </w:r>
    </w:p>
    <w:p w:rsidR="00B4428C" w:rsidRPr="00993F69" w:rsidP="00B4428C">
      <w:pPr>
        <w:tabs>
          <w:tab w:val="left" w:pos="0"/>
          <w:tab w:val="left" w:pos="5940"/>
        </w:tabs>
        <w:bidi w:val="0"/>
        <w:spacing w:after="0" w:line="240" w:lineRule="auto"/>
        <w:jc w:val="both"/>
        <w:rPr>
          <w:rFonts w:ascii="Times New Roman" w:hAnsi="Times New Roman"/>
          <w:bCs/>
          <w:iCs/>
          <w:color w:val="000000" w:themeColor="tx1" w:themeShade="FF"/>
          <w:lang w:eastAsia="sk-SK"/>
        </w:rPr>
      </w:pPr>
    </w:p>
    <w:p w:rsidR="00B4428C" w:rsidRPr="00993F69" w:rsidP="00B4428C">
      <w:pPr>
        <w:tabs>
          <w:tab w:val="left" w:pos="0"/>
          <w:tab w:val="left" w:pos="5940"/>
        </w:tabs>
        <w:bidi w:val="0"/>
        <w:spacing w:after="0" w:line="240" w:lineRule="auto"/>
        <w:jc w:val="both"/>
        <w:rPr>
          <w:rFonts w:ascii="Times New Roman" w:hAnsi="Times New Roman"/>
          <w:bCs/>
          <w:iCs/>
          <w:color w:val="000000" w:themeColor="tx1" w:themeShade="FF"/>
          <w:lang w:eastAsia="sk-SK"/>
        </w:rPr>
      </w:pPr>
    </w:p>
    <w:p w:rsidR="009C45ED" w:rsidRPr="00993F69" w:rsidP="00651649">
      <w:pPr>
        <w:tabs>
          <w:tab w:val="left" w:pos="0"/>
          <w:tab w:val="left" w:pos="5940"/>
        </w:tabs>
        <w:bidi w:val="0"/>
        <w:spacing w:after="0" w:line="240" w:lineRule="auto"/>
        <w:jc w:val="both"/>
        <w:rPr>
          <w:rFonts w:ascii="Times New Roman" w:hAnsi="Times New Roman"/>
          <w:bCs/>
          <w:iCs/>
          <w:color w:val="000000" w:themeColor="tx1" w:themeShade="FF"/>
          <w:lang w:eastAsia="sk-SK"/>
        </w:rPr>
      </w:pPr>
    </w:p>
    <w:p w:rsidR="009C45ED" w:rsidRPr="00993F69" w:rsidP="00651649">
      <w:pPr>
        <w:widowControl w:val="0"/>
        <w:autoSpaceDE w:val="0"/>
        <w:autoSpaceDN w:val="0"/>
        <w:bidi w:val="0"/>
        <w:spacing w:after="0" w:line="240" w:lineRule="auto"/>
        <w:ind w:right="51"/>
        <w:jc w:val="center"/>
        <w:rPr>
          <w:rFonts w:ascii="Times New Roman" w:hAnsi="Times New Roman"/>
          <w:b/>
          <w:bCs/>
          <w:color w:val="000000" w:themeColor="tx1" w:themeShade="FF"/>
          <w:lang w:eastAsia="cs-CZ"/>
        </w:rPr>
      </w:pPr>
      <w:r w:rsidRPr="00993F69" w:rsidR="001E66C7">
        <w:rPr>
          <w:rFonts w:ascii="Times New Roman" w:hAnsi="Times New Roman"/>
          <w:b/>
          <w:bCs/>
          <w:color w:val="000000" w:themeColor="tx1" w:themeShade="FF"/>
          <w:lang w:eastAsia="cs-CZ"/>
        </w:rPr>
        <w:t>Článok 15</w:t>
      </w:r>
    </w:p>
    <w:p w:rsidR="009C45ED" w:rsidRPr="00993F69" w:rsidP="00651649">
      <w:pPr>
        <w:widowControl w:val="0"/>
        <w:autoSpaceDE w:val="0"/>
        <w:autoSpaceDN w:val="0"/>
        <w:bidi w:val="0"/>
        <w:spacing w:after="0" w:line="240" w:lineRule="auto"/>
        <w:ind w:right="51"/>
        <w:jc w:val="center"/>
        <w:rPr>
          <w:rFonts w:ascii="Times New Roman" w:hAnsi="Times New Roman"/>
          <w:b/>
          <w:color w:val="000000" w:themeColor="tx1" w:themeShade="FF"/>
          <w:lang w:eastAsia="cs-CZ"/>
        </w:rPr>
      </w:pPr>
      <w:r w:rsidRPr="00993F69">
        <w:rPr>
          <w:rFonts w:ascii="Times New Roman" w:hAnsi="Times New Roman"/>
          <w:b/>
          <w:bCs/>
          <w:color w:val="000000" w:themeColor="tx1" w:themeShade="FF"/>
          <w:lang w:eastAsia="cs-CZ"/>
        </w:rPr>
        <w:t>Príjmy zo závislej činnosti</w:t>
      </w:r>
    </w:p>
    <w:p w:rsidR="009C45ED" w:rsidRPr="00993F69" w:rsidP="008E6452">
      <w:pPr>
        <w:bidi w:val="0"/>
        <w:spacing w:after="0" w:line="240" w:lineRule="auto"/>
        <w:rPr>
          <w:rFonts w:ascii="Times New Roman" w:hAnsi="Times New Roman"/>
          <w:color w:val="000000" w:themeColor="tx1" w:themeShade="FF"/>
          <w:lang w:eastAsia="sk-SK"/>
        </w:rPr>
      </w:pPr>
    </w:p>
    <w:p w:rsidR="009C45ED" w:rsidRPr="00993F69" w:rsidP="00651649">
      <w:pPr>
        <w:pStyle w:val="Zkladntext"/>
        <w:bidi w:val="0"/>
        <w:ind w:right="50"/>
        <w:jc w:val="both"/>
        <w:rPr>
          <w:rFonts w:ascii="Times New Roman" w:hAnsi="Times New Roman"/>
          <w:sz w:val="22"/>
          <w:szCs w:val="22"/>
        </w:rPr>
      </w:pPr>
      <w:r w:rsidRPr="00993F69">
        <w:rPr>
          <w:rFonts w:ascii="Times New Roman" w:hAnsi="Times New Roman"/>
          <w:sz w:val="22"/>
          <w:szCs w:val="22"/>
        </w:rPr>
        <w:t xml:space="preserve">(1) Platy, mzdy a iné podobné odmeny plynúce rezidentovi jedného zmluvného štátu z dôvodu zamestnania podliehajú zdaneniu, </w:t>
      </w:r>
      <w:r w:rsidR="0075578A">
        <w:rPr>
          <w:rFonts w:ascii="Times New Roman" w:hAnsi="Times New Roman"/>
          <w:sz w:val="22"/>
          <w:szCs w:val="22"/>
        </w:rPr>
        <w:t>s výnimkou ustanovení článkov 16</w:t>
      </w:r>
      <w:r w:rsidRPr="00993F69">
        <w:rPr>
          <w:rFonts w:ascii="Times New Roman" w:hAnsi="Times New Roman"/>
          <w:sz w:val="22"/>
          <w:szCs w:val="22"/>
        </w:rPr>
        <w:t>, 1</w:t>
      </w:r>
      <w:r w:rsidR="0075578A">
        <w:rPr>
          <w:rFonts w:ascii="Times New Roman" w:hAnsi="Times New Roman"/>
          <w:sz w:val="22"/>
          <w:szCs w:val="22"/>
        </w:rPr>
        <w:t>8</w:t>
      </w:r>
      <w:r w:rsidRPr="00993F69">
        <w:rPr>
          <w:rFonts w:ascii="Times New Roman" w:hAnsi="Times New Roman"/>
          <w:sz w:val="22"/>
          <w:szCs w:val="22"/>
        </w:rPr>
        <w:t xml:space="preserve"> a 1</w:t>
      </w:r>
      <w:r w:rsidR="0075578A">
        <w:rPr>
          <w:rFonts w:ascii="Times New Roman" w:hAnsi="Times New Roman"/>
          <w:sz w:val="22"/>
          <w:szCs w:val="22"/>
        </w:rPr>
        <w:t>9</w:t>
      </w:r>
      <w:r w:rsidRPr="00993F69">
        <w:rPr>
          <w:rFonts w:ascii="Times New Roman" w:hAnsi="Times New Roman"/>
          <w:sz w:val="22"/>
          <w:szCs w:val="22"/>
        </w:rPr>
        <w:t>, len v tomto zmluvnom štáte, ak sa zamestnanie nevykonáva v druhom zmluvnom štáte. Ak sa tam zamestnanie vykonáva, môžu sa odmeny zaň prijaté zdaniť v tomto druhom zmluvnom štáte.</w:t>
      </w:r>
    </w:p>
    <w:p w:rsidR="009C45ED" w:rsidRPr="00993F69" w:rsidP="00651649">
      <w:pPr>
        <w:widowControl w:val="0"/>
        <w:autoSpaceDE w:val="0"/>
        <w:autoSpaceDN w:val="0"/>
        <w:bidi w:val="0"/>
        <w:spacing w:after="0" w:line="240" w:lineRule="auto"/>
        <w:ind w:right="50"/>
        <w:jc w:val="both"/>
        <w:rPr>
          <w:rFonts w:ascii="Times New Roman" w:hAnsi="Times New Roman"/>
          <w:color w:val="000000" w:themeColor="tx1" w:themeShade="FF"/>
          <w:lang w:eastAsia="cs-CZ"/>
        </w:rPr>
      </w:pPr>
    </w:p>
    <w:p w:rsidR="009C45ED" w:rsidRPr="00993F69" w:rsidP="00651649">
      <w:pPr>
        <w:widowControl w:val="0"/>
        <w:autoSpaceDE w:val="0"/>
        <w:autoSpaceDN w:val="0"/>
        <w:bidi w:val="0"/>
        <w:spacing w:after="0" w:line="240" w:lineRule="auto"/>
        <w:ind w:right="50"/>
        <w:jc w:val="both"/>
        <w:rPr>
          <w:rFonts w:ascii="Times New Roman" w:hAnsi="Times New Roman"/>
          <w:color w:val="000000" w:themeColor="tx1" w:themeShade="FF"/>
          <w:lang w:eastAsia="cs-CZ"/>
        </w:rPr>
      </w:pPr>
      <w:r w:rsidRPr="00993F69">
        <w:rPr>
          <w:rFonts w:ascii="Times New Roman" w:hAnsi="Times New Roman"/>
          <w:color w:val="000000" w:themeColor="tx1" w:themeShade="FF"/>
          <w:lang w:eastAsia="cs-CZ"/>
        </w:rPr>
        <w:t xml:space="preserve">(2) </w:t>
      </w:r>
      <w:r w:rsidRPr="00993F69">
        <w:rPr>
          <w:rFonts w:ascii="Times New Roman" w:hAnsi="Times New Roman"/>
          <w:color w:val="000000"/>
          <w:lang w:eastAsia="sk-SK"/>
        </w:rPr>
        <w:t>Odmeny plynúce rezidentovi jedného zmluvného štátu z dôvodu zamestnania vykonávaného v druhom zmluvnom štáte, podliehajú zdaneniu, bez ohľadu na ustanovenia odseku 1, len v skôr uvedenom zmluvnom štáte, ak</w:t>
      </w:r>
    </w:p>
    <w:p w:rsidR="009C45ED" w:rsidRPr="00993F69" w:rsidP="00651649">
      <w:pPr>
        <w:widowControl w:val="0"/>
        <w:autoSpaceDE w:val="0"/>
        <w:autoSpaceDN w:val="0"/>
        <w:bidi w:val="0"/>
        <w:spacing w:after="0" w:line="240" w:lineRule="auto"/>
        <w:ind w:left="708" w:right="50"/>
        <w:jc w:val="both"/>
        <w:rPr>
          <w:rFonts w:ascii="Times New Roman" w:hAnsi="Times New Roman"/>
          <w:color w:val="000000" w:themeColor="tx1" w:themeShade="FF"/>
          <w:lang w:eastAsia="cs-CZ"/>
        </w:rPr>
      </w:pPr>
    </w:p>
    <w:p w:rsidR="009C45ED" w:rsidRPr="00993F69" w:rsidP="00651649">
      <w:pPr>
        <w:widowControl w:val="0"/>
        <w:autoSpaceDE w:val="0"/>
        <w:autoSpaceDN w:val="0"/>
        <w:bidi w:val="0"/>
        <w:spacing w:after="0" w:line="240" w:lineRule="auto"/>
        <w:ind w:left="708" w:right="50"/>
        <w:jc w:val="both"/>
        <w:rPr>
          <w:rFonts w:ascii="Times New Roman" w:hAnsi="Times New Roman"/>
          <w:color w:val="000000" w:themeColor="tx1" w:themeShade="FF"/>
          <w:lang w:eastAsia="cs-CZ"/>
        </w:rPr>
      </w:pPr>
      <w:r w:rsidRPr="00993F69">
        <w:rPr>
          <w:rFonts w:ascii="Times New Roman" w:hAnsi="Times New Roman"/>
          <w:color w:val="000000" w:themeColor="tx1" w:themeShade="FF"/>
          <w:lang w:eastAsia="cs-CZ"/>
        </w:rPr>
        <w:t xml:space="preserve">a) príjemca je prítomný v druhom zmluvnom štáte počas jedného obdobia alebo viacerých období, ktoré nepresiahnu v úhrne 183 dní v akomkoľvek dvanásťmesačnom období, ktoré sa začína alebo končí v príslušnom zdaňovacom období, a </w:t>
      </w:r>
    </w:p>
    <w:p w:rsidR="009C45ED" w:rsidRPr="00993F69" w:rsidP="00651649">
      <w:pPr>
        <w:widowControl w:val="0"/>
        <w:autoSpaceDE w:val="0"/>
        <w:autoSpaceDN w:val="0"/>
        <w:bidi w:val="0"/>
        <w:spacing w:after="0" w:line="240" w:lineRule="auto"/>
        <w:ind w:left="708" w:right="50"/>
        <w:jc w:val="both"/>
        <w:rPr>
          <w:rFonts w:ascii="Times New Roman" w:hAnsi="Times New Roman"/>
          <w:color w:val="000000" w:themeColor="tx1" w:themeShade="FF"/>
          <w:lang w:eastAsia="cs-CZ"/>
        </w:rPr>
      </w:pPr>
    </w:p>
    <w:p w:rsidR="009C45ED" w:rsidRPr="00993F69" w:rsidP="00651649">
      <w:pPr>
        <w:widowControl w:val="0"/>
        <w:autoSpaceDE w:val="0"/>
        <w:autoSpaceDN w:val="0"/>
        <w:bidi w:val="0"/>
        <w:spacing w:after="0" w:line="240" w:lineRule="auto"/>
        <w:ind w:left="708" w:right="50"/>
        <w:jc w:val="both"/>
        <w:rPr>
          <w:rFonts w:ascii="Times New Roman" w:hAnsi="Times New Roman"/>
          <w:color w:val="000000" w:themeColor="tx1" w:themeShade="FF"/>
          <w:lang w:eastAsia="cs-CZ"/>
        </w:rPr>
      </w:pPr>
      <w:r w:rsidRPr="00993F69">
        <w:rPr>
          <w:rFonts w:ascii="Times New Roman" w:hAnsi="Times New Roman"/>
          <w:color w:val="000000" w:themeColor="tx1" w:themeShade="FF"/>
          <w:lang w:eastAsia="cs-CZ"/>
        </w:rPr>
        <w:t xml:space="preserve">b) odmeny </w:t>
      </w:r>
      <w:r w:rsidRPr="00993F69">
        <w:rPr>
          <w:rFonts w:ascii="Times New Roman" w:hAnsi="Times New Roman"/>
        </w:rPr>
        <w:t>sú vyplácané zamestnávateľom alebo v mene zamestnávateľa,</w:t>
      </w:r>
      <w:r w:rsidRPr="00993F69">
        <w:rPr>
          <w:rFonts w:ascii="Times New Roman" w:hAnsi="Times New Roman"/>
          <w:color w:val="000000" w:themeColor="tx1" w:themeShade="FF"/>
          <w:lang w:eastAsia="cs-CZ"/>
        </w:rPr>
        <w:t xml:space="preserve"> ktorý nie je rezidentom </w:t>
      </w:r>
      <w:r w:rsidRPr="00993F69">
        <w:rPr>
          <w:rFonts w:ascii="Times New Roman" w:hAnsi="Times New Roman"/>
        </w:rPr>
        <w:t>druhého zmluvného štátu</w:t>
      </w:r>
      <w:r w:rsidRPr="00993F69">
        <w:rPr>
          <w:rFonts w:ascii="Times New Roman" w:hAnsi="Times New Roman"/>
          <w:color w:val="000000" w:themeColor="tx1" w:themeShade="FF"/>
          <w:lang w:eastAsia="cs-CZ"/>
        </w:rPr>
        <w:t xml:space="preserve">, a </w:t>
      </w:r>
    </w:p>
    <w:p w:rsidR="009C45ED" w:rsidRPr="00993F69" w:rsidP="00651649">
      <w:pPr>
        <w:widowControl w:val="0"/>
        <w:autoSpaceDE w:val="0"/>
        <w:autoSpaceDN w:val="0"/>
        <w:bidi w:val="0"/>
        <w:spacing w:after="0" w:line="240" w:lineRule="auto"/>
        <w:ind w:left="708" w:right="50"/>
        <w:jc w:val="both"/>
        <w:rPr>
          <w:rFonts w:ascii="Times New Roman" w:hAnsi="Times New Roman"/>
          <w:color w:val="000000" w:themeColor="tx1" w:themeShade="FF"/>
          <w:lang w:eastAsia="cs-CZ"/>
        </w:rPr>
      </w:pPr>
    </w:p>
    <w:p w:rsidR="009C45ED" w:rsidRPr="00993F69" w:rsidP="00651649">
      <w:pPr>
        <w:widowControl w:val="0"/>
        <w:autoSpaceDE w:val="0"/>
        <w:autoSpaceDN w:val="0"/>
        <w:bidi w:val="0"/>
        <w:spacing w:after="0" w:line="240" w:lineRule="auto"/>
        <w:ind w:left="708" w:right="50"/>
        <w:jc w:val="both"/>
        <w:rPr>
          <w:rFonts w:ascii="Times New Roman" w:hAnsi="Times New Roman"/>
          <w:color w:val="000000" w:themeColor="tx1" w:themeShade="FF"/>
          <w:lang w:eastAsia="cs-CZ"/>
        </w:rPr>
      </w:pPr>
      <w:r w:rsidRPr="00993F69">
        <w:rPr>
          <w:rFonts w:ascii="Times New Roman" w:hAnsi="Times New Roman"/>
          <w:color w:val="000000" w:themeColor="tx1" w:themeShade="FF"/>
          <w:lang w:eastAsia="cs-CZ"/>
        </w:rPr>
        <w:t>c) odmeny nejdú na ťarchu stálej prevádzkarne, ktorú má zamestnávateľ v druhom zmluvnom štáte.</w:t>
      </w:r>
    </w:p>
    <w:p w:rsidR="009C45ED" w:rsidRPr="00993F69" w:rsidP="00651649">
      <w:pPr>
        <w:widowControl w:val="0"/>
        <w:autoSpaceDE w:val="0"/>
        <w:autoSpaceDN w:val="0"/>
        <w:bidi w:val="0"/>
        <w:spacing w:after="0" w:line="240" w:lineRule="auto"/>
        <w:ind w:right="50"/>
        <w:jc w:val="both"/>
        <w:rPr>
          <w:rFonts w:ascii="Times New Roman" w:hAnsi="Times New Roman"/>
          <w:color w:val="000000" w:themeColor="tx1" w:themeShade="FF"/>
          <w:lang w:eastAsia="cs-CZ"/>
        </w:rPr>
      </w:pPr>
    </w:p>
    <w:p w:rsidR="009C45ED" w:rsidRPr="00993F69" w:rsidP="00651649">
      <w:pPr>
        <w:widowControl w:val="0"/>
        <w:autoSpaceDE w:val="0"/>
        <w:autoSpaceDN w:val="0"/>
        <w:bidi w:val="0"/>
        <w:spacing w:after="0" w:line="240" w:lineRule="auto"/>
        <w:ind w:right="50"/>
        <w:jc w:val="both"/>
        <w:rPr>
          <w:rFonts w:ascii="Times New Roman" w:hAnsi="Times New Roman"/>
          <w:color w:val="000000" w:themeColor="tx1" w:themeShade="FF"/>
          <w:lang w:eastAsia="cs-CZ"/>
        </w:rPr>
      </w:pPr>
      <w:r w:rsidRPr="00993F69">
        <w:rPr>
          <w:rFonts w:ascii="Times New Roman" w:hAnsi="Times New Roman"/>
          <w:color w:val="000000" w:themeColor="tx1" w:themeShade="FF"/>
          <w:lang w:eastAsia="cs-CZ"/>
        </w:rPr>
        <w:t>(3) Pojem „zamestnávateľ" uvedený v odseku 2 písm. b) tohto článku označuje akúkoľvek osobu, ktorá dáva pokyny a príkazy spojené s výkonom práce a ktorá nesie riziko a zodpovednosť za výkon práce.</w:t>
      </w:r>
    </w:p>
    <w:p w:rsidR="009C45ED" w:rsidRPr="00993F69" w:rsidP="00651649">
      <w:pPr>
        <w:widowControl w:val="0"/>
        <w:autoSpaceDE w:val="0"/>
        <w:autoSpaceDN w:val="0"/>
        <w:bidi w:val="0"/>
        <w:spacing w:after="0" w:line="240" w:lineRule="auto"/>
        <w:ind w:right="50"/>
        <w:jc w:val="both"/>
        <w:rPr>
          <w:rFonts w:ascii="Times New Roman" w:hAnsi="Times New Roman"/>
          <w:color w:val="000000" w:themeColor="tx1" w:themeShade="FF"/>
          <w:lang w:eastAsia="cs-CZ"/>
        </w:rPr>
      </w:pPr>
    </w:p>
    <w:p w:rsidR="009C45ED" w:rsidP="00651649">
      <w:pPr>
        <w:autoSpaceDE w:val="0"/>
        <w:autoSpaceDN w:val="0"/>
        <w:bidi w:val="0"/>
        <w:adjustRightInd w:val="0"/>
        <w:spacing w:after="0" w:line="240" w:lineRule="auto"/>
        <w:jc w:val="both"/>
        <w:rPr>
          <w:rFonts w:ascii="Times New Roman" w:hAnsi="Times New Roman"/>
          <w:bCs/>
          <w:color w:val="000000" w:themeColor="tx1" w:themeShade="FF"/>
          <w:lang w:eastAsia="sk-SK"/>
        </w:rPr>
      </w:pPr>
      <w:r w:rsidRPr="00993F69">
        <w:rPr>
          <w:rFonts w:ascii="Times New Roman" w:hAnsi="Times New Roman"/>
          <w:color w:val="000000" w:themeColor="tx1" w:themeShade="FF"/>
          <w:lang w:eastAsia="sk-SK"/>
        </w:rPr>
        <w:t>(4) Bez ohľadu na predchádzajúce ustanovenia tohto článku</w:t>
      </w:r>
      <w:r w:rsidR="003916C0">
        <w:rPr>
          <w:rFonts w:ascii="Times New Roman" w:hAnsi="Times New Roman"/>
          <w:color w:val="000000" w:themeColor="tx1" w:themeShade="FF"/>
          <w:lang w:eastAsia="sk-SK"/>
        </w:rPr>
        <w:t>,</w:t>
      </w:r>
      <w:r w:rsidRPr="00993F69">
        <w:rPr>
          <w:rFonts w:ascii="Times New Roman" w:hAnsi="Times New Roman"/>
          <w:color w:val="000000" w:themeColor="tx1" w:themeShade="FF"/>
          <w:lang w:eastAsia="sk-SK"/>
        </w:rPr>
        <w:t xml:space="preserve"> odmeny plynúce z dôvodu zamestnania vykonávaného na palube lode alebo lietadla,</w:t>
      </w:r>
      <w:r w:rsidRPr="00993F69">
        <w:rPr>
          <w:rFonts w:ascii="Times New Roman" w:hAnsi="Times New Roman"/>
          <w:b/>
        </w:rPr>
        <w:t xml:space="preserve"> </w:t>
      </w:r>
      <w:r w:rsidRPr="00993F69">
        <w:rPr>
          <w:rFonts w:ascii="Times New Roman" w:hAnsi="Times New Roman"/>
          <w:color w:val="000000" w:themeColor="tx1" w:themeShade="FF"/>
          <w:lang w:eastAsia="sk-SK"/>
        </w:rPr>
        <w:t xml:space="preserve">prevádzkovaného v medzinárodnej doprave, </w:t>
      </w:r>
      <w:r w:rsidRPr="00993F69">
        <w:rPr>
          <w:rFonts w:ascii="Times New Roman" w:hAnsi="Times New Roman"/>
          <w:bCs/>
          <w:color w:val="000000" w:themeColor="tx1" w:themeShade="FF"/>
          <w:lang w:eastAsia="cs-CZ"/>
        </w:rPr>
        <w:t xml:space="preserve">sa môžu zdaniť len v tom zmluvnom štáte, v ktorom sa nachádza miesto skutočného </w:t>
      </w:r>
      <w:r w:rsidRPr="00993F69">
        <w:rPr>
          <w:rFonts w:ascii="Times New Roman" w:hAnsi="Times New Roman"/>
          <w:bCs/>
          <w:color w:val="000000" w:themeColor="tx1" w:themeShade="FF"/>
          <w:lang w:eastAsia="sk-SK"/>
        </w:rPr>
        <w:t>vedenia podniku.</w:t>
      </w:r>
    </w:p>
    <w:p w:rsidR="00CF5B3C" w:rsidP="00651649">
      <w:pPr>
        <w:autoSpaceDE w:val="0"/>
        <w:autoSpaceDN w:val="0"/>
        <w:bidi w:val="0"/>
        <w:adjustRightInd w:val="0"/>
        <w:spacing w:after="0" w:line="240" w:lineRule="auto"/>
        <w:jc w:val="both"/>
        <w:rPr>
          <w:rFonts w:ascii="Times New Roman" w:hAnsi="Times New Roman"/>
          <w:bCs/>
          <w:color w:val="000000" w:themeColor="tx1" w:themeShade="FF"/>
          <w:lang w:eastAsia="sk-SK"/>
        </w:rPr>
      </w:pPr>
    </w:p>
    <w:p w:rsidR="00CF5B3C" w:rsidP="00651649">
      <w:pPr>
        <w:autoSpaceDE w:val="0"/>
        <w:autoSpaceDN w:val="0"/>
        <w:bidi w:val="0"/>
        <w:adjustRightInd w:val="0"/>
        <w:spacing w:after="0" w:line="240" w:lineRule="auto"/>
        <w:jc w:val="both"/>
        <w:rPr>
          <w:rFonts w:ascii="Times New Roman" w:hAnsi="Times New Roman"/>
          <w:bCs/>
          <w:color w:val="000000" w:themeColor="tx1" w:themeShade="FF"/>
          <w:lang w:eastAsia="sk-SK"/>
        </w:rPr>
      </w:pPr>
    </w:p>
    <w:p w:rsidR="00CF5B3C" w:rsidP="00651649">
      <w:pPr>
        <w:autoSpaceDE w:val="0"/>
        <w:autoSpaceDN w:val="0"/>
        <w:bidi w:val="0"/>
        <w:adjustRightInd w:val="0"/>
        <w:spacing w:after="0" w:line="240" w:lineRule="auto"/>
        <w:jc w:val="both"/>
        <w:rPr>
          <w:rFonts w:ascii="Times New Roman" w:hAnsi="Times New Roman"/>
          <w:bCs/>
          <w:color w:val="000000" w:themeColor="tx1" w:themeShade="FF"/>
          <w:lang w:eastAsia="sk-SK"/>
        </w:rPr>
      </w:pPr>
    </w:p>
    <w:p w:rsidR="00CF5B3C" w:rsidP="00651649">
      <w:pPr>
        <w:autoSpaceDE w:val="0"/>
        <w:autoSpaceDN w:val="0"/>
        <w:bidi w:val="0"/>
        <w:adjustRightInd w:val="0"/>
        <w:spacing w:after="0" w:line="240" w:lineRule="auto"/>
        <w:jc w:val="both"/>
        <w:rPr>
          <w:rFonts w:ascii="Times New Roman" w:hAnsi="Times New Roman"/>
          <w:bCs/>
          <w:color w:val="000000" w:themeColor="tx1" w:themeShade="FF"/>
          <w:lang w:eastAsia="sk-SK"/>
        </w:rPr>
      </w:pPr>
    </w:p>
    <w:p w:rsidR="00CF5B3C" w:rsidP="00651649">
      <w:pPr>
        <w:autoSpaceDE w:val="0"/>
        <w:autoSpaceDN w:val="0"/>
        <w:bidi w:val="0"/>
        <w:adjustRightInd w:val="0"/>
        <w:spacing w:after="0" w:line="240" w:lineRule="auto"/>
        <w:jc w:val="both"/>
        <w:rPr>
          <w:rFonts w:ascii="Times New Roman" w:hAnsi="Times New Roman"/>
          <w:bCs/>
          <w:color w:val="000000" w:themeColor="tx1" w:themeShade="FF"/>
          <w:lang w:eastAsia="sk-SK"/>
        </w:rPr>
      </w:pPr>
    </w:p>
    <w:p w:rsidR="00CF5B3C" w:rsidP="00651649">
      <w:pPr>
        <w:autoSpaceDE w:val="0"/>
        <w:autoSpaceDN w:val="0"/>
        <w:bidi w:val="0"/>
        <w:adjustRightInd w:val="0"/>
        <w:spacing w:after="0" w:line="240" w:lineRule="auto"/>
        <w:jc w:val="both"/>
        <w:rPr>
          <w:rFonts w:ascii="Times New Roman" w:hAnsi="Times New Roman"/>
          <w:bCs/>
          <w:color w:val="000000" w:themeColor="tx1" w:themeShade="FF"/>
          <w:lang w:eastAsia="sk-SK"/>
        </w:rPr>
      </w:pPr>
    </w:p>
    <w:p w:rsidR="00CF5B3C" w:rsidRPr="00993F69" w:rsidP="00651649">
      <w:pPr>
        <w:autoSpaceDE w:val="0"/>
        <w:autoSpaceDN w:val="0"/>
        <w:bidi w:val="0"/>
        <w:adjustRightInd w:val="0"/>
        <w:spacing w:after="0" w:line="240" w:lineRule="auto"/>
        <w:jc w:val="both"/>
        <w:rPr>
          <w:rFonts w:ascii="Times New Roman" w:hAnsi="Times New Roman"/>
          <w:bCs/>
          <w:color w:val="000000" w:themeColor="tx1" w:themeShade="FF"/>
          <w:lang w:eastAsia="sk-SK"/>
        </w:rPr>
      </w:pPr>
    </w:p>
    <w:p w:rsidR="009C45ED" w:rsidRPr="00993F69" w:rsidP="008E6452">
      <w:pPr>
        <w:autoSpaceDE w:val="0"/>
        <w:autoSpaceDN w:val="0"/>
        <w:bidi w:val="0"/>
        <w:adjustRightInd w:val="0"/>
        <w:spacing w:after="0" w:line="240" w:lineRule="auto"/>
        <w:rPr>
          <w:rFonts w:ascii="Times New Roman" w:hAnsi="Times New Roman"/>
          <w:b/>
          <w:color w:val="000000" w:themeColor="tx1" w:themeShade="FF"/>
          <w:lang w:eastAsia="sk-SK"/>
        </w:rPr>
      </w:pPr>
    </w:p>
    <w:p w:rsidR="009C45ED" w:rsidRPr="00993F69" w:rsidP="00651649">
      <w:pPr>
        <w:autoSpaceDE w:val="0"/>
        <w:autoSpaceDN w:val="0"/>
        <w:bidi w:val="0"/>
        <w:adjustRightInd w:val="0"/>
        <w:spacing w:after="0" w:line="240" w:lineRule="auto"/>
        <w:jc w:val="center"/>
        <w:rPr>
          <w:rFonts w:ascii="Times New Roman" w:hAnsi="Times New Roman"/>
          <w:b/>
          <w:color w:val="000000" w:themeColor="tx1" w:themeShade="FF"/>
          <w:lang w:eastAsia="sk-SK"/>
        </w:rPr>
      </w:pPr>
      <w:r w:rsidRPr="00993F69">
        <w:rPr>
          <w:rFonts w:ascii="Times New Roman" w:hAnsi="Times New Roman"/>
          <w:b/>
          <w:color w:val="000000" w:themeColor="tx1" w:themeShade="FF"/>
          <w:lang w:eastAsia="sk-SK"/>
        </w:rPr>
        <w:t xml:space="preserve">Článok </w:t>
      </w:r>
      <w:r w:rsidRPr="00993F69" w:rsidR="001E66C7">
        <w:rPr>
          <w:rFonts w:ascii="Times New Roman" w:hAnsi="Times New Roman"/>
          <w:b/>
          <w:bCs/>
          <w:color w:val="000000" w:themeColor="tx1" w:themeShade="FF"/>
          <w:lang w:eastAsia="sk-SK"/>
        </w:rPr>
        <w:t>16</w:t>
      </w:r>
    </w:p>
    <w:p w:rsidR="009C45ED" w:rsidRPr="00993F69" w:rsidP="00651649">
      <w:pPr>
        <w:autoSpaceDE w:val="0"/>
        <w:autoSpaceDN w:val="0"/>
        <w:bidi w:val="0"/>
        <w:adjustRightInd w:val="0"/>
        <w:spacing w:after="0" w:line="240" w:lineRule="auto"/>
        <w:jc w:val="center"/>
        <w:rPr>
          <w:rFonts w:ascii="Times New Roman" w:hAnsi="Times New Roman"/>
          <w:b/>
          <w:bCs/>
          <w:iCs/>
          <w:color w:val="000000" w:themeColor="tx1" w:themeShade="FF"/>
          <w:lang w:eastAsia="sk-SK"/>
        </w:rPr>
      </w:pPr>
      <w:r w:rsidRPr="00993F69">
        <w:rPr>
          <w:rFonts w:ascii="Times New Roman" w:hAnsi="Times New Roman"/>
          <w:b/>
          <w:bCs/>
          <w:iCs/>
          <w:color w:val="000000" w:themeColor="tx1" w:themeShade="FF"/>
          <w:lang w:eastAsia="sk-SK"/>
        </w:rPr>
        <w:t>Tantiémy</w:t>
      </w:r>
    </w:p>
    <w:p w:rsidR="009C45ED" w:rsidRPr="00993F69" w:rsidP="008E6452">
      <w:pPr>
        <w:autoSpaceDE w:val="0"/>
        <w:autoSpaceDN w:val="0"/>
        <w:bidi w:val="0"/>
        <w:adjustRightInd w:val="0"/>
        <w:spacing w:after="0" w:line="240" w:lineRule="auto"/>
        <w:rPr>
          <w:rFonts w:ascii="Times New Roman" w:hAnsi="Times New Roman"/>
          <w:color w:val="000000" w:themeColor="tx1" w:themeShade="FF"/>
          <w:lang w:eastAsia="sk-SK"/>
        </w:rPr>
      </w:pPr>
    </w:p>
    <w:p w:rsidR="009C45ED" w:rsidP="00651649">
      <w:pPr>
        <w:autoSpaceDE w:val="0"/>
        <w:autoSpaceDN w:val="0"/>
        <w:bidi w:val="0"/>
        <w:adjustRightInd w:val="0"/>
        <w:spacing w:after="0" w:line="240" w:lineRule="auto"/>
        <w:jc w:val="both"/>
        <w:rPr>
          <w:rFonts w:ascii="Times New Roman" w:hAnsi="Times New Roman"/>
          <w:color w:val="000000" w:themeColor="tx1" w:themeShade="FF"/>
          <w:lang w:eastAsia="sk-SK"/>
        </w:rPr>
      </w:pPr>
      <w:r w:rsidRPr="00993F69">
        <w:rPr>
          <w:rFonts w:ascii="Times New Roman" w:hAnsi="Times New Roman"/>
          <w:color w:val="000000" w:themeColor="tx1" w:themeShade="FF"/>
          <w:lang w:eastAsia="sk-SK"/>
        </w:rPr>
        <w:t xml:space="preserve">Tantiémy a iné podobné platby, ktoré rezident jedného zmluvného štátu poberá ako člen štatutárneho orgánu spoločnosti, ktorá je rezidentom druhého zmluvného štátu, sa môžu zdaniť v tomto druhom zmluvnom štáte. </w:t>
      </w:r>
    </w:p>
    <w:p w:rsidR="00663530" w:rsidRPr="00993F69" w:rsidP="00651649">
      <w:pPr>
        <w:autoSpaceDE w:val="0"/>
        <w:autoSpaceDN w:val="0"/>
        <w:bidi w:val="0"/>
        <w:adjustRightInd w:val="0"/>
        <w:spacing w:after="0" w:line="240" w:lineRule="auto"/>
        <w:jc w:val="both"/>
        <w:rPr>
          <w:rFonts w:ascii="Times New Roman" w:hAnsi="Times New Roman"/>
          <w:color w:val="000000" w:themeColor="tx1" w:themeShade="FF"/>
          <w:lang w:eastAsia="sk-SK"/>
        </w:rPr>
      </w:pPr>
    </w:p>
    <w:p w:rsidR="002B57ED" w:rsidRPr="00993F69" w:rsidP="00651649">
      <w:pPr>
        <w:autoSpaceDE w:val="0"/>
        <w:autoSpaceDN w:val="0"/>
        <w:bidi w:val="0"/>
        <w:adjustRightInd w:val="0"/>
        <w:spacing w:after="0" w:line="240" w:lineRule="auto"/>
        <w:jc w:val="both"/>
        <w:rPr>
          <w:rFonts w:ascii="Times New Roman" w:hAnsi="Times New Roman"/>
          <w:color w:val="000000" w:themeColor="tx1" w:themeShade="FF"/>
          <w:lang w:eastAsia="sk-SK"/>
        </w:rPr>
      </w:pPr>
    </w:p>
    <w:p w:rsidR="009C45ED" w:rsidRPr="00993F69" w:rsidP="00651649">
      <w:pPr>
        <w:autoSpaceDE w:val="0"/>
        <w:autoSpaceDN w:val="0"/>
        <w:bidi w:val="0"/>
        <w:adjustRightInd w:val="0"/>
        <w:spacing w:after="0" w:line="240" w:lineRule="auto"/>
        <w:jc w:val="center"/>
        <w:rPr>
          <w:rFonts w:ascii="Times New Roman" w:hAnsi="Times New Roman"/>
          <w:b/>
          <w:bCs/>
          <w:color w:val="000000" w:themeColor="tx1" w:themeShade="FF"/>
          <w:lang w:eastAsia="sk-SK"/>
        </w:rPr>
      </w:pPr>
      <w:r w:rsidRPr="00993F69" w:rsidR="001E66C7">
        <w:rPr>
          <w:rFonts w:ascii="Times New Roman" w:hAnsi="Times New Roman"/>
          <w:b/>
          <w:bCs/>
          <w:color w:val="000000" w:themeColor="tx1" w:themeShade="FF"/>
          <w:lang w:eastAsia="sk-SK"/>
        </w:rPr>
        <w:t>Článok 17</w:t>
      </w:r>
    </w:p>
    <w:p w:rsidR="009C45ED" w:rsidRPr="00993F69" w:rsidP="00651649">
      <w:pPr>
        <w:autoSpaceDE w:val="0"/>
        <w:autoSpaceDN w:val="0"/>
        <w:bidi w:val="0"/>
        <w:adjustRightInd w:val="0"/>
        <w:spacing w:after="0" w:line="240" w:lineRule="auto"/>
        <w:jc w:val="center"/>
        <w:rPr>
          <w:rFonts w:ascii="Times New Roman" w:hAnsi="Times New Roman"/>
          <w:b/>
          <w:bCs/>
          <w:color w:val="000000" w:themeColor="tx1" w:themeShade="FF"/>
          <w:lang w:eastAsia="sk-SK"/>
        </w:rPr>
      </w:pPr>
      <w:r w:rsidRPr="00993F69">
        <w:rPr>
          <w:rFonts w:ascii="Times New Roman" w:hAnsi="Times New Roman"/>
          <w:b/>
          <w:bCs/>
          <w:color w:val="000000" w:themeColor="tx1" w:themeShade="FF"/>
          <w:lang w:eastAsia="sk-SK"/>
        </w:rPr>
        <w:t>Umelci a športovci</w:t>
      </w:r>
    </w:p>
    <w:p w:rsidR="009C45ED" w:rsidRPr="00993F69" w:rsidP="008E6452">
      <w:pPr>
        <w:autoSpaceDE w:val="0"/>
        <w:autoSpaceDN w:val="0"/>
        <w:bidi w:val="0"/>
        <w:adjustRightInd w:val="0"/>
        <w:spacing w:after="0" w:line="240" w:lineRule="auto"/>
        <w:rPr>
          <w:rFonts w:ascii="Times New Roman" w:hAnsi="Times New Roman"/>
          <w:bCs/>
          <w:color w:val="000000" w:themeColor="tx1" w:themeShade="FF"/>
          <w:lang w:eastAsia="sk-SK"/>
        </w:rPr>
      </w:pPr>
    </w:p>
    <w:p w:rsidR="00A1697E" w:rsidRPr="00993F69" w:rsidP="00651649">
      <w:pPr>
        <w:autoSpaceDE w:val="0"/>
        <w:autoSpaceDN w:val="0"/>
        <w:bidi w:val="0"/>
        <w:adjustRightInd w:val="0"/>
        <w:spacing w:after="0" w:line="240" w:lineRule="auto"/>
        <w:jc w:val="both"/>
        <w:rPr>
          <w:rFonts w:ascii="Times New Roman" w:hAnsi="Times New Roman"/>
          <w:color w:val="000000" w:themeColor="tx1" w:themeShade="FF"/>
          <w:lang w:eastAsia="sk-SK"/>
        </w:rPr>
      </w:pPr>
      <w:r w:rsidRPr="00993F69" w:rsidR="009C45ED">
        <w:rPr>
          <w:rFonts w:ascii="Times New Roman" w:hAnsi="Times New Roman"/>
          <w:color w:val="000000" w:themeColor="tx1" w:themeShade="FF"/>
          <w:lang w:eastAsia="sk-SK"/>
        </w:rPr>
        <w:t>(1)</w:t>
      </w:r>
      <w:r w:rsidRPr="00993F69">
        <w:rPr>
          <w:rFonts w:ascii="Times New Roman" w:hAnsi="Times New Roman"/>
          <w:color w:val="000000" w:themeColor="tx1" w:themeShade="FF"/>
          <w:lang w:eastAsia="sk-SK"/>
        </w:rPr>
        <w:t xml:space="preserve"> Bez ohľadu na ustanovenia článkov 15 a 16, príjmy, ktoré poberá rezident jedného zmluvného štát</w:t>
      </w:r>
      <w:r w:rsidR="0075578A">
        <w:rPr>
          <w:rFonts w:ascii="Times New Roman" w:hAnsi="Times New Roman"/>
          <w:color w:val="000000" w:themeColor="tx1" w:themeShade="FF"/>
          <w:lang w:eastAsia="sk-SK"/>
        </w:rPr>
        <w:t>u ako umelec, a to ako divadelný</w:t>
      </w:r>
      <w:r w:rsidRPr="00993F69">
        <w:rPr>
          <w:rFonts w:ascii="Times New Roman" w:hAnsi="Times New Roman"/>
          <w:color w:val="000000" w:themeColor="tx1" w:themeShade="FF"/>
          <w:lang w:eastAsia="sk-SK"/>
        </w:rPr>
        <w:t xml:space="preserve">, filmový, rozhlasový alebo televízny umelec, alebo ako hudobník, alebo ako športovec z činností vykonávaných osobne v druhom zmluvnom štáte, môžu byť zdanené v tomto druhom zmluvnom štáte.  </w:t>
      </w:r>
    </w:p>
    <w:p w:rsidR="009C45ED" w:rsidRPr="00993F69" w:rsidP="00651649">
      <w:pPr>
        <w:autoSpaceDE w:val="0"/>
        <w:autoSpaceDN w:val="0"/>
        <w:bidi w:val="0"/>
        <w:adjustRightInd w:val="0"/>
        <w:spacing w:after="0" w:line="240" w:lineRule="auto"/>
        <w:jc w:val="both"/>
        <w:rPr>
          <w:rFonts w:ascii="Times New Roman" w:hAnsi="Times New Roman"/>
          <w:color w:val="000000" w:themeColor="tx1" w:themeShade="FF"/>
          <w:lang w:eastAsia="sk-SK"/>
        </w:rPr>
      </w:pPr>
    </w:p>
    <w:p w:rsidR="009C45ED" w:rsidRPr="00993F69" w:rsidP="00651649">
      <w:pPr>
        <w:autoSpaceDE w:val="0"/>
        <w:autoSpaceDN w:val="0"/>
        <w:bidi w:val="0"/>
        <w:adjustRightInd w:val="0"/>
        <w:spacing w:after="0" w:line="240" w:lineRule="auto"/>
        <w:jc w:val="both"/>
        <w:rPr>
          <w:rFonts w:ascii="Times New Roman" w:hAnsi="Times New Roman"/>
          <w:color w:val="000000" w:themeColor="tx1" w:themeShade="FF"/>
          <w:lang w:eastAsia="sk-SK"/>
        </w:rPr>
      </w:pPr>
      <w:r w:rsidRPr="00993F69">
        <w:rPr>
          <w:rFonts w:ascii="Times New Roman" w:hAnsi="Times New Roman"/>
          <w:color w:val="000000" w:themeColor="tx1" w:themeShade="FF"/>
          <w:lang w:eastAsia="sk-SK"/>
        </w:rPr>
        <w:t xml:space="preserve">(2) Ak príjmy z činností osobne vykonávaných umelcom alebo športovcom neplynú priamo tomuto umelcovi alebo športovcovi, ale inej osobe, môžu sa tieto príjmy bez ohľadu na ustanovenia článkov </w:t>
      </w:r>
      <w:r w:rsidRPr="00993F69" w:rsidR="00B353D5">
        <w:rPr>
          <w:rFonts w:ascii="Times New Roman" w:hAnsi="Times New Roman"/>
          <w:bCs/>
          <w:color w:val="000000" w:themeColor="tx1" w:themeShade="FF"/>
          <w:lang w:eastAsia="sk-SK"/>
        </w:rPr>
        <w:t>8</w:t>
      </w:r>
      <w:r w:rsidRPr="00993F69">
        <w:rPr>
          <w:rFonts w:ascii="Times New Roman" w:hAnsi="Times New Roman"/>
          <w:bCs/>
          <w:color w:val="000000" w:themeColor="tx1" w:themeShade="FF"/>
          <w:lang w:eastAsia="sk-SK"/>
        </w:rPr>
        <w:t xml:space="preserve"> zdaniť </w:t>
      </w:r>
      <w:r w:rsidRPr="00993F69">
        <w:rPr>
          <w:rFonts w:ascii="Times New Roman" w:hAnsi="Times New Roman"/>
          <w:color w:val="000000" w:themeColor="tx1" w:themeShade="FF"/>
          <w:lang w:eastAsia="sk-SK"/>
        </w:rPr>
        <w:t>v tom zmluvnom štáte, v ktorom umelec alebo športovec vykonáva svoju činnosť.</w:t>
      </w:r>
    </w:p>
    <w:p w:rsidR="009C45ED" w:rsidRPr="00993F69" w:rsidP="00651649">
      <w:pPr>
        <w:autoSpaceDE w:val="0"/>
        <w:autoSpaceDN w:val="0"/>
        <w:bidi w:val="0"/>
        <w:adjustRightInd w:val="0"/>
        <w:spacing w:after="0" w:line="240" w:lineRule="auto"/>
        <w:jc w:val="both"/>
        <w:rPr>
          <w:rFonts w:ascii="Times New Roman" w:hAnsi="Times New Roman"/>
          <w:color w:val="000000" w:themeColor="tx1" w:themeShade="FF"/>
          <w:lang w:eastAsia="sk-SK"/>
        </w:rPr>
      </w:pPr>
    </w:p>
    <w:p w:rsidR="009C45ED" w:rsidRPr="00993F69" w:rsidP="00651649">
      <w:pPr>
        <w:autoSpaceDE w:val="0"/>
        <w:autoSpaceDN w:val="0"/>
        <w:bidi w:val="0"/>
        <w:adjustRightInd w:val="0"/>
        <w:spacing w:after="0" w:line="240" w:lineRule="auto"/>
        <w:jc w:val="both"/>
        <w:rPr>
          <w:rFonts w:ascii="Times New Roman" w:hAnsi="Times New Roman"/>
          <w:color w:val="000000" w:themeColor="tx1" w:themeShade="FF"/>
          <w:lang w:eastAsia="sk-SK"/>
        </w:rPr>
      </w:pPr>
      <w:r w:rsidRPr="00993F69">
        <w:rPr>
          <w:rFonts w:ascii="Times New Roman" w:hAnsi="Times New Roman"/>
          <w:color w:val="000000" w:themeColor="tx1" w:themeShade="FF"/>
          <w:lang w:eastAsia="sk-SK"/>
        </w:rPr>
        <w:t xml:space="preserve">(3) </w:t>
      </w:r>
      <w:r w:rsidRPr="00993F69">
        <w:rPr>
          <w:rFonts w:ascii="Times New Roman" w:hAnsi="Times New Roman"/>
        </w:rPr>
        <w:t xml:space="preserve">Ustanovenia odsekov 1 a 2 tohto článku sa neuplatnia na príjmy plynúce z činností vykonávaných v jednom zmluvnom štáte, ak návšteva tohto zmluvného štátu je úplne alebo prevažne financovaná z verejných prostriedkov druhého zmluvného štátu, jeho správneho celku alebo miestneho orgánu. V takomto prípade sa príjmy alebo zisky zdaňujú len v tom zmluvnom štáte, ktorého je umelec alebo športovec rezidentom. </w:t>
      </w:r>
    </w:p>
    <w:p w:rsidR="009C45ED" w:rsidRPr="00993F69" w:rsidP="008E6452">
      <w:pPr>
        <w:bidi w:val="0"/>
        <w:spacing w:after="0" w:line="240" w:lineRule="auto"/>
        <w:rPr>
          <w:rFonts w:ascii="Times New Roman" w:hAnsi="Times New Roman"/>
          <w:b/>
          <w:color w:val="000000" w:themeColor="tx1" w:themeShade="FF"/>
          <w:lang w:eastAsia="sk-SK"/>
        </w:rPr>
      </w:pPr>
    </w:p>
    <w:p w:rsidR="009C45ED" w:rsidRPr="00993F69" w:rsidP="00651649">
      <w:pPr>
        <w:bidi w:val="0"/>
        <w:spacing w:after="0" w:line="240" w:lineRule="auto"/>
        <w:jc w:val="center"/>
        <w:rPr>
          <w:rFonts w:ascii="Times New Roman" w:hAnsi="Times New Roman"/>
          <w:b/>
          <w:bCs/>
          <w:color w:val="000000" w:themeColor="tx1" w:themeShade="FF"/>
          <w:lang w:eastAsia="sk-SK"/>
        </w:rPr>
      </w:pPr>
      <w:r w:rsidRPr="00993F69">
        <w:rPr>
          <w:rFonts w:ascii="Times New Roman" w:hAnsi="Times New Roman"/>
          <w:b/>
          <w:color w:val="000000" w:themeColor="tx1" w:themeShade="FF"/>
          <w:lang w:eastAsia="sk-SK"/>
        </w:rPr>
        <w:t xml:space="preserve">Článok </w:t>
      </w:r>
      <w:r w:rsidRPr="00993F69" w:rsidR="001E66C7">
        <w:rPr>
          <w:rFonts w:ascii="Times New Roman" w:hAnsi="Times New Roman"/>
          <w:b/>
          <w:bCs/>
          <w:color w:val="000000" w:themeColor="tx1" w:themeShade="FF"/>
          <w:lang w:eastAsia="sk-SK"/>
        </w:rPr>
        <w:t>18</w:t>
      </w:r>
    </w:p>
    <w:p w:rsidR="009C45ED" w:rsidRPr="00993F69" w:rsidP="00651649">
      <w:pPr>
        <w:bidi w:val="0"/>
        <w:spacing w:after="0" w:line="240" w:lineRule="auto"/>
        <w:jc w:val="center"/>
        <w:rPr>
          <w:rFonts w:ascii="Times New Roman" w:hAnsi="Times New Roman"/>
          <w:b/>
          <w:color w:val="000000" w:themeColor="tx1" w:themeShade="FF"/>
          <w:lang w:eastAsia="sk-SK"/>
        </w:rPr>
      </w:pPr>
      <w:r w:rsidRPr="00993F69">
        <w:rPr>
          <w:rFonts w:ascii="Times New Roman" w:hAnsi="Times New Roman"/>
          <w:b/>
          <w:color w:val="000000" w:themeColor="tx1" w:themeShade="FF"/>
          <w:lang w:eastAsia="sk-SK"/>
        </w:rPr>
        <w:t>Dôchodky</w:t>
      </w:r>
    </w:p>
    <w:p w:rsidR="009C45ED" w:rsidRPr="00993F69" w:rsidP="008E6452">
      <w:pPr>
        <w:bidi w:val="0"/>
        <w:spacing w:after="0" w:line="240" w:lineRule="auto"/>
        <w:rPr>
          <w:rFonts w:ascii="Times New Roman" w:hAnsi="Times New Roman"/>
          <w:color w:val="000000" w:themeColor="tx1" w:themeShade="FF"/>
          <w:lang w:eastAsia="sk-SK"/>
        </w:rPr>
      </w:pPr>
    </w:p>
    <w:p w:rsidR="009C45ED" w:rsidRPr="00993F69" w:rsidP="00651649">
      <w:pPr>
        <w:widowControl w:val="0"/>
        <w:autoSpaceDE w:val="0"/>
        <w:autoSpaceDN w:val="0"/>
        <w:bidi w:val="0"/>
        <w:spacing w:after="0" w:line="240" w:lineRule="auto"/>
        <w:ind w:right="50"/>
        <w:jc w:val="both"/>
        <w:rPr>
          <w:rFonts w:ascii="Times New Roman" w:hAnsi="Times New Roman"/>
          <w:color w:val="000000" w:themeColor="tx1" w:themeShade="FF"/>
          <w:lang w:eastAsia="cs-CZ"/>
        </w:rPr>
      </w:pPr>
      <w:r w:rsidRPr="00993F69" w:rsidR="00A1697E">
        <w:rPr>
          <w:rFonts w:ascii="Times New Roman" w:hAnsi="Times New Roman"/>
          <w:color w:val="000000" w:themeColor="tx1" w:themeShade="FF"/>
          <w:lang w:eastAsia="cs-CZ"/>
        </w:rPr>
        <w:t>S výnimkou ustanovenia článku 19</w:t>
      </w:r>
      <w:r w:rsidRPr="00993F69">
        <w:rPr>
          <w:rFonts w:ascii="Times New Roman" w:hAnsi="Times New Roman"/>
          <w:color w:val="000000" w:themeColor="tx1" w:themeShade="FF"/>
          <w:lang w:eastAsia="cs-CZ"/>
        </w:rPr>
        <w:t xml:space="preserve"> ods</w:t>
      </w:r>
      <w:r w:rsidR="00624D89">
        <w:rPr>
          <w:rFonts w:ascii="Times New Roman" w:hAnsi="Times New Roman"/>
          <w:color w:val="000000" w:themeColor="tx1" w:themeShade="FF"/>
          <w:lang w:eastAsia="cs-CZ"/>
        </w:rPr>
        <w:t>ekoch</w:t>
      </w:r>
      <w:r w:rsidRPr="00993F69">
        <w:rPr>
          <w:rFonts w:ascii="Times New Roman" w:hAnsi="Times New Roman"/>
          <w:color w:val="000000" w:themeColor="tx1" w:themeShade="FF"/>
          <w:lang w:eastAsia="cs-CZ"/>
        </w:rPr>
        <w:t xml:space="preserve"> 3 a 4 dôchodky a iné podobné odmeny vyplácané z dôvodu predchádzajúceho zamestnania rezidentovi zmluvného štátu podliehajú zdaneniu len v tomto zmluvnom štáte. </w:t>
      </w:r>
    </w:p>
    <w:p w:rsidR="005315F2" w:rsidRPr="00993F69" w:rsidP="008204FF">
      <w:pPr>
        <w:widowControl w:val="0"/>
        <w:autoSpaceDE w:val="0"/>
        <w:autoSpaceDN w:val="0"/>
        <w:bidi w:val="0"/>
        <w:spacing w:after="0" w:line="240" w:lineRule="auto"/>
        <w:ind w:right="50"/>
        <w:jc w:val="both"/>
        <w:rPr>
          <w:rFonts w:ascii="Times New Roman" w:hAnsi="Times New Roman"/>
          <w:color w:val="000000" w:themeColor="tx1" w:themeShade="FF"/>
          <w:lang w:eastAsia="cs-CZ"/>
        </w:rPr>
      </w:pPr>
    </w:p>
    <w:p w:rsidR="0093149A" w:rsidRPr="00993F69" w:rsidP="008E6452">
      <w:pPr>
        <w:bidi w:val="0"/>
        <w:spacing w:after="0" w:line="240" w:lineRule="auto"/>
        <w:rPr>
          <w:rFonts w:ascii="Times New Roman" w:hAnsi="Times New Roman"/>
          <w:color w:val="000000" w:themeColor="tx1" w:themeShade="FF"/>
          <w:lang w:eastAsia="sk-SK"/>
        </w:rPr>
      </w:pPr>
    </w:p>
    <w:p w:rsidR="009C45ED" w:rsidRPr="00993F69" w:rsidP="004265E5">
      <w:pPr>
        <w:autoSpaceDE w:val="0"/>
        <w:autoSpaceDN w:val="0"/>
        <w:bidi w:val="0"/>
        <w:adjustRightInd w:val="0"/>
        <w:spacing w:after="0" w:line="240" w:lineRule="auto"/>
        <w:jc w:val="center"/>
        <w:rPr>
          <w:rFonts w:ascii="Times New Roman" w:hAnsi="Times New Roman"/>
          <w:b/>
          <w:color w:val="000000" w:themeColor="tx1" w:themeShade="FF"/>
          <w:lang w:eastAsia="sk-SK"/>
        </w:rPr>
      </w:pPr>
      <w:r w:rsidRPr="00993F69" w:rsidR="001E66C7">
        <w:rPr>
          <w:rFonts w:ascii="Times New Roman" w:hAnsi="Times New Roman"/>
          <w:b/>
          <w:color w:val="000000" w:themeColor="tx1" w:themeShade="FF"/>
          <w:lang w:eastAsia="sk-SK"/>
        </w:rPr>
        <w:t>Článok 19</w:t>
      </w:r>
    </w:p>
    <w:p w:rsidR="009C45ED" w:rsidRPr="00993F69" w:rsidP="004265E5">
      <w:pPr>
        <w:autoSpaceDE w:val="0"/>
        <w:autoSpaceDN w:val="0"/>
        <w:bidi w:val="0"/>
        <w:adjustRightInd w:val="0"/>
        <w:spacing w:after="0" w:line="240" w:lineRule="auto"/>
        <w:jc w:val="center"/>
        <w:rPr>
          <w:rFonts w:ascii="Times New Roman" w:hAnsi="Times New Roman"/>
          <w:b/>
          <w:color w:val="000000" w:themeColor="tx1" w:themeShade="FF"/>
          <w:lang w:eastAsia="sk-SK"/>
        </w:rPr>
      </w:pPr>
      <w:r w:rsidRPr="00993F69">
        <w:rPr>
          <w:rFonts w:ascii="Times New Roman" w:hAnsi="Times New Roman"/>
          <w:b/>
          <w:color w:val="000000" w:themeColor="tx1" w:themeShade="FF"/>
          <w:lang w:eastAsia="sk-SK"/>
        </w:rPr>
        <w:t>Štátna služba</w:t>
      </w:r>
    </w:p>
    <w:p w:rsidR="009C45ED" w:rsidRPr="00993F69" w:rsidP="008E6452">
      <w:pPr>
        <w:autoSpaceDE w:val="0"/>
        <w:autoSpaceDN w:val="0"/>
        <w:bidi w:val="0"/>
        <w:adjustRightInd w:val="0"/>
        <w:spacing w:after="0" w:line="240" w:lineRule="auto"/>
        <w:rPr>
          <w:rFonts w:ascii="Times New Roman" w:hAnsi="Times New Roman"/>
          <w:color w:val="000000" w:themeColor="tx1" w:themeShade="FF"/>
          <w:lang w:eastAsia="sk-SK"/>
        </w:rPr>
      </w:pPr>
    </w:p>
    <w:p w:rsidR="009C45ED" w:rsidRPr="00993F69" w:rsidP="004265E5">
      <w:pPr>
        <w:autoSpaceDE w:val="0"/>
        <w:autoSpaceDN w:val="0"/>
        <w:bidi w:val="0"/>
        <w:adjustRightInd w:val="0"/>
        <w:spacing w:after="0" w:line="240" w:lineRule="auto"/>
        <w:jc w:val="both"/>
        <w:rPr>
          <w:rFonts w:ascii="Times New Roman" w:hAnsi="Times New Roman"/>
          <w:color w:val="000000" w:themeColor="tx1" w:themeShade="FF"/>
          <w:lang w:eastAsia="sk-SK"/>
        </w:rPr>
      </w:pPr>
      <w:r w:rsidRPr="00993F69">
        <w:rPr>
          <w:rFonts w:ascii="Times New Roman" w:hAnsi="Times New Roman"/>
          <w:color w:val="000000" w:themeColor="tx1" w:themeShade="FF"/>
          <w:lang w:eastAsia="sk-SK"/>
        </w:rPr>
        <w:t xml:space="preserve">(1) </w:t>
      </w:r>
      <w:r w:rsidRPr="00993F69">
        <w:rPr>
          <w:rFonts w:ascii="Times New Roman" w:hAnsi="Times New Roman"/>
          <w:bCs/>
          <w:color w:val="000000" w:themeColor="tx1" w:themeShade="FF"/>
          <w:lang w:eastAsia="sk-SK"/>
        </w:rPr>
        <w:t>Platy, mzdy a iné podobné odmeny</w:t>
      </w:r>
      <w:r w:rsidRPr="00993F69">
        <w:rPr>
          <w:rFonts w:ascii="Times New Roman" w:hAnsi="Times New Roman"/>
          <w:color w:val="000000" w:themeColor="tx1" w:themeShade="FF"/>
          <w:lang w:eastAsia="sk-SK"/>
        </w:rPr>
        <w:t xml:space="preserve">, okrem dôchodkov vyplácané jedným zmluvným štátom alebo jeho správnym celkom, alebo miestnym orgánom fyzickej osobe za služby poskytované tomuto zmluvnému štátu alebo jeho správnemu celku, alebo miestnemu orgánu podliehajú zdaneniu len v tomto zmluvnom štáte. </w:t>
      </w:r>
    </w:p>
    <w:p w:rsidR="009C45ED" w:rsidRPr="00993F69" w:rsidP="004265E5">
      <w:pPr>
        <w:autoSpaceDE w:val="0"/>
        <w:autoSpaceDN w:val="0"/>
        <w:bidi w:val="0"/>
        <w:adjustRightInd w:val="0"/>
        <w:spacing w:after="0" w:line="240" w:lineRule="auto"/>
        <w:jc w:val="both"/>
        <w:rPr>
          <w:rFonts w:ascii="Times New Roman" w:hAnsi="Times New Roman"/>
          <w:color w:val="000000" w:themeColor="tx1" w:themeShade="FF"/>
          <w:lang w:eastAsia="sk-SK"/>
        </w:rPr>
      </w:pPr>
    </w:p>
    <w:p w:rsidR="009C45ED" w:rsidRPr="00993F69" w:rsidP="004265E5">
      <w:pPr>
        <w:autoSpaceDE w:val="0"/>
        <w:autoSpaceDN w:val="0"/>
        <w:bidi w:val="0"/>
        <w:adjustRightInd w:val="0"/>
        <w:spacing w:after="0" w:line="240" w:lineRule="auto"/>
        <w:jc w:val="both"/>
        <w:rPr>
          <w:rFonts w:ascii="Times New Roman" w:hAnsi="Times New Roman"/>
          <w:color w:val="000000" w:themeColor="tx1" w:themeShade="FF"/>
          <w:lang w:eastAsia="sk-SK"/>
        </w:rPr>
      </w:pPr>
      <w:r w:rsidRPr="00993F69">
        <w:rPr>
          <w:rFonts w:ascii="Times New Roman" w:hAnsi="Times New Roman"/>
          <w:color w:val="000000" w:themeColor="tx1" w:themeShade="FF"/>
          <w:lang w:eastAsia="sk-SK"/>
        </w:rPr>
        <w:t xml:space="preserve">(2) </w:t>
      </w:r>
      <w:r w:rsidRPr="00993F69">
        <w:rPr>
          <w:rFonts w:ascii="Times New Roman" w:hAnsi="Times New Roman"/>
          <w:bCs/>
          <w:color w:val="000000" w:themeColor="tx1" w:themeShade="FF"/>
          <w:lang w:eastAsia="sk-SK"/>
        </w:rPr>
        <w:t>Takéto</w:t>
      </w:r>
      <w:r w:rsidRPr="00993F69">
        <w:rPr>
          <w:rFonts w:ascii="Times New Roman" w:hAnsi="Times New Roman"/>
          <w:color w:val="000000" w:themeColor="tx1" w:themeShade="FF"/>
          <w:lang w:eastAsia="sk-SK"/>
        </w:rPr>
        <w:t xml:space="preserve"> platy, mzdy a iné podobné odmeny však podliehajú zdaneniu len v druhom zmluvnom štáte, ak sú služby poskytované v tomto druhom zmluvnom štáte a fyzická osoba je rezidentom tohto druhého zmluvného štátu a </w:t>
      </w:r>
    </w:p>
    <w:p w:rsidR="009C45ED" w:rsidRPr="00993F69" w:rsidP="004265E5">
      <w:pPr>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bidi w:val="0"/>
        <w:spacing w:after="0" w:line="240" w:lineRule="auto"/>
        <w:ind w:left="708" w:right="50"/>
        <w:jc w:val="both"/>
        <w:rPr>
          <w:rFonts w:ascii="Times New Roman" w:hAnsi="Times New Roman"/>
          <w:color w:val="000000" w:themeColor="tx1" w:themeShade="FF"/>
          <w:lang w:eastAsia="sk-SK"/>
        </w:rPr>
      </w:pPr>
    </w:p>
    <w:p w:rsidR="009C45ED" w:rsidRPr="00993F69" w:rsidP="004265E5">
      <w:pPr>
        <w:autoSpaceDE w:val="0"/>
        <w:autoSpaceDN w:val="0"/>
        <w:bidi w:val="0"/>
        <w:adjustRightInd w:val="0"/>
        <w:spacing w:after="0" w:line="240" w:lineRule="auto"/>
        <w:ind w:left="708"/>
        <w:jc w:val="both"/>
        <w:rPr>
          <w:rFonts w:ascii="Times New Roman" w:hAnsi="Times New Roman"/>
          <w:color w:val="000000" w:themeColor="tx1" w:themeShade="FF"/>
          <w:lang w:eastAsia="sk-SK"/>
        </w:rPr>
      </w:pPr>
      <w:r w:rsidRPr="00993F69">
        <w:rPr>
          <w:rFonts w:ascii="Times New Roman" w:hAnsi="Times New Roman"/>
          <w:color w:val="000000" w:themeColor="tx1" w:themeShade="FF"/>
          <w:lang w:eastAsia="sk-SK"/>
        </w:rPr>
        <w:t xml:space="preserve">a) je štátnym </w:t>
      </w:r>
      <w:r w:rsidRPr="00993F69">
        <w:rPr>
          <w:rFonts w:ascii="Times New Roman" w:hAnsi="Times New Roman"/>
        </w:rPr>
        <w:t>príslušníkom</w:t>
      </w:r>
      <w:r w:rsidRPr="00993F69">
        <w:rPr>
          <w:rFonts w:ascii="Times New Roman" w:hAnsi="Times New Roman"/>
          <w:color w:val="000000" w:themeColor="tx1" w:themeShade="FF"/>
          <w:lang w:eastAsia="sk-SK"/>
        </w:rPr>
        <w:t xml:space="preserve"> tohto druhého zmluvného štátu alebo </w:t>
      </w:r>
    </w:p>
    <w:p w:rsidR="009C45ED" w:rsidRPr="00993F69" w:rsidP="004265E5">
      <w:pPr>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bidi w:val="0"/>
        <w:spacing w:after="0" w:line="240" w:lineRule="auto"/>
        <w:ind w:left="1416" w:right="50"/>
        <w:jc w:val="both"/>
        <w:rPr>
          <w:rFonts w:ascii="Times New Roman" w:hAnsi="Times New Roman"/>
          <w:color w:val="000000" w:themeColor="tx1" w:themeShade="FF"/>
          <w:lang w:eastAsia="sk-SK"/>
        </w:rPr>
      </w:pPr>
    </w:p>
    <w:p w:rsidR="009C45ED" w:rsidRPr="00993F69" w:rsidP="004265E5">
      <w:pPr>
        <w:autoSpaceDE w:val="0"/>
        <w:autoSpaceDN w:val="0"/>
        <w:bidi w:val="0"/>
        <w:adjustRightInd w:val="0"/>
        <w:spacing w:after="0" w:line="240" w:lineRule="auto"/>
        <w:ind w:left="708"/>
        <w:jc w:val="both"/>
        <w:rPr>
          <w:rFonts w:ascii="Times New Roman" w:hAnsi="Times New Roman"/>
          <w:color w:val="000000" w:themeColor="tx1" w:themeShade="FF"/>
          <w:lang w:eastAsia="sk-SK"/>
        </w:rPr>
      </w:pPr>
      <w:r w:rsidRPr="00993F69">
        <w:rPr>
          <w:rFonts w:ascii="Times New Roman" w:hAnsi="Times New Roman"/>
          <w:color w:val="000000" w:themeColor="tx1" w:themeShade="FF"/>
          <w:lang w:eastAsia="sk-SK"/>
        </w:rPr>
        <w:t xml:space="preserve">b) sa </w:t>
      </w:r>
      <w:r w:rsidRPr="00993F69">
        <w:rPr>
          <w:rFonts w:ascii="Times New Roman" w:hAnsi="Times New Roman"/>
        </w:rPr>
        <w:t>rezidentom</w:t>
      </w:r>
      <w:r w:rsidRPr="00993F69">
        <w:rPr>
          <w:rFonts w:ascii="Times New Roman" w:hAnsi="Times New Roman"/>
          <w:color w:val="000000" w:themeColor="tx1" w:themeShade="FF"/>
          <w:lang w:eastAsia="sk-SK"/>
        </w:rPr>
        <w:t xml:space="preserve"> tohto druhého zmluvného štátu nestala len z dôvodu poskytovania týchto služieb. </w:t>
      </w:r>
    </w:p>
    <w:p w:rsidR="009C45ED" w:rsidRPr="00993F69" w:rsidP="004265E5">
      <w:pPr>
        <w:autoSpaceDE w:val="0"/>
        <w:autoSpaceDN w:val="0"/>
        <w:bidi w:val="0"/>
        <w:adjustRightInd w:val="0"/>
        <w:spacing w:after="0" w:line="240" w:lineRule="auto"/>
        <w:ind w:left="708"/>
        <w:jc w:val="both"/>
        <w:rPr>
          <w:rFonts w:ascii="Times New Roman" w:hAnsi="Times New Roman"/>
          <w:color w:val="000000" w:themeColor="tx1" w:themeShade="FF"/>
          <w:lang w:eastAsia="sk-SK"/>
        </w:rPr>
      </w:pPr>
    </w:p>
    <w:p w:rsidR="009C45ED" w:rsidRPr="00993F69" w:rsidP="004265E5">
      <w:pPr>
        <w:autoSpaceDE w:val="0"/>
        <w:autoSpaceDN w:val="0"/>
        <w:bidi w:val="0"/>
        <w:adjustRightInd w:val="0"/>
        <w:spacing w:after="0" w:line="240" w:lineRule="auto"/>
        <w:jc w:val="both"/>
        <w:rPr>
          <w:rFonts w:ascii="Times New Roman" w:hAnsi="Times New Roman"/>
          <w:color w:val="000000" w:themeColor="tx1" w:themeShade="FF"/>
          <w:lang w:eastAsia="sk-SK"/>
        </w:rPr>
      </w:pPr>
      <w:r w:rsidRPr="00993F69">
        <w:rPr>
          <w:rFonts w:ascii="Times New Roman" w:hAnsi="Times New Roman"/>
          <w:color w:val="000000" w:themeColor="tx1" w:themeShade="FF"/>
          <w:lang w:eastAsia="sk-SK"/>
        </w:rPr>
        <w:t xml:space="preserve">(3) </w:t>
      </w:r>
      <w:r w:rsidR="0075578A">
        <w:rPr>
          <w:rFonts w:ascii="Times New Roman" w:hAnsi="Times New Roman"/>
        </w:rPr>
        <w:t>D</w:t>
      </w:r>
      <w:r w:rsidRPr="00993F69">
        <w:rPr>
          <w:rFonts w:ascii="Times New Roman" w:hAnsi="Times New Roman"/>
          <w:color w:val="000000" w:themeColor="tx1" w:themeShade="FF"/>
          <w:lang w:eastAsia="sk-SK"/>
        </w:rPr>
        <w:t xml:space="preserve">ôchodky </w:t>
      </w:r>
      <w:r w:rsidRPr="00993F69">
        <w:rPr>
          <w:rFonts w:ascii="Times New Roman" w:hAnsi="Times New Roman"/>
          <w:bCs/>
          <w:color w:val="000000" w:themeColor="tx1" w:themeShade="FF"/>
          <w:lang w:eastAsia="sk-SK"/>
        </w:rPr>
        <w:t>a iné podobné odmeny</w:t>
      </w:r>
      <w:r w:rsidRPr="00993F69">
        <w:rPr>
          <w:rFonts w:ascii="Times New Roman" w:hAnsi="Times New Roman"/>
          <w:color w:val="000000" w:themeColor="tx1" w:themeShade="FF"/>
          <w:lang w:eastAsia="sk-SK"/>
        </w:rPr>
        <w:t xml:space="preserve"> vyplácané z prostriedkov, ktoré vytvoril zmluvný štát alebo jeho správny celok, alebo miestny orgán, fyzickej osobe za služby poskytované tomuto zmluvnému štátu alebo jeho správnemu celku, alebo miestnemu orgánu, podliehajú zdaneniu len v tomto zmluvnom štáte. </w:t>
      </w:r>
    </w:p>
    <w:p w:rsidR="009C45ED" w:rsidRPr="00993F69" w:rsidP="004265E5">
      <w:pPr>
        <w:autoSpaceDE w:val="0"/>
        <w:autoSpaceDN w:val="0"/>
        <w:bidi w:val="0"/>
        <w:adjustRightInd w:val="0"/>
        <w:spacing w:after="0" w:line="240" w:lineRule="auto"/>
        <w:ind w:left="709" w:hanging="1"/>
        <w:jc w:val="both"/>
        <w:rPr>
          <w:rFonts w:ascii="Times New Roman" w:hAnsi="Times New Roman"/>
          <w:color w:val="000000" w:themeColor="tx1" w:themeShade="FF"/>
          <w:lang w:eastAsia="sk-SK"/>
        </w:rPr>
      </w:pPr>
    </w:p>
    <w:p w:rsidR="009C45ED" w:rsidRPr="00993F69" w:rsidP="004265E5">
      <w:pPr>
        <w:autoSpaceDE w:val="0"/>
        <w:autoSpaceDN w:val="0"/>
        <w:bidi w:val="0"/>
        <w:adjustRightInd w:val="0"/>
        <w:spacing w:after="0" w:line="240" w:lineRule="auto"/>
        <w:jc w:val="both"/>
        <w:rPr>
          <w:rFonts w:ascii="Times New Roman" w:hAnsi="Times New Roman"/>
          <w:color w:val="000000" w:themeColor="tx1" w:themeShade="FF"/>
          <w:lang w:eastAsia="sk-SK"/>
        </w:rPr>
      </w:pPr>
      <w:r w:rsidRPr="00993F69">
        <w:rPr>
          <w:rFonts w:ascii="Times New Roman" w:hAnsi="Times New Roman"/>
          <w:color w:val="000000" w:themeColor="tx1" w:themeShade="FF"/>
          <w:lang w:eastAsia="sk-SK"/>
        </w:rPr>
        <w:t xml:space="preserve">(4) Takéto dôchodky </w:t>
      </w:r>
      <w:r w:rsidRPr="00993F69">
        <w:rPr>
          <w:rFonts w:ascii="Times New Roman" w:hAnsi="Times New Roman"/>
          <w:bCs/>
          <w:color w:val="000000" w:themeColor="tx1" w:themeShade="FF"/>
          <w:lang w:eastAsia="sk-SK"/>
        </w:rPr>
        <w:t>a iné podobné odmeny</w:t>
      </w:r>
      <w:r w:rsidRPr="00993F69">
        <w:rPr>
          <w:rFonts w:ascii="Times New Roman" w:hAnsi="Times New Roman"/>
          <w:color w:val="000000" w:themeColor="tx1" w:themeShade="FF"/>
          <w:lang w:eastAsia="sk-SK"/>
        </w:rPr>
        <w:t xml:space="preserve"> však podliehajú zdaneniu len v druhom zmluvnom štáte, ak je fyzická osoba rezidentom a štátnym príslušníkom tohto druhého zmluvného štátu. </w:t>
      </w:r>
    </w:p>
    <w:p w:rsidR="009C45ED" w:rsidRPr="00993F69" w:rsidP="004265E5">
      <w:pPr>
        <w:autoSpaceDE w:val="0"/>
        <w:autoSpaceDN w:val="0"/>
        <w:bidi w:val="0"/>
        <w:adjustRightInd w:val="0"/>
        <w:spacing w:after="0" w:line="240" w:lineRule="auto"/>
        <w:jc w:val="both"/>
        <w:rPr>
          <w:rFonts w:ascii="Times New Roman" w:hAnsi="Times New Roman"/>
          <w:color w:val="000000" w:themeColor="tx1" w:themeShade="FF"/>
          <w:lang w:eastAsia="sk-SK"/>
        </w:rPr>
      </w:pPr>
    </w:p>
    <w:p w:rsidR="009C45ED" w:rsidRPr="00993F69" w:rsidP="004265E5">
      <w:pPr>
        <w:bidi w:val="0"/>
        <w:spacing w:after="0" w:line="240" w:lineRule="auto"/>
        <w:jc w:val="both"/>
        <w:rPr>
          <w:rFonts w:ascii="Times New Roman" w:hAnsi="Times New Roman"/>
          <w:color w:val="000000" w:themeColor="tx1" w:themeShade="FF"/>
          <w:lang w:eastAsia="sk-SK"/>
        </w:rPr>
      </w:pPr>
      <w:r w:rsidRPr="00993F69" w:rsidR="00891C3C">
        <w:rPr>
          <w:rFonts w:ascii="Times New Roman" w:hAnsi="Times New Roman"/>
          <w:color w:val="000000" w:themeColor="tx1" w:themeShade="FF"/>
          <w:lang w:eastAsia="sk-SK"/>
        </w:rPr>
        <w:t>(5) Ustanovenia článkov 15, 16, 1</w:t>
      </w:r>
      <w:r w:rsidRPr="00993F69">
        <w:rPr>
          <w:rFonts w:ascii="Times New Roman" w:hAnsi="Times New Roman"/>
          <w:color w:val="000000" w:themeColor="tx1" w:themeShade="FF"/>
          <w:lang w:eastAsia="sk-SK"/>
        </w:rPr>
        <w:t>7</w:t>
      </w:r>
      <w:r w:rsidRPr="00993F69" w:rsidR="00891C3C">
        <w:rPr>
          <w:rFonts w:ascii="Times New Roman" w:hAnsi="Times New Roman"/>
          <w:color w:val="000000" w:themeColor="tx1" w:themeShade="FF"/>
          <w:lang w:eastAsia="sk-SK"/>
        </w:rPr>
        <w:t xml:space="preserve"> a 18</w:t>
      </w:r>
      <w:r w:rsidRPr="00993F69">
        <w:rPr>
          <w:rFonts w:ascii="Times New Roman" w:hAnsi="Times New Roman"/>
          <w:color w:val="000000" w:themeColor="tx1" w:themeShade="FF"/>
          <w:lang w:eastAsia="sk-SK"/>
        </w:rPr>
        <w:t xml:space="preserve"> sa uplatňujú na platy, mzdy, dôchodky a iné podobné odmeny za služby poskytované v súvislosti s podnikaním vykonávaným niektorým zmluvným štátom alebo jeho správnym celkom, alebo miestnym orgánom.</w:t>
      </w:r>
    </w:p>
    <w:p w:rsidR="00891C3C" w:rsidRPr="00993F69" w:rsidP="004265E5">
      <w:pPr>
        <w:bidi w:val="0"/>
        <w:spacing w:after="0" w:line="240" w:lineRule="auto"/>
        <w:jc w:val="both"/>
        <w:rPr>
          <w:rFonts w:ascii="Times New Roman" w:hAnsi="Times New Roman"/>
          <w:color w:val="000000" w:themeColor="tx1" w:themeShade="FF"/>
          <w:lang w:eastAsia="sk-SK"/>
        </w:rPr>
      </w:pPr>
    </w:p>
    <w:p w:rsidR="00A1697E" w:rsidRPr="00993F69" w:rsidP="004265E5">
      <w:pPr>
        <w:bidi w:val="0"/>
        <w:spacing w:after="0" w:line="240" w:lineRule="auto"/>
        <w:jc w:val="both"/>
        <w:rPr>
          <w:rFonts w:ascii="Times New Roman" w:hAnsi="Times New Roman"/>
          <w:lang w:eastAsia="sk-SK"/>
        </w:rPr>
      </w:pPr>
      <w:r w:rsidRPr="00993F69">
        <w:rPr>
          <w:rFonts w:ascii="Times New Roman" w:hAnsi="Times New Roman"/>
          <w:color w:val="000000" w:themeColor="tx1" w:themeShade="FF"/>
          <w:lang w:eastAsia="sk-SK"/>
        </w:rPr>
        <w:t xml:space="preserve">(6) </w:t>
      </w:r>
      <w:r w:rsidRPr="00993F69">
        <w:rPr>
          <w:rStyle w:val="hps"/>
          <w:rFonts w:ascii="Times New Roman" w:hAnsi="Times New Roman"/>
        </w:rPr>
        <w:t>Ustanovenia odsekov</w:t>
      </w:r>
      <w:r w:rsidRPr="00993F69">
        <w:rPr>
          <w:rFonts w:ascii="Times New Roman" w:hAnsi="Times New Roman"/>
        </w:rPr>
        <w:t xml:space="preserve"> </w:t>
      </w:r>
      <w:r w:rsidRPr="00993F69">
        <w:rPr>
          <w:rStyle w:val="hps"/>
          <w:rFonts w:ascii="Times New Roman" w:hAnsi="Times New Roman"/>
        </w:rPr>
        <w:t>1</w:t>
      </w:r>
      <w:r w:rsidRPr="00993F69">
        <w:rPr>
          <w:rFonts w:ascii="Times New Roman" w:hAnsi="Times New Roman"/>
        </w:rPr>
        <w:t xml:space="preserve"> </w:t>
      </w:r>
      <w:r w:rsidRPr="00993F69">
        <w:rPr>
          <w:rStyle w:val="hps"/>
          <w:rFonts w:ascii="Times New Roman" w:hAnsi="Times New Roman"/>
        </w:rPr>
        <w:t>až</w:t>
      </w:r>
      <w:r w:rsidRPr="00993F69">
        <w:rPr>
          <w:rFonts w:ascii="Times New Roman" w:hAnsi="Times New Roman"/>
        </w:rPr>
        <w:t xml:space="preserve"> </w:t>
      </w:r>
      <w:r w:rsidRPr="00993F69">
        <w:rPr>
          <w:rStyle w:val="hps"/>
          <w:rFonts w:ascii="Times New Roman" w:hAnsi="Times New Roman"/>
        </w:rPr>
        <w:t>5</w:t>
      </w:r>
      <w:r w:rsidRPr="00993F69">
        <w:rPr>
          <w:rFonts w:ascii="Times New Roman" w:hAnsi="Times New Roman"/>
        </w:rPr>
        <w:t xml:space="preserve">, </w:t>
      </w:r>
      <w:r w:rsidRPr="00993F69">
        <w:rPr>
          <w:rStyle w:val="hps"/>
          <w:rFonts w:ascii="Times New Roman" w:hAnsi="Times New Roman"/>
        </w:rPr>
        <w:t>sa</w:t>
      </w:r>
      <w:r w:rsidRPr="00993F69">
        <w:rPr>
          <w:rFonts w:ascii="Times New Roman" w:hAnsi="Times New Roman"/>
        </w:rPr>
        <w:t xml:space="preserve"> </w:t>
      </w:r>
      <w:r w:rsidRPr="00993F69">
        <w:rPr>
          <w:rStyle w:val="hps"/>
          <w:rFonts w:ascii="Times New Roman" w:hAnsi="Times New Roman"/>
        </w:rPr>
        <w:t>podobným</w:t>
      </w:r>
      <w:r w:rsidRPr="00993F69">
        <w:rPr>
          <w:rFonts w:ascii="Times New Roman" w:hAnsi="Times New Roman"/>
        </w:rPr>
        <w:t xml:space="preserve"> </w:t>
      </w:r>
      <w:r w:rsidRPr="00993F69">
        <w:rPr>
          <w:rStyle w:val="hps"/>
          <w:rFonts w:ascii="Times New Roman" w:hAnsi="Times New Roman"/>
        </w:rPr>
        <w:t>spôsobom</w:t>
      </w:r>
      <w:r w:rsidRPr="00993F69">
        <w:rPr>
          <w:rFonts w:ascii="Times New Roman" w:hAnsi="Times New Roman"/>
        </w:rPr>
        <w:t xml:space="preserve"> </w:t>
      </w:r>
      <w:r w:rsidRPr="00993F69">
        <w:rPr>
          <w:rStyle w:val="hps"/>
          <w:rFonts w:ascii="Times New Roman" w:hAnsi="Times New Roman"/>
        </w:rPr>
        <w:t>vzťahujú</w:t>
      </w:r>
      <w:r w:rsidRPr="00993F69">
        <w:rPr>
          <w:rFonts w:ascii="Times New Roman" w:hAnsi="Times New Roman"/>
        </w:rPr>
        <w:t xml:space="preserve"> </w:t>
      </w:r>
      <w:r w:rsidRPr="00993F69">
        <w:rPr>
          <w:rStyle w:val="hps"/>
          <w:rFonts w:ascii="Times New Roman" w:hAnsi="Times New Roman"/>
        </w:rPr>
        <w:t>na</w:t>
      </w:r>
      <w:r w:rsidRPr="00993F69">
        <w:rPr>
          <w:rFonts w:ascii="Times New Roman" w:hAnsi="Times New Roman"/>
        </w:rPr>
        <w:t xml:space="preserve"> </w:t>
      </w:r>
      <w:r w:rsidRPr="00993F69">
        <w:rPr>
          <w:rStyle w:val="hps"/>
          <w:rFonts w:ascii="Times New Roman" w:hAnsi="Times New Roman"/>
        </w:rPr>
        <w:t>platy</w:t>
      </w:r>
      <w:r w:rsidRPr="00993F69">
        <w:rPr>
          <w:rFonts w:ascii="Times New Roman" w:hAnsi="Times New Roman"/>
        </w:rPr>
        <w:t xml:space="preserve">, mzdy, dôchodky </w:t>
      </w:r>
      <w:r w:rsidRPr="00993F69">
        <w:rPr>
          <w:rStyle w:val="hps"/>
          <w:rFonts w:ascii="Times New Roman" w:hAnsi="Times New Roman"/>
        </w:rPr>
        <w:t>a</w:t>
      </w:r>
      <w:r w:rsidRPr="00993F69">
        <w:rPr>
          <w:rFonts w:ascii="Times New Roman" w:hAnsi="Times New Roman"/>
        </w:rPr>
        <w:t xml:space="preserve"> </w:t>
      </w:r>
      <w:r w:rsidRPr="00993F69">
        <w:rPr>
          <w:rStyle w:val="hps"/>
          <w:rFonts w:ascii="Times New Roman" w:hAnsi="Times New Roman"/>
        </w:rPr>
        <w:t>iné pod</w:t>
      </w:r>
      <w:r w:rsidRPr="00993F69" w:rsidR="004760D9">
        <w:rPr>
          <w:rStyle w:val="hps"/>
          <w:rFonts w:ascii="Times New Roman" w:hAnsi="Times New Roman"/>
        </w:rPr>
        <w:t>obné odmeny vyplácané vládnymi</w:t>
      </w:r>
      <w:r w:rsidRPr="00993F69">
        <w:rPr>
          <w:rFonts w:ascii="Times New Roman" w:hAnsi="Times New Roman"/>
        </w:rPr>
        <w:t xml:space="preserve"> </w:t>
      </w:r>
      <w:r w:rsidRPr="00993F69" w:rsidR="004760D9">
        <w:rPr>
          <w:rStyle w:val="hps"/>
          <w:rFonts w:ascii="Times New Roman" w:hAnsi="Times New Roman"/>
        </w:rPr>
        <w:t>inštitúciami</w:t>
      </w:r>
      <w:r w:rsidRPr="00993F69">
        <w:rPr>
          <w:rFonts w:ascii="Times New Roman" w:hAnsi="Times New Roman"/>
        </w:rPr>
        <w:t xml:space="preserve"> </w:t>
      </w:r>
      <w:r w:rsidRPr="00993F69" w:rsidR="004760D9">
        <w:rPr>
          <w:rStyle w:val="hps"/>
          <w:rFonts w:ascii="Times New Roman" w:hAnsi="Times New Roman"/>
        </w:rPr>
        <w:t>vykonávajúcimi</w:t>
      </w:r>
      <w:r w:rsidRPr="00993F69">
        <w:rPr>
          <w:rStyle w:val="hps"/>
          <w:rFonts w:ascii="Times New Roman" w:hAnsi="Times New Roman"/>
        </w:rPr>
        <w:t xml:space="preserve"> funkcie</w:t>
      </w:r>
      <w:r w:rsidRPr="00993F69">
        <w:rPr>
          <w:rFonts w:ascii="Times New Roman" w:hAnsi="Times New Roman"/>
        </w:rPr>
        <w:t xml:space="preserve"> </w:t>
      </w:r>
      <w:r w:rsidRPr="00993F69">
        <w:rPr>
          <w:rStyle w:val="hps"/>
          <w:rFonts w:ascii="Times New Roman" w:hAnsi="Times New Roman"/>
        </w:rPr>
        <w:t>vládnej</w:t>
      </w:r>
      <w:r w:rsidRPr="00993F69">
        <w:rPr>
          <w:rFonts w:ascii="Times New Roman" w:hAnsi="Times New Roman"/>
        </w:rPr>
        <w:t xml:space="preserve"> </w:t>
      </w:r>
      <w:r w:rsidRPr="00993F69">
        <w:rPr>
          <w:rStyle w:val="hps"/>
          <w:rFonts w:ascii="Times New Roman" w:hAnsi="Times New Roman"/>
        </w:rPr>
        <w:t>povahy, ktoré</w:t>
      </w:r>
      <w:r w:rsidRPr="00993F69">
        <w:rPr>
          <w:rFonts w:ascii="Times New Roman" w:hAnsi="Times New Roman"/>
        </w:rPr>
        <w:t xml:space="preserve"> </w:t>
      </w:r>
      <w:r w:rsidRPr="00993F69">
        <w:rPr>
          <w:rStyle w:val="hps"/>
          <w:rFonts w:ascii="Times New Roman" w:hAnsi="Times New Roman"/>
        </w:rPr>
        <w:t>v</w:t>
      </w:r>
      <w:r w:rsidRPr="00993F69">
        <w:rPr>
          <w:rFonts w:ascii="Times New Roman" w:hAnsi="Times New Roman"/>
        </w:rPr>
        <w:t xml:space="preserve"> </w:t>
      </w:r>
      <w:r w:rsidRPr="00993F69">
        <w:rPr>
          <w:rStyle w:val="hps"/>
          <w:rFonts w:ascii="Times New Roman" w:hAnsi="Times New Roman"/>
        </w:rPr>
        <w:t>Spojených</w:t>
      </w:r>
      <w:r w:rsidRPr="00993F69">
        <w:rPr>
          <w:rFonts w:ascii="Times New Roman" w:hAnsi="Times New Roman"/>
        </w:rPr>
        <w:t xml:space="preserve"> </w:t>
      </w:r>
      <w:r w:rsidRPr="00993F69">
        <w:rPr>
          <w:rStyle w:val="hps"/>
          <w:rFonts w:ascii="Times New Roman" w:hAnsi="Times New Roman"/>
        </w:rPr>
        <w:t>arabských</w:t>
      </w:r>
      <w:r w:rsidRPr="00993F69">
        <w:rPr>
          <w:rFonts w:ascii="Times New Roman" w:hAnsi="Times New Roman"/>
        </w:rPr>
        <w:t xml:space="preserve"> </w:t>
      </w:r>
      <w:r w:rsidR="00706F24">
        <w:rPr>
          <w:rStyle w:val="hps"/>
          <w:rFonts w:ascii="Times New Roman" w:hAnsi="Times New Roman"/>
        </w:rPr>
        <w:t>emirátoch</w:t>
      </w:r>
      <w:r w:rsidRPr="00993F69" w:rsidR="004760D9">
        <w:rPr>
          <w:rFonts w:ascii="Times New Roman" w:hAnsi="Times New Roman"/>
        </w:rPr>
        <w:t xml:space="preserve"> z</w:t>
      </w:r>
      <w:r w:rsidRPr="00993F69" w:rsidR="004760D9">
        <w:rPr>
          <w:rStyle w:val="hps"/>
          <w:rFonts w:ascii="Times New Roman" w:hAnsi="Times New Roman"/>
        </w:rPr>
        <w:t>ahŕňajú</w:t>
      </w:r>
      <w:r w:rsidRPr="00C5465F" w:rsidR="00C5465F">
        <w:rPr>
          <w:rFonts w:ascii="Times New Roman" w:hAnsi="Times New Roman"/>
          <w:lang w:val="en-GB"/>
        </w:rPr>
        <w:t xml:space="preserve"> </w:t>
      </w:r>
      <w:r w:rsidRPr="00993F69" w:rsidR="00C5465F">
        <w:rPr>
          <w:rFonts w:ascii="Times New Roman" w:hAnsi="Times New Roman"/>
          <w:lang w:val="en-GB"/>
        </w:rPr>
        <w:t>Investičn</w:t>
      </w:r>
      <w:r w:rsidR="00C5465F">
        <w:rPr>
          <w:rFonts w:ascii="Times New Roman" w:hAnsi="Times New Roman"/>
          <w:lang w:val="en-GB"/>
        </w:rPr>
        <w:t>ý úrad Emirátov,</w:t>
      </w:r>
      <w:r w:rsidRPr="00993F69">
        <w:rPr>
          <w:rFonts w:ascii="Times New Roman" w:hAnsi="Times New Roman"/>
        </w:rPr>
        <w:t xml:space="preserve"> </w:t>
      </w:r>
      <w:r w:rsidRPr="00993F69" w:rsidR="0075578A">
        <w:rPr>
          <w:rFonts w:ascii="Times New Roman" w:hAnsi="Times New Roman"/>
          <w:lang w:val="en-GB"/>
        </w:rPr>
        <w:t>Investičn</w:t>
      </w:r>
      <w:r w:rsidR="0075578A">
        <w:rPr>
          <w:rFonts w:ascii="Times New Roman" w:hAnsi="Times New Roman"/>
          <w:lang w:val="en-GB"/>
        </w:rPr>
        <w:t xml:space="preserve">ý úrad </w:t>
      </w:r>
      <w:r w:rsidRPr="00993F69" w:rsidR="0075578A">
        <w:rPr>
          <w:rFonts w:ascii="Times New Roman" w:hAnsi="Times New Roman"/>
          <w:lang w:val="en-GB"/>
        </w:rPr>
        <w:t>Abú Dhabí,</w:t>
      </w:r>
      <w:r w:rsidR="0075578A">
        <w:rPr>
          <w:rFonts w:ascii="Times New Roman" w:hAnsi="Times New Roman"/>
          <w:lang w:val="en-GB"/>
        </w:rPr>
        <w:t xml:space="preserve"> </w:t>
      </w:r>
      <w:r w:rsidR="00C5465F">
        <w:rPr>
          <w:rFonts w:ascii="Times New Roman" w:hAnsi="Times New Roman"/>
          <w:lang w:val="en-GB"/>
        </w:rPr>
        <w:t>Investičnú</w:t>
      </w:r>
      <w:r w:rsidRPr="00993F69" w:rsidR="0075578A">
        <w:rPr>
          <w:rFonts w:ascii="Times New Roman" w:hAnsi="Times New Roman"/>
          <w:lang w:val="en-GB"/>
        </w:rPr>
        <w:t xml:space="preserve"> rad</w:t>
      </w:r>
      <w:r w:rsidR="00C5465F">
        <w:rPr>
          <w:rFonts w:ascii="Times New Roman" w:hAnsi="Times New Roman"/>
          <w:lang w:val="en-GB"/>
        </w:rPr>
        <w:t>u</w:t>
      </w:r>
      <w:r w:rsidRPr="00993F69" w:rsidR="0075578A">
        <w:rPr>
          <w:rFonts w:ascii="Times New Roman" w:hAnsi="Times New Roman"/>
          <w:lang w:val="en-GB"/>
        </w:rPr>
        <w:t xml:space="preserve"> Abú Dhabí,</w:t>
      </w:r>
      <w:r w:rsidR="00C5465F">
        <w:rPr>
          <w:rFonts w:ascii="Times New Roman" w:hAnsi="Times New Roman"/>
          <w:lang w:val="en-GB"/>
        </w:rPr>
        <w:t xml:space="preserve"> Rozvojovú</w:t>
      </w:r>
      <w:r w:rsidRPr="00993F69" w:rsidR="00C5465F">
        <w:rPr>
          <w:rFonts w:ascii="Times New Roman" w:hAnsi="Times New Roman"/>
          <w:lang w:val="en-GB"/>
        </w:rPr>
        <w:t xml:space="preserve"> spoločnosť Mubadala</w:t>
      </w:r>
      <w:r w:rsidR="00C5465F">
        <w:rPr>
          <w:rFonts w:ascii="Times New Roman" w:hAnsi="Times New Roman"/>
          <w:lang w:val="en-GB"/>
        </w:rPr>
        <w:t>,</w:t>
      </w:r>
      <w:r w:rsidRPr="00993F69" w:rsidR="00C5465F">
        <w:rPr>
          <w:rFonts w:ascii="Times New Roman" w:hAnsi="Times New Roman"/>
          <w:lang w:val="en-GB"/>
        </w:rPr>
        <w:t xml:space="preserve"> </w:t>
      </w:r>
      <w:r w:rsidR="00C5465F">
        <w:rPr>
          <w:rFonts w:ascii="Times New Roman" w:hAnsi="Times New Roman"/>
          <w:lang w:val="en-GB"/>
        </w:rPr>
        <w:t>Dôchodkový a</w:t>
      </w:r>
      <w:r w:rsidRPr="00993F69" w:rsidR="00C5465F">
        <w:rPr>
          <w:rFonts w:ascii="Times New Roman" w:hAnsi="Times New Roman"/>
          <w:lang w:val="en-GB"/>
        </w:rPr>
        <w:t xml:space="preserve"> </w:t>
      </w:r>
      <w:r w:rsidR="00C5465F">
        <w:rPr>
          <w:rFonts w:ascii="Times New Roman" w:hAnsi="Times New Roman"/>
          <w:lang w:val="en-GB"/>
        </w:rPr>
        <w:t>s</w:t>
      </w:r>
      <w:r w:rsidRPr="00993F69" w:rsidR="00C5465F">
        <w:rPr>
          <w:rFonts w:ascii="Times New Roman" w:hAnsi="Times New Roman"/>
          <w:lang w:val="en-GB"/>
        </w:rPr>
        <w:t>ociálny</w:t>
      </w:r>
      <w:r w:rsidR="00C5465F">
        <w:rPr>
          <w:rFonts w:ascii="Times New Roman" w:hAnsi="Times New Roman"/>
          <w:lang w:val="en-GB"/>
        </w:rPr>
        <w:t xml:space="preserve"> </w:t>
      </w:r>
      <w:r w:rsidRPr="00993F69" w:rsidR="00C5465F">
        <w:rPr>
          <w:rFonts w:ascii="Times New Roman" w:hAnsi="Times New Roman"/>
          <w:lang w:val="en-GB"/>
        </w:rPr>
        <w:t>fond Abú Dhabí</w:t>
      </w:r>
      <w:r w:rsidR="00C5465F">
        <w:rPr>
          <w:rFonts w:ascii="Times New Roman" w:hAnsi="Times New Roman"/>
          <w:lang w:val="en-GB"/>
        </w:rPr>
        <w:t xml:space="preserve">, Všeobecný dôchodkový a sociálny úrad a </w:t>
      </w:r>
      <w:r w:rsidRPr="00993F69" w:rsidR="0075578A">
        <w:rPr>
          <w:rFonts w:ascii="Times New Roman" w:hAnsi="Times New Roman"/>
          <w:lang w:val="en-GB"/>
        </w:rPr>
        <w:t>Investičn</w:t>
      </w:r>
      <w:r w:rsidR="00C5465F">
        <w:rPr>
          <w:rFonts w:ascii="Times New Roman" w:hAnsi="Times New Roman"/>
          <w:lang w:val="en-GB"/>
        </w:rPr>
        <w:t>ú spoločnosť</w:t>
      </w:r>
      <w:r w:rsidRPr="00993F69" w:rsidR="0075578A">
        <w:rPr>
          <w:rFonts w:ascii="Times New Roman" w:hAnsi="Times New Roman"/>
          <w:lang w:val="en-GB"/>
        </w:rPr>
        <w:t xml:space="preserve"> Dubaja</w:t>
      </w:r>
      <w:r w:rsidR="00C5465F">
        <w:rPr>
          <w:rFonts w:ascii="Times New Roman" w:hAnsi="Times New Roman"/>
          <w:lang w:val="en-GB"/>
        </w:rPr>
        <w:t>,</w:t>
      </w:r>
      <w:r w:rsidRPr="00993F69" w:rsidR="0075578A">
        <w:rPr>
          <w:rFonts w:ascii="Times New Roman" w:hAnsi="Times New Roman"/>
          <w:lang w:val="en-GB"/>
        </w:rPr>
        <w:t xml:space="preserve"> </w:t>
      </w:r>
      <w:r w:rsidRPr="00993F69">
        <w:rPr>
          <w:rStyle w:val="hps"/>
          <w:rFonts w:ascii="Times New Roman" w:hAnsi="Times New Roman"/>
        </w:rPr>
        <w:t>a</w:t>
      </w:r>
      <w:r w:rsidRPr="00993F69">
        <w:rPr>
          <w:rFonts w:ascii="Times New Roman" w:hAnsi="Times New Roman"/>
        </w:rPr>
        <w:t xml:space="preserve"> </w:t>
      </w:r>
      <w:r w:rsidRPr="00993F69">
        <w:rPr>
          <w:rStyle w:val="hps"/>
          <w:rFonts w:ascii="Times New Roman" w:hAnsi="Times New Roman"/>
        </w:rPr>
        <w:t>v</w:t>
      </w:r>
      <w:r w:rsidRPr="00993F69">
        <w:rPr>
          <w:rFonts w:ascii="Times New Roman" w:hAnsi="Times New Roman"/>
        </w:rPr>
        <w:t xml:space="preserve"> </w:t>
      </w:r>
      <w:r w:rsidRPr="00993F69" w:rsidR="004760D9">
        <w:rPr>
          <w:rStyle w:val="hps"/>
          <w:rFonts w:ascii="Times New Roman" w:hAnsi="Times New Roman"/>
        </w:rPr>
        <w:t>Slovenskej</w:t>
      </w:r>
      <w:r w:rsidRPr="00993F69">
        <w:rPr>
          <w:rFonts w:ascii="Times New Roman" w:hAnsi="Times New Roman"/>
        </w:rPr>
        <w:t xml:space="preserve"> </w:t>
      </w:r>
      <w:r w:rsidR="00706F24">
        <w:rPr>
          <w:rStyle w:val="hps"/>
          <w:rFonts w:ascii="Times New Roman" w:hAnsi="Times New Roman"/>
        </w:rPr>
        <w:t>republike</w:t>
      </w:r>
      <w:r w:rsidRPr="00993F69">
        <w:rPr>
          <w:rFonts w:ascii="Times New Roman" w:hAnsi="Times New Roman"/>
        </w:rPr>
        <w:t xml:space="preserve"> </w:t>
      </w:r>
      <w:r w:rsidRPr="00993F69">
        <w:rPr>
          <w:rStyle w:val="hps"/>
          <w:rFonts w:ascii="Times New Roman" w:hAnsi="Times New Roman"/>
        </w:rPr>
        <w:t>zahŕňajú</w:t>
      </w:r>
      <w:r w:rsidRPr="00993F69">
        <w:rPr>
          <w:rFonts w:ascii="Times New Roman" w:hAnsi="Times New Roman"/>
        </w:rPr>
        <w:t xml:space="preserve"> </w:t>
      </w:r>
      <w:r w:rsidR="00C5465F">
        <w:rPr>
          <w:rStyle w:val="hps"/>
          <w:rFonts w:ascii="Times New Roman" w:hAnsi="Times New Roman"/>
        </w:rPr>
        <w:t>EXIMBANKU</w:t>
      </w:r>
      <w:r w:rsidRPr="00993F69">
        <w:rPr>
          <w:rFonts w:ascii="Times New Roman" w:hAnsi="Times New Roman"/>
        </w:rPr>
        <w:t xml:space="preserve"> </w:t>
      </w:r>
      <w:r w:rsidRPr="00993F69">
        <w:rPr>
          <w:rStyle w:val="hps"/>
          <w:rFonts w:ascii="Times New Roman" w:hAnsi="Times New Roman"/>
        </w:rPr>
        <w:t>SR</w:t>
      </w:r>
      <w:r w:rsidRPr="00993F69">
        <w:rPr>
          <w:rFonts w:ascii="Times New Roman" w:hAnsi="Times New Roman"/>
        </w:rPr>
        <w:t xml:space="preserve">, </w:t>
      </w:r>
      <w:r w:rsidR="00C5465F">
        <w:rPr>
          <w:rFonts w:ascii="Times New Roman" w:hAnsi="Times New Roman"/>
        </w:rPr>
        <w:t>Slovenskú</w:t>
      </w:r>
      <w:r w:rsidRPr="00993F69">
        <w:rPr>
          <w:rFonts w:ascii="Times New Roman" w:hAnsi="Times New Roman"/>
        </w:rPr>
        <w:t xml:space="preserve"> </w:t>
      </w:r>
      <w:r w:rsidRPr="00993F69">
        <w:rPr>
          <w:rStyle w:val="hps"/>
          <w:rFonts w:ascii="Times New Roman" w:hAnsi="Times New Roman"/>
        </w:rPr>
        <w:t>záru</w:t>
      </w:r>
      <w:r w:rsidRPr="00993F69" w:rsidR="004760D9">
        <w:rPr>
          <w:rStyle w:val="hps"/>
          <w:rFonts w:ascii="Times New Roman" w:hAnsi="Times New Roman"/>
        </w:rPr>
        <w:t>čn</w:t>
      </w:r>
      <w:r w:rsidR="00C5465F">
        <w:rPr>
          <w:rStyle w:val="hps"/>
          <w:rFonts w:ascii="Times New Roman" w:hAnsi="Times New Roman"/>
        </w:rPr>
        <w:t>ú</w:t>
      </w:r>
      <w:r w:rsidRPr="00993F69" w:rsidR="004760D9">
        <w:rPr>
          <w:rStyle w:val="hps"/>
          <w:rFonts w:ascii="Times New Roman" w:hAnsi="Times New Roman"/>
        </w:rPr>
        <w:t xml:space="preserve"> a rozvojov</w:t>
      </w:r>
      <w:r w:rsidR="00C5465F">
        <w:rPr>
          <w:rStyle w:val="hps"/>
          <w:rFonts w:ascii="Times New Roman" w:hAnsi="Times New Roman"/>
        </w:rPr>
        <w:t>ú</w:t>
      </w:r>
      <w:r w:rsidRPr="00993F69">
        <w:rPr>
          <w:rFonts w:ascii="Times New Roman" w:hAnsi="Times New Roman"/>
        </w:rPr>
        <w:t xml:space="preserve"> </w:t>
      </w:r>
      <w:r w:rsidR="00C5465F">
        <w:rPr>
          <w:rStyle w:val="hps"/>
          <w:rFonts w:ascii="Times New Roman" w:hAnsi="Times New Roman"/>
        </w:rPr>
        <w:t>banku</w:t>
      </w:r>
      <w:r w:rsidRPr="00993F69">
        <w:rPr>
          <w:rStyle w:val="hps"/>
          <w:rFonts w:ascii="Times New Roman" w:hAnsi="Times New Roman"/>
        </w:rPr>
        <w:t>,</w:t>
      </w:r>
      <w:r w:rsidRPr="00993F69">
        <w:rPr>
          <w:rFonts w:ascii="Times New Roman" w:hAnsi="Times New Roman"/>
        </w:rPr>
        <w:t xml:space="preserve"> </w:t>
      </w:r>
      <w:r w:rsidRPr="00993F69">
        <w:rPr>
          <w:rStyle w:val="hps"/>
          <w:rFonts w:ascii="Times New Roman" w:hAnsi="Times New Roman"/>
        </w:rPr>
        <w:t>a</w:t>
      </w:r>
      <w:r w:rsidRPr="00993F69">
        <w:rPr>
          <w:rFonts w:ascii="Times New Roman" w:hAnsi="Times New Roman"/>
        </w:rPr>
        <w:t xml:space="preserve">. </w:t>
      </w:r>
      <w:r w:rsidRPr="00993F69">
        <w:rPr>
          <w:rStyle w:val="hps"/>
          <w:rFonts w:ascii="Times New Roman" w:hAnsi="Times New Roman"/>
        </w:rPr>
        <w:t>s</w:t>
      </w:r>
      <w:r w:rsidRPr="00993F69" w:rsidR="004760D9">
        <w:rPr>
          <w:rFonts w:ascii="Times New Roman" w:hAnsi="Times New Roman"/>
        </w:rPr>
        <w:t>.</w:t>
      </w:r>
      <w:r w:rsidRPr="00993F69">
        <w:rPr>
          <w:rFonts w:ascii="Times New Roman" w:hAnsi="Times New Roman"/>
        </w:rPr>
        <w:t xml:space="preserve">, </w:t>
      </w:r>
      <w:r w:rsidRPr="00993F69">
        <w:rPr>
          <w:rStyle w:val="hps"/>
          <w:rFonts w:ascii="Times New Roman" w:hAnsi="Times New Roman"/>
        </w:rPr>
        <w:t>Agentúr</w:t>
      </w:r>
      <w:r w:rsidR="00C5465F">
        <w:rPr>
          <w:rStyle w:val="hps"/>
          <w:rFonts w:ascii="Times New Roman" w:hAnsi="Times New Roman"/>
        </w:rPr>
        <w:t>u</w:t>
      </w:r>
      <w:r w:rsidRPr="00993F69">
        <w:rPr>
          <w:rFonts w:ascii="Times New Roman" w:hAnsi="Times New Roman"/>
        </w:rPr>
        <w:t xml:space="preserve"> </w:t>
      </w:r>
      <w:r w:rsidRPr="00993F69">
        <w:rPr>
          <w:rStyle w:val="hps"/>
          <w:rFonts w:ascii="Times New Roman" w:hAnsi="Times New Roman"/>
        </w:rPr>
        <w:t>pre</w:t>
      </w:r>
      <w:r w:rsidRPr="00993F69">
        <w:rPr>
          <w:rFonts w:ascii="Times New Roman" w:hAnsi="Times New Roman"/>
        </w:rPr>
        <w:t xml:space="preserve"> </w:t>
      </w:r>
      <w:r w:rsidRPr="00993F69">
        <w:rPr>
          <w:rStyle w:val="hps"/>
          <w:rFonts w:ascii="Times New Roman" w:hAnsi="Times New Roman"/>
        </w:rPr>
        <w:t>riadenie</w:t>
      </w:r>
      <w:r w:rsidRPr="00993F69">
        <w:rPr>
          <w:rFonts w:ascii="Times New Roman" w:hAnsi="Times New Roman"/>
        </w:rPr>
        <w:t xml:space="preserve"> </w:t>
      </w:r>
      <w:r w:rsidRPr="00993F69">
        <w:rPr>
          <w:rStyle w:val="hps"/>
          <w:rFonts w:ascii="Times New Roman" w:hAnsi="Times New Roman"/>
        </w:rPr>
        <w:t>dlhu</w:t>
      </w:r>
      <w:r w:rsidR="003916C0">
        <w:rPr>
          <w:rStyle w:val="hps"/>
          <w:rFonts w:ascii="Times New Roman" w:hAnsi="Times New Roman"/>
        </w:rPr>
        <w:t xml:space="preserve"> a</w:t>
      </w:r>
      <w:r w:rsidRPr="00993F69">
        <w:rPr>
          <w:rFonts w:ascii="Times New Roman" w:hAnsi="Times New Roman"/>
        </w:rPr>
        <w:t xml:space="preserve"> </w:t>
      </w:r>
      <w:r w:rsidRPr="00993F69">
        <w:rPr>
          <w:rStyle w:val="hps"/>
          <w:rFonts w:ascii="Times New Roman" w:hAnsi="Times New Roman"/>
        </w:rPr>
        <w:t>likvidity</w:t>
      </w:r>
      <w:r w:rsidRPr="00993F69">
        <w:rPr>
          <w:rFonts w:ascii="Times New Roman" w:hAnsi="Times New Roman"/>
        </w:rPr>
        <w:t xml:space="preserve"> </w:t>
      </w:r>
      <w:r w:rsidRPr="00993F69">
        <w:rPr>
          <w:rStyle w:val="hps"/>
          <w:rFonts w:ascii="Times New Roman" w:hAnsi="Times New Roman"/>
        </w:rPr>
        <w:t>a</w:t>
      </w:r>
      <w:r w:rsidRPr="00993F69">
        <w:rPr>
          <w:rFonts w:ascii="Times New Roman" w:hAnsi="Times New Roman"/>
        </w:rPr>
        <w:t xml:space="preserve"> </w:t>
      </w:r>
      <w:r w:rsidRPr="00993F69">
        <w:rPr>
          <w:rStyle w:val="hps"/>
          <w:rFonts w:ascii="Times New Roman" w:hAnsi="Times New Roman"/>
        </w:rPr>
        <w:t>Slovensk</w:t>
      </w:r>
      <w:r w:rsidR="00C5465F">
        <w:rPr>
          <w:rStyle w:val="hps"/>
          <w:rFonts w:ascii="Times New Roman" w:hAnsi="Times New Roman"/>
        </w:rPr>
        <w:t>ú</w:t>
      </w:r>
      <w:r w:rsidRPr="00993F69">
        <w:rPr>
          <w:rFonts w:ascii="Times New Roman" w:hAnsi="Times New Roman"/>
        </w:rPr>
        <w:t xml:space="preserve"> </w:t>
      </w:r>
      <w:r w:rsidRPr="00993F69">
        <w:rPr>
          <w:rStyle w:val="hps"/>
          <w:rFonts w:ascii="Times New Roman" w:hAnsi="Times New Roman"/>
        </w:rPr>
        <w:t>agentúr</w:t>
      </w:r>
      <w:r w:rsidR="00C5465F">
        <w:rPr>
          <w:rStyle w:val="hps"/>
          <w:rFonts w:ascii="Times New Roman" w:hAnsi="Times New Roman"/>
        </w:rPr>
        <w:t>u</w:t>
      </w:r>
      <w:r w:rsidRPr="00993F69">
        <w:rPr>
          <w:rFonts w:ascii="Times New Roman" w:hAnsi="Times New Roman"/>
        </w:rPr>
        <w:t xml:space="preserve"> </w:t>
      </w:r>
      <w:r w:rsidRPr="00993F69" w:rsidR="004760D9">
        <w:rPr>
          <w:rStyle w:val="hps"/>
          <w:rFonts w:ascii="Times New Roman" w:hAnsi="Times New Roman"/>
        </w:rPr>
        <w:t>pre r</w:t>
      </w:r>
      <w:r w:rsidRPr="00993F69">
        <w:rPr>
          <w:rStyle w:val="hps"/>
          <w:rFonts w:ascii="Times New Roman" w:hAnsi="Times New Roman"/>
        </w:rPr>
        <w:t>ozvoj</w:t>
      </w:r>
      <w:r w:rsidRPr="00993F69">
        <w:rPr>
          <w:rFonts w:ascii="Times New Roman" w:hAnsi="Times New Roman"/>
        </w:rPr>
        <w:t xml:space="preserve"> </w:t>
      </w:r>
      <w:r w:rsidRPr="00993F69" w:rsidR="004760D9">
        <w:rPr>
          <w:rStyle w:val="hps"/>
          <w:rFonts w:ascii="Times New Roman" w:hAnsi="Times New Roman"/>
        </w:rPr>
        <w:t>investí</w:t>
      </w:r>
      <w:r w:rsidRPr="00993F69">
        <w:rPr>
          <w:rStyle w:val="hps"/>
          <w:rFonts w:ascii="Times New Roman" w:hAnsi="Times New Roman"/>
        </w:rPr>
        <w:t>cii</w:t>
      </w:r>
      <w:r w:rsidRPr="00993F69">
        <w:rPr>
          <w:rFonts w:ascii="Times New Roman" w:hAnsi="Times New Roman"/>
        </w:rPr>
        <w:t xml:space="preserve"> </w:t>
      </w:r>
      <w:r w:rsidRPr="00993F69">
        <w:rPr>
          <w:rStyle w:val="hps"/>
          <w:rFonts w:ascii="Times New Roman" w:hAnsi="Times New Roman"/>
        </w:rPr>
        <w:t>a</w:t>
      </w:r>
      <w:r w:rsidRPr="00993F69" w:rsidR="004760D9">
        <w:rPr>
          <w:rFonts w:ascii="Times New Roman" w:hAnsi="Times New Roman"/>
        </w:rPr>
        <w:t> </w:t>
      </w:r>
      <w:r w:rsidRPr="00993F69" w:rsidR="004760D9">
        <w:rPr>
          <w:rStyle w:val="hps"/>
          <w:rFonts w:ascii="Times New Roman" w:hAnsi="Times New Roman"/>
        </w:rPr>
        <w:t>obchodu.</w:t>
      </w:r>
    </w:p>
    <w:p w:rsidR="009C45ED" w:rsidRPr="00993F69" w:rsidP="004265E5">
      <w:pPr>
        <w:autoSpaceDE w:val="0"/>
        <w:autoSpaceDN w:val="0"/>
        <w:bidi w:val="0"/>
        <w:adjustRightInd w:val="0"/>
        <w:spacing w:after="0" w:line="240" w:lineRule="auto"/>
        <w:jc w:val="both"/>
        <w:rPr>
          <w:rFonts w:ascii="Times New Roman" w:hAnsi="Times New Roman"/>
          <w:color w:val="000000" w:themeColor="tx1" w:themeShade="FF"/>
          <w:lang w:eastAsia="sk-SK"/>
        </w:rPr>
      </w:pPr>
    </w:p>
    <w:p w:rsidR="009C45ED" w:rsidRPr="00993F69" w:rsidP="007A6D0C">
      <w:pPr>
        <w:autoSpaceDE w:val="0"/>
        <w:autoSpaceDN w:val="0"/>
        <w:bidi w:val="0"/>
        <w:adjustRightInd w:val="0"/>
        <w:spacing w:after="0" w:line="240" w:lineRule="auto"/>
        <w:jc w:val="center"/>
        <w:rPr>
          <w:rFonts w:ascii="Times New Roman" w:hAnsi="Times New Roman"/>
          <w:b/>
          <w:color w:val="000000" w:themeColor="tx1" w:themeShade="FF"/>
          <w:lang w:eastAsia="sk-SK"/>
        </w:rPr>
      </w:pPr>
      <w:r w:rsidRPr="00993F69" w:rsidR="001E66C7">
        <w:rPr>
          <w:rFonts w:ascii="Times New Roman" w:hAnsi="Times New Roman"/>
          <w:b/>
          <w:color w:val="000000" w:themeColor="tx1" w:themeShade="FF"/>
          <w:lang w:eastAsia="sk-SK"/>
        </w:rPr>
        <w:t>Článok 20</w:t>
      </w:r>
    </w:p>
    <w:p w:rsidR="009C45ED" w:rsidRPr="00993F69" w:rsidP="007A6D0C">
      <w:pPr>
        <w:keepNext/>
        <w:autoSpaceDE w:val="0"/>
        <w:autoSpaceDN w:val="0"/>
        <w:bidi w:val="0"/>
        <w:adjustRightInd w:val="0"/>
        <w:spacing w:after="0" w:line="240" w:lineRule="auto"/>
        <w:jc w:val="center"/>
        <w:outlineLvl w:val="0"/>
        <w:rPr>
          <w:rFonts w:ascii="Times New Roman" w:hAnsi="Times New Roman"/>
          <w:b/>
          <w:bCs/>
          <w:iCs/>
          <w:color w:val="00B050"/>
        </w:rPr>
      </w:pPr>
      <w:r w:rsidRPr="00993F69">
        <w:rPr>
          <w:rFonts w:ascii="Times New Roman" w:hAnsi="Times New Roman"/>
          <w:b/>
          <w:bCs/>
          <w:iCs/>
          <w:color w:val="000000" w:themeColor="tx1" w:themeShade="FF"/>
        </w:rPr>
        <w:t>Študenti</w:t>
      </w:r>
    </w:p>
    <w:p w:rsidR="009C45ED" w:rsidRPr="00993F69" w:rsidP="008E6452">
      <w:pPr>
        <w:autoSpaceDE w:val="0"/>
        <w:autoSpaceDN w:val="0"/>
        <w:bidi w:val="0"/>
        <w:adjustRightInd w:val="0"/>
        <w:spacing w:after="0" w:line="240" w:lineRule="auto"/>
        <w:rPr>
          <w:rFonts w:ascii="Times New Roman" w:hAnsi="Times New Roman"/>
          <w:color w:val="000000" w:themeColor="tx1" w:themeShade="FF"/>
          <w:lang w:eastAsia="sk-SK"/>
        </w:rPr>
      </w:pPr>
    </w:p>
    <w:p w:rsidR="009C45ED" w:rsidRPr="00993F69" w:rsidP="007A6D0C">
      <w:pPr>
        <w:widowControl w:val="0"/>
        <w:autoSpaceDE w:val="0"/>
        <w:autoSpaceDN w:val="0"/>
        <w:bidi w:val="0"/>
        <w:spacing w:after="0" w:line="240" w:lineRule="auto"/>
        <w:ind w:right="50"/>
        <w:jc w:val="both"/>
        <w:rPr>
          <w:rFonts w:ascii="Times New Roman" w:hAnsi="Times New Roman"/>
          <w:bCs/>
          <w:color w:val="000000" w:themeColor="tx1" w:themeShade="FF"/>
        </w:rPr>
      </w:pPr>
      <w:r w:rsidRPr="00993F69">
        <w:rPr>
          <w:rFonts w:ascii="Times New Roman" w:hAnsi="Times New Roman"/>
          <w:bCs/>
          <w:color w:val="000000" w:themeColor="tx1" w:themeShade="FF"/>
        </w:rPr>
        <w:t>Platby, ktoré na účely svojho pobytu, štúdia alebo výcviku dostáva študent alebo učeň, ktorý je alebo bol bezprostredne pred svojím príchodom do jedného zmluvného štátu rezidentom druhého zmluvného štátu a ktorý sa zdržiava v skôr uvedenom zmluvnom štáte iba s cieľom štúdia alebo výcviku, sa nezdania v tomto skôr uvedenom zmluvnom štáte, ak takéto platby majú zdroj mimo tohto skôr uvedeného zmluvného štátu.</w:t>
      </w:r>
    </w:p>
    <w:p w:rsidR="009C45ED" w:rsidRPr="00993F69" w:rsidP="008E6452">
      <w:pPr>
        <w:widowControl w:val="0"/>
        <w:autoSpaceDE w:val="0"/>
        <w:autoSpaceDN w:val="0"/>
        <w:bidi w:val="0"/>
        <w:spacing w:after="0" w:line="240" w:lineRule="auto"/>
        <w:ind w:right="50"/>
        <w:rPr>
          <w:rFonts w:ascii="Times New Roman" w:hAnsi="Times New Roman"/>
          <w:bCs/>
          <w:color w:val="000000" w:themeColor="tx1" w:themeShade="FF"/>
          <w:lang w:eastAsia="cs-CZ"/>
        </w:rPr>
      </w:pPr>
      <w:r w:rsidRPr="00993F69">
        <w:rPr>
          <w:rFonts w:ascii="Times New Roman" w:hAnsi="Times New Roman"/>
          <w:bCs/>
          <w:color w:val="000000" w:themeColor="tx1" w:themeShade="FF"/>
        </w:rPr>
        <w:t xml:space="preserve"> </w:t>
      </w:r>
    </w:p>
    <w:p w:rsidR="009C45ED" w:rsidRPr="00993F69" w:rsidP="007A6D0C">
      <w:pPr>
        <w:bidi w:val="0"/>
        <w:spacing w:after="0" w:line="240" w:lineRule="auto"/>
        <w:jc w:val="center"/>
        <w:rPr>
          <w:rFonts w:ascii="Times New Roman" w:hAnsi="Times New Roman"/>
          <w:color w:val="000000" w:themeColor="tx1" w:themeShade="FF"/>
          <w:lang w:eastAsia="sk-SK"/>
        </w:rPr>
      </w:pPr>
      <w:r w:rsidRPr="00993F69">
        <w:rPr>
          <w:rFonts w:ascii="Times New Roman" w:hAnsi="Times New Roman"/>
          <w:b/>
          <w:color w:val="000000" w:themeColor="tx1" w:themeShade="FF"/>
          <w:lang w:eastAsia="sk-SK"/>
        </w:rPr>
        <w:t xml:space="preserve">Článok </w:t>
      </w:r>
      <w:r w:rsidRPr="00993F69" w:rsidR="001E66C7">
        <w:rPr>
          <w:rFonts w:ascii="Times New Roman" w:hAnsi="Times New Roman"/>
          <w:b/>
          <w:bCs/>
          <w:color w:val="000000" w:themeColor="tx1" w:themeShade="FF"/>
          <w:lang w:eastAsia="sk-SK"/>
        </w:rPr>
        <w:t>21</w:t>
      </w:r>
    </w:p>
    <w:p w:rsidR="009C45ED" w:rsidRPr="00993F69" w:rsidP="007A6D0C">
      <w:pPr>
        <w:keepNext/>
        <w:autoSpaceDE w:val="0"/>
        <w:autoSpaceDN w:val="0"/>
        <w:bidi w:val="0"/>
        <w:adjustRightInd w:val="0"/>
        <w:spacing w:after="0" w:line="240" w:lineRule="auto"/>
        <w:jc w:val="center"/>
        <w:outlineLvl w:val="0"/>
        <w:rPr>
          <w:rFonts w:ascii="Times New Roman" w:hAnsi="Times New Roman"/>
          <w:b/>
          <w:bCs/>
          <w:iCs/>
          <w:color w:val="000000" w:themeColor="tx1" w:themeShade="FF"/>
        </w:rPr>
      </w:pPr>
      <w:r w:rsidRPr="00993F69">
        <w:rPr>
          <w:rFonts w:ascii="Times New Roman" w:hAnsi="Times New Roman"/>
          <w:b/>
          <w:bCs/>
          <w:iCs/>
          <w:color w:val="000000" w:themeColor="tx1" w:themeShade="FF"/>
        </w:rPr>
        <w:t>Iné príjmy</w:t>
      </w:r>
    </w:p>
    <w:p w:rsidR="009C45ED" w:rsidRPr="00993F69" w:rsidP="008E6452">
      <w:pPr>
        <w:autoSpaceDE w:val="0"/>
        <w:autoSpaceDN w:val="0"/>
        <w:bidi w:val="0"/>
        <w:adjustRightInd w:val="0"/>
        <w:spacing w:after="0" w:line="240" w:lineRule="auto"/>
        <w:rPr>
          <w:rFonts w:ascii="Times New Roman" w:hAnsi="Times New Roman"/>
          <w:color w:val="000000" w:themeColor="tx1" w:themeShade="FF"/>
          <w:lang w:eastAsia="sk-SK"/>
        </w:rPr>
      </w:pPr>
    </w:p>
    <w:p w:rsidR="009C45ED" w:rsidRPr="00993F69" w:rsidP="007A6D0C">
      <w:pPr>
        <w:autoSpaceDE w:val="0"/>
        <w:autoSpaceDN w:val="0"/>
        <w:bidi w:val="0"/>
        <w:adjustRightInd w:val="0"/>
        <w:spacing w:after="0" w:line="240" w:lineRule="auto"/>
        <w:jc w:val="both"/>
        <w:rPr>
          <w:rFonts w:ascii="Times New Roman" w:hAnsi="Times New Roman"/>
          <w:color w:val="000000" w:themeColor="tx1" w:themeShade="FF"/>
          <w:lang w:eastAsia="sk-SK"/>
        </w:rPr>
      </w:pPr>
      <w:r w:rsidRPr="00993F69">
        <w:rPr>
          <w:rFonts w:ascii="Times New Roman" w:hAnsi="Times New Roman"/>
          <w:color w:val="000000" w:themeColor="tx1" w:themeShade="FF"/>
          <w:lang w:eastAsia="sk-SK"/>
        </w:rPr>
        <w:t>(1) P</w:t>
      </w:r>
      <w:r w:rsidRPr="00993F69">
        <w:rPr>
          <w:rFonts w:ascii="Times New Roman" w:hAnsi="Times New Roman"/>
        </w:rPr>
        <w:t>ríjmy rezidenta zmluvného štátu bez ohľadu na to, kde je ich zdroj, ktoré sa neuvádzajú v predchádzajúcich článkoch tejto zmluvy, podliehajú zdaneniu len v tomto zmluvnom štáte.</w:t>
      </w:r>
    </w:p>
    <w:p w:rsidR="009C45ED" w:rsidRPr="00993F69" w:rsidP="007A6D0C">
      <w:pPr>
        <w:autoSpaceDE w:val="0"/>
        <w:autoSpaceDN w:val="0"/>
        <w:bidi w:val="0"/>
        <w:adjustRightInd w:val="0"/>
        <w:spacing w:after="0" w:line="240" w:lineRule="auto"/>
        <w:jc w:val="both"/>
        <w:rPr>
          <w:rFonts w:ascii="Times New Roman" w:hAnsi="Times New Roman"/>
          <w:color w:val="000000" w:themeColor="tx1" w:themeShade="FF"/>
          <w:lang w:eastAsia="sk-SK"/>
        </w:rPr>
      </w:pPr>
    </w:p>
    <w:p w:rsidR="009C45ED" w:rsidRPr="00993F69" w:rsidP="007A6D0C">
      <w:pPr>
        <w:autoSpaceDE w:val="0"/>
        <w:autoSpaceDN w:val="0"/>
        <w:bidi w:val="0"/>
        <w:adjustRightInd w:val="0"/>
        <w:spacing w:after="0" w:line="240" w:lineRule="auto"/>
        <w:jc w:val="both"/>
        <w:rPr>
          <w:rFonts w:ascii="Times New Roman" w:hAnsi="Times New Roman"/>
          <w:color w:val="000000" w:themeColor="tx1" w:themeShade="FF"/>
          <w:lang w:eastAsia="sk-SK"/>
        </w:rPr>
      </w:pPr>
      <w:r w:rsidRPr="00993F69">
        <w:rPr>
          <w:rFonts w:ascii="Times New Roman" w:hAnsi="Times New Roman"/>
          <w:color w:val="000000" w:themeColor="tx1" w:themeShade="FF"/>
          <w:lang w:eastAsia="sk-SK"/>
        </w:rPr>
        <w:t xml:space="preserve"> (2) Ustanovenia odseku 1 tohto článku sa neuplatnia na príjmy, s výnimkou príjmov z nehnuteľného majetku definovaného v </w:t>
      </w:r>
      <w:r w:rsidRPr="00993F69" w:rsidR="004760D9">
        <w:rPr>
          <w:rFonts w:ascii="Times New Roman" w:hAnsi="Times New Roman"/>
          <w:color w:val="000000" w:themeColor="tx1" w:themeShade="FF"/>
          <w:lang w:eastAsia="sk-SK"/>
        </w:rPr>
        <w:t>článku 7</w:t>
      </w:r>
      <w:r w:rsidRPr="00993F69">
        <w:rPr>
          <w:rFonts w:ascii="Times New Roman" w:hAnsi="Times New Roman"/>
          <w:color w:val="000000" w:themeColor="tx1" w:themeShade="FF"/>
          <w:lang w:eastAsia="sk-SK"/>
        </w:rPr>
        <w:t xml:space="preserve"> ods</w:t>
      </w:r>
      <w:r w:rsidR="00624D89">
        <w:rPr>
          <w:rFonts w:ascii="Times New Roman" w:hAnsi="Times New Roman"/>
          <w:color w:val="000000" w:themeColor="tx1" w:themeShade="FF"/>
          <w:lang w:eastAsia="sk-SK"/>
        </w:rPr>
        <w:t>ek</w:t>
      </w:r>
      <w:r w:rsidRPr="00993F69">
        <w:rPr>
          <w:rFonts w:ascii="Times New Roman" w:hAnsi="Times New Roman"/>
          <w:color w:val="000000" w:themeColor="tx1" w:themeShade="FF"/>
          <w:lang w:eastAsia="sk-SK"/>
        </w:rPr>
        <w:t xml:space="preserve"> 2, ak ich príjemca, ktorý je rezidentom jedného zmluvného štátu, vykonáva v druhom zmluvnom štáte podnikanie prostredníctvom stálej prevádzkarne, ktorá sa tam nachádza a ak právo alebo majetok, za ktoré sa príjmy platia, sú skutočne spojené s touto stálou prevádzkarňou. V tomto prípade </w:t>
      </w:r>
      <w:r w:rsidRPr="00993F69" w:rsidR="004760D9">
        <w:rPr>
          <w:rFonts w:ascii="Times New Roman" w:hAnsi="Times New Roman"/>
          <w:color w:val="000000" w:themeColor="tx1" w:themeShade="FF"/>
          <w:lang w:eastAsia="sk-SK"/>
        </w:rPr>
        <w:t>sa uplatnia ustanovenia článku 8</w:t>
      </w:r>
      <w:r w:rsidRPr="00993F69">
        <w:rPr>
          <w:rFonts w:ascii="Times New Roman" w:hAnsi="Times New Roman"/>
          <w:bCs/>
          <w:iCs/>
          <w:color w:val="000000" w:themeColor="tx1" w:themeShade="FF"/>
          <w:lang w:eastAsia="sk-SK"/>
        </w:rPr>
        <w:t>.</w:t>
      </w:r>
    </w:p>
    <w:p w:rsidR="009C45ED" w:rsidRPr="00993F69" w:rsidP="007A6D0C">
      <w:pPr>
        <w:autoSpaceDE w:val="0"/>
        <w:autoSpaceDN w:val="0"/>
        <w:bidi w:val="0"/>
        <w:adjustRightInd w:val="0"/>
        <w:spacing w:after="0" w:line="240" w:lineRule="auto"/>
        <w:jc w:val="both"/>
        <w:rPr>
          <w:rFonts w:ascii="Times New Roman" w:hAnsi="Times New Roman"/>
          <w:bCs/>
          <w:color w:val="000000" w:themeColor="tx1" w:themeShade="FF"/>
          <w:lang w:eastAsia="sk-SK"/>
        </w:rPr>
      </w:pPr>
    </w:p>
    <w:p w:rsidR="009C45ED" w:rsidRPr="00993F69" w:rsidP="007A6D0C">
      <w:pPr>
        <w:autoSpaceDE w:val="0"/>
        <w:autoSpaceDN w:val="0"/>
        <w:bidi w:val="0"/>
        <w:adjustRightInd w:val="0"/>
        <w:spacing w:after="0" w:line="240" w:lineRule="auto"/>
        <w:jc w:val="both"/>
        <w:rPr>
          <w:rFonts w:ascii="Times New Roman" w:hAnsi="Times New Roman"/>
          <w:bCs/>
          <w:color w:val="000000" w:themeColor="tx1" w:themeShade="FF"/>
          <w:lang w:eastAsia="sk-SK"/>
        </w:rPr>
      </w:pPr>
      <w:r w:rsidRPr="00993F69">
        <w:rPr>
          <w:rFonts w:ascii="Times New Roman" w:hAnsi="Times New Roman"/>
          <w:bCs/>
          <w:color w:val="000000" w:themeColor="tx1" w:themeShade="FF"/>
          <w:lang w:eastAsia="sk-SK"/>
        </w:rPr>
        <w:t xml:space="preserve">(3) </w:t>
      </w:r>
      <w:r w:rsidRPr="00993F69">
        <w:rPr>
          <w:rFonts w:ascii="Times New Roman" w:hAnsi="Times New Roman"/>
          <w:color w:val="000000" w:themeColor="tx1" w:themeShade="FF"/>
          <w:lang w:eastAsia="sk-SK"/>
        </w:rPr>
        <w:t>Bez ohľadu na ustanovenia odsekov 1 a 2 tohto článku príjmy rezidenta jedného zmluvného štátu, ktoré nie sú upravené v predchádzajúcich článkoch tejto zmluvy a ktoré plynú z druhého zmluvného štátu, sa môžu tiež zdaniť v tomto druhom zmluvnom štáte.</w:t>
      </w:r>
    </w:p>
    <w:p w:rsidR="009C45ED" w:rsidRPr="00993F69" w:rsidP="008E6452">
      <w:pPr>
        <w:autoSpaceDE w:val="0"/>
        <w:autoSpaceDN w:val="0"/>
        <w:bidi w:val="0"/>
        <w:adjustRightInd w:val="0"/>
        <w:spacing w:after="0" w:line="240" w:lineRule="auto"/>
        <w:ind w:left="4111" w:hanging="4111"/>
        <w:rPr>
          <w:rFonts w:ascii="Times New Roman" w:hAnsi="Times New Roman"/>
          <w:b/>
          <w:color w:val="000000" w:themeColor="tx1" w:themeShade="FF"/>
          <w:lang w:eastAsia="sk-SK"/>
        </w:rPr>
      </w:pPr>
    </w:p>
    <w:p w:rsidR="009C45ED" w:rsidRPr="00993F69" w:rsidP="007A6D0C">
      <w:pPr>
        <w:autoSpaceDE w:val="0"/>
        <w:autoSpaceDN w:val="0"/>
        <w:bidi w:val="0"/>
        <w:adjustRightInd w:val="0"/>
        <w:spacing w:after="0" w:line="240" w:lineRule="auto"/>
        <w:ind w:left="4111" w:hanging="4111"/>
        <w:jc w:val="center"/>
        <w:rPr>
          <w:rFonts w:ascii="Times New Roman" w:hAnsi="Times New Roman"/>
          <w:b/>
          <w:color w:val="000000" w:themeColor="tx1" w:themeShade="FF"/>
          <w:lang w:eastAsia="sk-SK"/>
        </w:rPr>
      </w:pPr>
      <w:r w:rsidRPr="00993F69">
        <w:rPr>
          <w:rFonts w:ascii="Times New Roman" w:hAnsi="Times New Roman"/>
          <w:b/>
          <w:color w:val="000000" w:themeColor="tx1" w:themeShade="FF"/>
          <w:lang w:eastAsia="sk-SK"/>
        </w:rPr>
        <w:t xml:space="preserve">Článok </w:t>
      </w:r>
      <w:r w:rsidRPr="00993F69" w:rsidR="001E66C7">
        <w:rPr>
          <w:rFonts w:ascii="Times New Roman" w:hAnsi="Times New Roman"/>
          <w:b/>
          <w:bCs/>
          <w:color w:val="000000" w:themeColor="tx1" w:themeShade="FF"/>
          <w:lang w:eastAsia="sk-SK"/>
        </w:rPr>
        <w:t>22</w:t>
      </w:r>
    </w:p>
    <w:p w:rsidR="009C45ED" w:rsidRPr="00993F69" w:rsidP="007A6D0C">
      <w:pPr>
        <w:autoSpaceDE w:val="0"/>
        <w:autoSpaceDN w:val="0"/>
        <w:bidi w:val="0"/>
        <w:adjustRightInd w:val="0"/>
        <w:spacing w:after="0" w:line="240" w:lineRule="auto"/>
        <w:jc w:val="center"/>
        <w:rPr>
          <w:rFonts w:ascii="Times New Roman" w:hAnsi="Times New Roman"/>
          <w:b/>
          <w:bCs/>
          <w:color w:val="000000" w:themeColor="tx1" w:themeShade="FF"/>
          <w:lang w:eastAsia="sk-SK"/>
        </w:rPr>
      </w:pPr>
      <w:r w:rsidRPr="00993F69">
        <w:rPr>
          <w:rFonts w:ascii="Times New Roman" w:hAnsi="Times New Roman"/>
          <w:b/>
          <w:bCs/>
          <w:color w:val="000000" w:themeColor="tx1" w:themeShade="FF"/>
          <w:lang w:eastAsia="sk-SK"/>
        </w:rPr>
        <w:t>Zamedzenie dvojitého zdanenia</w:t>
      </w:r>
    </w:p>
    <w:p w:rsidR="009C45ED" w:rsidRPr="00993F69" w:rsidP="008E6452">
      <w:pPr>
        <w:autoSpaceDE w:val="0"/>
        <w:autoSpaceDN w:val="0"/>
        <w:bidi w:val="0"/>
        <w:adjustRightInd w:val="0"/>
        <w:spacing w:after="0" w:line="240" w:lineRule="auto"/>
        <w:rPr>
          <w:rFonts w:ascii="Times New Roman" w:hAnsi="Times New Roman"/>
          <w:bCs/>
          <w:color w:val="000000" w:themeColor="tx1" w:themeShade="FF"/>
          <w:lang w:eastAsia="sk-SK"/>
        </w:rPr>
      </w:pPr>
    </w:p>
    <w:p w:rsidR="009C45ED" w:rsidRPr="00993F69" w:rsidP="008A0161">
      <w:pPr>
        <w:autoSpaceDE w:val="0"/>
        <w:autoSpaceDN w:val="0"/>
        <w:bidi w:val="0"/>
        <w:adjustRightInd w:val="0"/>
        <w:spacing w:after="0" w:line="240" w:lineRule="auto"/>
        <w:jc w:val="both"/>
        <w:rPr>
          <w:rFonts w:ascii="Times New Roman" w:hAnsi="Times New Roman"/>
          <w:bCs/>
          <w:color w:val="000000" w:themeColor="tx1" w:themeShade="FF"/>
          <w:lang w:eastAsia="sk-SK"/>
        </w:rPr>
      </w:pPr>
      <w:r w:rsidRPr="00993F69" w:rsidR="0045228D">
        <w:rPr>
          <w:rFonts w:ascii="Times New Roman" w:hAnsi="Times New Roman"/>
          <w:bCs/>
          <w:color w:val="000000" w:themeColor="tx1" w:themeShade="FF"/>
          <w:lang w:eastAsia="sk-SK"/>
        </w:rPr>
        <w:t xml:space="preserve"> </w:t>
      </w:r>
      <w:r w:rsidRPr="00993F69">
        <w:rPr>
          <w:rFonts w:ascii="Times New Roman" w:hAnsi="Times New Roman"/>
          <w:bCs/>
          <w:color w:val="000000" w:themeColor="tx1" w:themeShade="FF"/>
          <w:lang w:eastAsia="sk-SK"/>
        </w:rPr>
        <w:t>(1) Ak rezident jedného zmluvného štátu poberá príjmy, ktoré sa môžu podľa ustanovení tejto zmluvy zdaniť v druhom zmluvnom štáte, skôr uvedený zmluvný štát povolí znížiť daň z príjmov svojho rezidenta o sumu rovnajúcu sa dani z príjmov zapla</w:t>
      </w:r>
      <w:r w:rsidR="00D16C22">
        <w:rPr>
          <w:rFonts w:ascii="Times New Roman" w:hAnsi="Times New Roman"/>
          <w:bCs/>
          <w:color w:val="000000" w:themeColor="tx1" w:themeShade="FF"/>
          <w:lang w:eastAsia="sk-SK"/>
        </w:rPr>
        <w:t xml:space="preserve">tenej v druhom zmluvnom štáte. </w:t>
      </w:r>
      <w:r w:rsidRPr="00993F69">
        <w:rPr>
          <w:rFonts w:ascii="Times New Roman" w:hAnsi="Times New Roman"/>
        </w:rPr>
        <w:t>Suma, o ktorú sa daň zníži,</w:t>
      </w:r>
      <w:r w:rsidRPr="00993F69">
        <w:rPr>
          <w:rFonts w:ascii="Times New Roman" w:hAnsi="Times New Roman"/>
          <w:bCs/>
          <w:color w:val="000000" w:themeColor="tx1" w:themeShade="FF"/>
          <w:lang w:eastAsia="sk-SK"/>
        </w:rPr>
        <w:t xml:space="preserve"> však nepresiahne tú časť dane z príjmov vypočítanej pred jej znížením, ktorá pripadá na príjmy, ktoré sa môžu zdaniť v tomto druhom zmluvnom štáte. </w:t>
      </w:r>
    </w:p>
    <w:p w:rsidR="009C45ED" w:rsidRPr="00993F69" w:rsidP="008A0161">
      <w:pPr>
        <w:autoSpaceDE w:val="0"/>
        <w:autoSpaceDN w:val="0"/>
        <w:bidi w:val="0"/>
        <w:adjustRightInd w:val="0"/>
        <w:spacing w:after="0" w:line="240" w:lineRule="auto"/>
        <w:jc w:val="both"/>
        <w:rPr>
          <w:rFonts w:ascii="Times New Roman" w:hAnsi="Times New Roman"/>
          <w:bCs/>
          <w:color w:val="000000" w:themeColor="tx1" w:themeShade="FF"/>
          <w:lang w:eastAsia="sk-SK"/>
        </w:rPr>
      </w:pPr>
    </w:p>
    <w:p w:rsidR="009C45ED" w:rsidRPr="00993F69" w:rsidP="008A0161">
      <w:pPr>
        <w:bidi w:val="0"/>
        <w:spacing w:after="0" w:line="240" w:lineRule="auto"/>
        <w:jc w:val="both"/>
        <w:rPr>
          <w:rFonts w:ascii="Times New Roman" w:hAnsi="Times New Roman"/>
          <w:b/>
          <w:color w:val="0000FF"/>
        </w:rPr>
      </w:pPr>
      <w:r w:rsidRPr="00993F69">
        <w:rPr>
          <w:rFonts w:ascii="Times New Roman" w:hAnsi="Times New Roman"/>
          <w:lang w:val="en-GB"/>
        </w:rPr>
        <w:t>(</w:t>
      </w:r>
      <w:r w:rsidRPr="00993F69">
        <w:rPr>
          <w:rFonts w:ascii="Times New Roman" w:hAnsi="Times New Roman"/>
          <w:bCs/>
          <w:color w:val="000000" w:themeColor="tx1" w:themeShade="FF"/>
          <w:lang w:eastAsia="sk-SK"/>
        </w:rPr>
        <w:t>2) Ak v súlade s akýmkoľvek ustanovením tejto zmluvy príjmy, ktoré poberá rezident zmluvného štátu, sú oslobodené od dane v tomto zmluvnom štáte, tento zmluvný štát napriek tomu môže pri vypočítaní sumy dane na zvyšné príjmy tohto rezidenta vziať do úvahy tieto oslobodené príjmy</w:t>
      </w:r>
      <w:r w:rsidRPr="00993F69">
        <w:rPr>
          <w:rFonts w:ascii="Times New Roman" w:hAnsi="Times New Roman"/>
          <w:lang w:val="en-GB"/>
        </w:rPr>
        <w:t>.</w:t>
      </w:r>
    </w:p>
    <w:p w:rsidR="00AB0338" w:rsidRPr="00993F69" w:rsidP="008A0161">
      <w:pPr>
        <w:pStyle w:val="Zkladntext"/>
        <w:bidi w:val="0"/>
        <w:ind w:left="709" w:right="51"/>
        <w:jc w:val="both"/>
        <w:rPr>
          <w:rFonts w:ascii="Times New Roman" w:hAnsi="Times New Roman"/>
          <w:sz w:val="22"/>
          <w:szCs w:val="22"/>
        </w:rPr>
      </w:pPr>
    </w:p>
    <w:p w:rsidR="009C45ED" w:rsidRPr="00993F69" w:rsidP="008E6452">
      <w:pPr>
        <w:tabs>
          <w:tab w:val="left" w:pos="-1440"/>
          <w:tab w:val="left" w:pos="-720"/>
          <w:tab w:val="left" w:pos="0"/>
          <w:tab w:val="left" w:pos="567"/>
          <w:tab w:val="left" w:pos="1728"/>
          <w:tab w:val="left" w:pos="2592"/>
          <w:tab w:val="left" w:pos="3456"/>
          <w:tab w:val="left" w:pos="4320"/>
          <w:tab w:val="left" w:pos="5040"/>
          <w:tab w:val="left" w:pos="5760"/>
          <w:tab w:val="left" w:pos="6480"/>
          <w:tab w:val="left" w:pos="7200"/>
          <w:tab w:val="left" w:pos="7920"/>
          <w:tab w:val="left" w:pos="8640"/>
          <w:tab w:val="left" w:pos="9360"/>
        </w:tabs>
        <w:bidi w:val="0"/>
        <w:spacing w:after="0" w:line="240" w:lineRule="auto"/>
        <w:rPr>
          <w:rFonts w:ascii="Times New Roman" w:hAnsi="Times New Roman"/>
          <w:color w:val="000000" w:themeColor="tx1" w:themeShade="FF"/>
          <w:lang w:eastAsia="sk-SK"/>
        </w:rPr>
      </w:pPr>
    </w:p>
    <w:p w:rsidR="009C45ED" w:rsidRPr="00993F69" w:rsidP="008E6452">
      <w:pPr>
        <w:autoSpaceDE w:val="0"/>
        <w:autoSpaceDN w:val="0"/>
        <w:bidi w:val="0"/>
        <w:adjustRightInd w:val="0"/>
        <w:spacing w:after="0" w:line="240" w:lineRule="auto"/>
        <w:rPr>
          <w:rFonts w:ascii="Times New Roman" w:hAnsi="Times New Roman"/>
          <w:b/>
          <w:color w:val="000000" w:themeColor="tx1" w:themeShade="FF"/>
          <w:lang w:eastAsia="sk-SK"/>
        </w:rPr>
      </w:pPr>
    </w:p>
    <w:p w:rsidR="009C45ED" w:rsidRPr="00993F69" w:rsidP="008A0161">
      <w:pPr>
        <w:autoSpaceDE w:val="0"/>
        <w:autoSpaceDN w:val="0"/>
        <w:bidi w:val="0"/>
        <w:adjustRightInd w:val="0"/>
        <w:spacing w:after="0" w:line="240" w:lineRule="auto"/>
        <w:jc w:val="center"/>
        <w:rPr>
          <w:rFonts w:ascii="Times New Roman" w:hAnsi="Times New Roman"/>
          <w:b/>
          <w:color w:val="000000" w:themeColor="tx1" w:themeShade="FF"/>
          <w:lang w:eastAsia="sk-SK"/>
        </w:rPr>
      </w:pPr>
      <w:r w:rsidRPr="00993F69">
        <w:rPr>
          <w:rFonts w:ascii="Times New Roman" w:hAnsi="Times New Roman"/>
          <w:b/>
          <w:color w:val="000000" w:themeColor="tx1" w:themeShade="FF"/>
          <w:lang w:eastAsia="sk-SK"/>
        </w:rPr>
        <w:t xml:space="preserve">Článok </w:t>
      </w:r>
      <w:r w:rsidRPr="00993F69" w:rsidR="001E66C7">
        <w:rPr>
          <w:rFonts w:ascii="Times New Roman" w:hAnsi="Times New Roman"/>
          <w:b/>
          <w:bCs/>
          <w:color w:val="000000" w:themeColor="tx1" w:themeShade="FF"/>
          <w:lang w:eastAsia="sk-SK"/>
        </w:rPr>
        <w:t>23</w:t>
      </w:r>
    </w:p>
    <w:p w:rsidR="009C45ED" w:rsidRPr="00993F69" w:rsidP="008A0161">
      <w:pPr>
        <w:keepNext/>
        <w:autoSpaceDE w:val="0"/>
        <w:autoSpaceDN w:val="0"/>
        <w:bidi w:val="0"/>
        <w:adjustRightInd w:val="0"/>
        <w:spacing w:after="0" w:line="240" w:lineRule="auto"/>
        <w:jc w:val="center"/>
        <w:outlineLvl w:val="0"/>
        <w:rPr>
          <w:rFonts w:ascii="Times New Roman" w:hAnsi="Times New Roman"/>
          <w:b/>
          <w:bCs/>
          <w:iCs/>
          <w:color w:val="000000" w:themeColor="tx1" w:themeShade="FF"/>
        </w:rPr>
      </w:pPr>
      <w:r w:rsidRPr="00993F69">
        <w:rPr>
          <w:rFonts w:ascii="Times New Roman" w:hAnsi="Times New Roman"/>
          <w:b/>
          <w:bCs/>
          <w:iCs/>
          <w:color w:val="000000" w:themeColor="tx1" w:themeShade="FF"/>
        </w:rPr>
        <w:t>Zásada rovnakého zaobchádzania</w:t>
      </w:r>
    </w:p>
    <w:p w:rsidR="009C45ED" w:rsidRPr="00993F69" w:rsidP="008E6452">
      <w:pPr>
        <w:autoSpaceDE w:val="0"/>
        <w:autoSpaceDN w:val="0"/>
        <w:bidi w:val="0"/>
        <w:adjustRightInd w:val="0"/>
        <w:spacing w:after="0" w:line="240" w:lineRule="auto"/>
        <w:rPr>
          <w:rFonts w:ascii="Times New Roman" w:hAnsi="Times New Roman"/>
          <w:color w:val="000000" w:themeColor="tx1" w:themeShade="FF"/>
          <w:lang w:eastAsia="sk-SK"/>
        </w:rPr>
      </w:pPr>
    </w:p>
    <w:p w:rsidR="009C45ED" w:rsidRPr="00993F69" w:rsidP="008A0161">
      <w:pPr>
        <w:autoSpaceDE w:val="0"/>
        <w:autoSpaceDN w:val="0"/>
        <w:bidi w:val="0"/>
        <w:adjustRightInd w:val="0"/>
        <w:spacing w:after="0" w:line="240" w:lineRule="auto"/>
        <w:jc w:val="both"/>
        <w:rPr>
          <w:rFonts w:ascii="Times New Roman" w:hAnsi="Times New Roman"/>
          <w:color w:val="000000" w:themeColor="tx1" w:themeShade="FF"/>
          <w:lang w:eastAsia="sk-SK"/>
        </w:rPr>
      </w:pPr>
      <w:r w:rsidRPr="00993F69">
        <w:rPr>
          <w:rFonts w:ascii="Times New Roman" w:hAnsi="Times New Roman"/>
          <w:color w:val="000000" w:themeColor="tx1" w:themeShade="FF"/>
          <w:lang w:eastAsia="sk-SK"/>
        </w:rPr>
        <w:t>(1) Štátni príslušníci jedného zmluvného štátu nepodliehajú v druhom zmluvnom štáte zdaneniu ani povinnostiam s ním súvisiacimi, ktoré sú iné alebo ťaživejšie ako zdanenie a s ním súvisiace</w:t>
      </w:r>
      <w:r w:rsidRPr="00993F69">
        <w:rPr>
          <w:rFonts w:ascii="Times New Roman" w:hAnsi="Times New Roman"/>
          <w:color w:val="000000" w:themeColor="tx1" w:themeShade="FF"/>
          <w:lang w:eastAsia="sk-SK"/>
        </w:rPr>
        <w:t xml:space="preserve"> </w:t>
      </w:r>
      <w:r w:rsidRPr="00993F69">
        <w:rPr>
          <w:rFonts w:ascii="Times New Roman" w:hAnsi="Times New Roman"/>
          <w:color w:val="000000" w:themeColor="tx1" w:themeShade="FF"/>
          <w:lang w:eastAsia="sk-SK"/>
        </w:rPr>
        <w:t>povinnosti, ktorým podliehajú alebo môžu podliehať štátni príslušníci druhého zmluvného štátu, ktorí sú v rovnakej situácii najmä z hľadiska rezidencie.</w:t>
      </w:r>
      <w:r w:rsidRPr="00993F69" w:rsidR="00AB0338">
        <w:rPr>
          <w:rFonts w:ascii="Times New Roman" w:hAnsi="Times New Roman"/>
          <w:color w:val="000000" w:themeColor="tx1" w:themeShade="FF"/>
          <w:lang w:eastAsia="sk-SK"/>
        </w:rPr>
        <w:t xml:space="preserve"> Toto ustanovenie sa bez ohľad</w:t>
      </w:r>
      <w:r w:rsidR="00C5465F">
        <w:rPr>
          <w:rFonts w:ascii="Times New Roman" w:hAnsi="Times New Roman"/>
          <w:color w:val="000000" w:themeColor="tx1" w:themeShade="FF"/>
          <w:lang w:eastAsia="sk-SK"/>
        </w:rPr>
        <w:t>u na ustanovenia článku 1 bude u</w:t>
      </w:r>
      <w:r w:rsidRPr="00993F69" w:rsidR="00AB0338">
        <w:rPr>
          <w:rFonts w:ascii="Times New Roman" w:hAnsi="Times New Roman"/>
          <w:color w:val="000000" w:themeColor="tx1" w:themeShade="FF"/>
          <w:lang w:eastAsia="sk-SK"/>
        </w:rPr>
        <w:t>platňovať aj na osoby, ktoré nie sú rezidentmi žiadneho zo zmluvných štátov.</w:t>
      </w:r>
    </w:p>
    <w:p w:rsidR="009C45ED" w:rsidRPr="00993F69" w:rsidP="008A0161">
      <w:pPr>
        <w:autoSpaceDE w:val="0"/>
        <w:autoSpaceDN w:val="0"/>
        <w:bidi w:val="0"/>
        <w:adjustRightInd w:val="0"/>
        <w:spacing w:after="0" w:line="240" w:lineRule="auto"/>
        <w:jc w:val="both"/>
        <w:rPr>
          <w:rFonts w:ascii="Times New Roman" w:hAnsi="Times New Roman"/>
          <w:color w:val="000000" w:themeColor="tx1" w:themeShade="FF"/>
          <w:lang w:eastAsia="sk-SK"/>
        </w:rPr>
      </w:pPr>
    </w:p>
    <w:p w:rsidR="009C45ED" w:rsidRPr="00993F69" w:rsidP="008A0161">
      <w:pPr>
        <w:autoSpaceDE w:val="0"/>
        <w:autoSpaceDN w:val="0"/>
        <w:bidi w:val="0"/>
        <w:adjustRightInd w:val="0"/>
        <w:spacing w:after="0" w:line="240" w:lineRule="auto"/>
        <w:jc w:val="both"/>
        <w:rPr>
          <w:rFonts w:ascii="Times New Roman" w:hAnsi="Times New Roman"/>
          <w:color w:val="000000" w:themeColor="tx1" w:themeShade="FF"/>
          <w:lang w:eastAsia="sk-SK"/>
        </w:rPr>
      </w:pPr>
      <w:r w:rsidRPr="00993F69" w:rsidR="00B9118E">
        <w:rPr>
          <w:rFonts w:ascii="Times New Roman" w:hAnsi="Times New Roman"/>
          <w:color w:val="000000" w:themeColor="tx1" w:themeShade="FF"/>
          <w:lang w:eastAsia="sk-SK"/>
        </w:rPr>
        <w:t>(2</w:t>
      </w:r>
      <w:r w:rsidRPr="00993F69">
        <w:rPr>
          <w:rFonts w:ascii="Times New Roman" w:hAnsi="Times New Roman"/>
          <w:color w:val="000000" w:themeColor="tx1" w:themeShade="FF"/>
          <w:lang w:eastAsia="sk-SK"/>
        </w:rPr>
        <w:t>) Zdanenie stálej prevádzkarne, ktorú má podnik jedného zmluvného štátu v druhom zmluvnom štáte, nemôže byť v tomto druhom zmluvnom štáte nepriaznivejšie ako zdanenie podnikov tohto druhého zmluvného štátu vykonávajúcich rovnaké činnosti. Toto ustanovenie sa nebude vykladať ako záväzok jedného zmluvného štátu, aby priznal rezidentom druhého zmluvného štátu  osobné úľavy a zníženia daní z dôvodu osobného stavu alebo rodinných záväzkov, ktoré priznáva svojim vlastným rezidentom.</w:t>
      </w:r>
    </w:p>
    <w:p w:rsidR="009C45ED" w:rsidRPr="00993F69" w:rsidP="008A0161">
      <w:pPr>
        <w:autoSpaceDE w:val="0"/>
        <w:autoSpaceDN w:val="0"/>
        <w:bidi w:val="0"/>
        <w:adjustRightInd w:val="0"/>
        <w:spacing w:after="0" w:line="240" w:lineRule="auto"/>
        <w:jc w:val="both"/>
        <w:rPr>
          <w:rFonts w:ascii="Times New Roman" w:hAnsi="Times New Roman"/>
          <w:color w:val="000000" w:themeColor="tx1" w:themeShade="FF"/>
          <w:lang w:eastAsia="sk-SK"/>
        </w:rPr>
      </w:pPr>
    </w:p>
    <w:p w:rsidR="009C45ED" w:rsidRPr="00993F69" w:rsidP="008A0161">
      <w:pPr>
        <w:autoSpaceDE w:val="0"/>
        <w:autoSpaceDN w:val="0"/>
        <w:bidi w:val="0"/>
        <w:adjustRightInd w:val="0"/>
        <w:spacing w:after="0" w:line="240" w:lineRule="auto"/>
        <w:jc w:val="both"/>
        <w:rPr>
          <w:rFonts w:ascii="Times New Roman" w:hAnsi="Times New Roman"/>
          <w:color w:val="000000" w:themeColor="tx1" w:themeShade="FF"/>
          <w:lang w:eastAsia="sk-SK"/>
        </w:rPr>
      </w:pPr>
      <w:r w:rsidRPr="00993F69" w:rsidR="00B9118E">
        <w:rPr>
          <w:rFonts w:ascii="Times New Roman" w:hAnsi="Times New Roman"/>
          <w:bCs/>
          <w:color w:val="000000" w:themeColor="tx1" w:themeShade="FF"/>
          <w:lang w:eastAsia="sk-SK"/>
        </w:rPr>
        <w:t>(3</w:t>
      </w:r>
      <w:r w:rsidRPr="00993F69">
        <w:rPr>
          <w:rFonts w:ascii="Times New Roman" w:hAnsi="Times New Roman"/>
          <w:bCs/>
          <w:color w:val="000000" w:themeColor="tx1" w:themeShade="FF"/>
          <w:lang w:eastAsia="sk-SK"/>
        </w:rPr>
        <w:t xml:space="preserve">) </w:t>
      </w:r>
      <w:r w:rsidRPr="00993F69">
        <w:rPr>
          <w:rFonts w:ascii="Times New Roman" w:hAnsi="Times New Roman"/>
          <w:color w:val="000000" w:themeColor="tx1" w:themeShade="FF"/>
          <w:lang w:eastAsia="sk-SK"/>
        </w:rPr>
        <w:t xml:space="preserve">Okrem prípadov, keď </w:t>
      </w:r>
      <w:r w:rsidRPr="00993F69" w:rsidR="00B9118E">
        <w:rPr>
          <w:rFonts w:ascii="Times New Roman" w:hAnsi="Times New Roman"/>
          <w:color w:val="000000" w:themeColor="tx1" w:themeShade="FF"/>
          <w:lang w:eastAsia="sk-SK"/>
        </w:rPr>
        <w:t>sa uplatnia ustanovenia článku 10 ods</w:t>
      </w:r>
      <w:r w:rsidR="00624D89">
        <w:rPr>
          <w:rFonts w:ascii="Times New Roman" w:hAnsi="Times New Roman"/>
          <w:color w:val="000000" w:themeColor="tx1" w:themeShade="FF"/>
          <w:lang w:eastAsia="sk-SK"/>
        </w:rPr>
        <w:t>ek</w:t>
      </w:r>
      <w:r w:rsidRPr="00993F69" w:rsidR="00B9118E">
        <w:rPr>
          <w:rFonts w:ascii="Times New Roman" w:hAnsi="Times New Roman"/>
          <w:color w:val="000000" w:themeColor="tx1" w:themeShade="FF"/>
          <w:lang w:eastAsia="sk-SK"/>
        </w:rPr>
        <w:t xml:space="preserve"> 1, článku 12</w:t>
      </w:r>
      <w:r w:rsidR="00624D89">
        <w:rPr>
          <w:rFonts w:ascii="Times New Roman" w:hAnsi="Times New Roman"/>
          <w:color w:val="000000" w:themeColor="tx1" w:themeShade="FF"/>
          <w:lang w:eastAsia="sk-SK"/>
        </w:rPr>
        <w:t xml:space="preserve"> odsek</w:t>
      </w:r>
      <w:r w:rsidRPr="00993F69">
        <w:rPr>
          <w:rFonts w:ascii="Times New Roman" w:hAnsi="Times New Roman"/>
          <w:color w:val="000000" w:themeColor="tx1" w:themeShade="FF"/>
          <w:lang w:eastAsia="sk-SK"/>
        </w:rPr>
        <w:t xml:space="preserve"> </w:t>
      </w:r>
      <w:r w:rsidR="00EF0F35">
        <w:rPr>
          <w:rFonts w:ascii="Times New Roman" w:hAnsi="Times New Roman"/>
          <w:color w:val="000000" w:themeColor="tx1" w:themeShade="FF"/>
          <w:lang w:eastAsia="sk-SK"/>
        </w:rPr>
        <w:t>7</w:t>
      </w:r>
      <w:r w:rsidRPr="00993F69">
        <w:rPr>
          <w:rFonts w:ascii="Times New Roman" w:hAnsi="Times New Roman"/>
          <w:bCs/>
          <w:color w:val="000000" w:themeColor="tx1" w:themeShade="FF"/>
          <w:lang w:eastAsia="sk-SK"/>
        </w:rPr>
        <w:t xml:space="preserve"> </w:t>
      </w:r>
      <w:r w:rsidRPr="00993F69" w:rsidR="00B9118E">
        <w:rPr>
          <w:rFonts w:ascii="Times New Roman" w:hAnsi="Times New Roman"/>
          <w:color w:val="000000" w:themeColor="tx1" w:themeShade="FF"/>
          <w:lang w:eastAsia="sk-SK"/>
        </w:rPr>
        <w:t>alebo článku 13</w:t>
      </w:r>
      <w:r w:rsidR="00624D89">
        <w:rPr>
          <w:rFonts w:ascii="Times New Roman" w:hAnsi="Times New Roman"/>
          <w:color w:val="000000" w:themeColor="tx1" w:themeShade="FF"/>
          <w:lang w:eastAsia="sk-SK"/>
        </w:rPr>
        <w:t xml:space="preserve"> odsek</w:t>
      </w:r>
      <w:r w:rsidRPr="00993F69">
        <w:rPr>
          <w:rFonts w:ascii="Times New Roman" w:hAnsi="Times New Roman"/>
          <w:color w:val="000000" w:themeColor="tx1" w:themeShade="FF"/>
          <w:lang w:eastAsia="sk-SK"/>
        </w:rPr>
        <w:t xml:space="preserve"> </w:t>
      </w:r>
      <w:r w:rsidRPr="00993F69" w:rsidR="00B9118E">
        <w:rPr>
          <w:rFonts w:ascii="Times New Roman" w:hAnsi="Times New Roman"/>
          <w:bCs/>
          <w:color w:val="000000" w:themeColor="tx1" w:themeShade="FF"/>
          <w:lang w:eastAsia="sk-SK"/>
        </w:rPr>
        <w:t>7</w:t>
      </w:r>
      <w:r w:rsidRPr="00993F69">
        <w:rPr>
          <w:rFonts w:ascii="Times New Roman" w:hAnsi="Times New Roman"/>
          <w:color w:val="000000" w:themeColor="tx1" w:themeShade="FF"/>
          <w:lang w:eastAsia="sk-SK"/>
        </w:rPr>
        <w:t xml:space="preserve">, úroky, licenčné poplatky a iné úhrady platené podnikom jedného zmluvného štátu rezidentovi druhého zmluvného štátu sú na účely stanovenia zdaniteľných ziskov tohto podniku odpočítateľné za rovnakých podmienok, ako keby boli platené rezidentovi skôr uvedeného štátu. </w:t>
      </w:r>
      <w:r w:rsidR="00AD1F48">
        <w:rPr>
          <w:rFonts w:ascii="Times New Roman" w:hAnsi="Times New Roman"/>
          <w:color w:val="000000" w:themeColor="tx1" w:themeShade="FF"/>
          <w:lang w:eastAsia="sk-SK"/>
        </w:rPr>
        <w:t>Obdobne, akékoľvek dlhy podniku jedného zmluvného štátu rezidentovi druhého zmluvného štátu sú na účely zdanenia majetku tohto podniku odpočítateľné za rovnakých podmienok ako keby ich dohodol rezident prvého zmluvného štátu.</w:t>
      </w:r>
    </w:p>
    <w:p w:rsidR="009C45ED" w:rsidRPr="00993F69" w:rsidP="008A0161">
      <w:pPr>
        <w:autoSpaceDE w:val="0"/>
        <w:autoSpaceDN w:val="0"/>
        <w:bidi w:val="0"/>
        <w:adjustRightInd w:val="0"/>
        <w:spacing w:after="0" w:line="240" w:lineRule="auto"/>
        <w:jc w:val="both"/>
        <w:rPr>
          <w:rFonts w:ascii="Times New Roman" w:hAnsi="Times New Roman"/>
          <w:color w:val="000000" w:themeColor="tx1" w:themeShade="FF"/>
          <w:lang w:eastAsia="sk-SK"/>
        </w:rPr>
      </w:pPr>
    </w:p>
    <w:p w:rsidR="009C45ED" w:rsidRPr="00993F69" w:rsidP="008A0161">
      <w:pPr>
        <w:autoSpaceDE w:val="0"/>
        <w:autoSpaceDN w:val="0"/>
        <w:bidi w:val="0"/>
        <w:adjustRightInd w:val="0"/>
        <w:spacing w:after="0" w:line="240" w:lineRule="auto"/>
        <w:jc w:val="both"/>
        <w:rPr>
          <w:rFonts w:ascii="Times New Roman" w:hAnsi="Times New Roman"/>
          <w:color w:val="000000" w:themeColor="tx1" w:themeShade="FF"/>
          <w:lang w:eastAsia="sk-SK"/>
        </w:rPr>
      </w:pPr>
      <w:r w:rsidRPr="00993F69" w:rsidR="00B9118E">
        <w:rPr>
          <w:rFonts w:ascii="Times New Roman" w:hAnsi="Times New Roman"/>
          <w:color w:val="000000" w:themeColor="tx1" w:themeShade="FF"/>
          <w:lang w:eastAsia="sk-SK"/>
        </w:rPr>
        <w:t>(4</w:t>
      </w:r>
      <w:r w:rsidRPr="00993F69">
        <w:rPr>
          <w:rFonts w:ascii="Times New Roman" w:hAnsi="Times New Roman"/>
          <w:color w:val="000000" w:themeColor="tx1" w:themeShade="FF"/>
          <w:lang w:eastAsia="sk-SK"/>
        </w:rPr>
        <w:t xml:space="preserve">) Podniky jedného zmluvného štátu, ktorých majetok úplne alebo čiastočne vlastní alebo priamo alebo nepriamo ovláda jeden rezident alebo rezidenti druhého zmluvného štátu, nepodliehajú v skôr uvedenom zmluvnom štáte zdaneniu ani povinnostiam s ním súvisiacimi, ktoré sú iné, či ťaživejšie ako zdanenie a s ním  spojené povinnosti, ktorým podliehajú alebo môžu podliehať iné podobné podniky skôr uvedeného štátu. </w:t>
      </w:r>
    </w:p>
    <w:p w:rsidR="009C45ED" w:rsidRPr="00993F69" w:rsidP="008A0161">
      <w:pPr>
        <w:autoSpaceDE w:val="0"/>
        <w:autoSpaceDN w:val="0"/>
        <w:bidi w:val="0"/>
        <w:adjustRightInd w:val="0"/>
        <w:spacing w:after="0" w:line="240" w:lineRule="auto"/>
        <w:jc w:val="both"/>
        <w:rPr>
          <w:rFonts w:ascii="Times New Roman" w:hAnsi="Times New Roman"/>
          <w:color w:val="000000" w:themeColor="tx1" w:themeShade="FF"/>
          <w:lang w:eastAsia="sk-SK"/>
        </w:rPr>
      </w:pPr>
    </w:p>
    <w:p w:rsidR="009C45ED" w:rsidRPr="00993F69" w:rsidP="008A0161">
      <w:pPr>
        <w:autoSpaceDE w:val="0"/>
        <w:autoSpaceDN w:val="0"/>
        <w:bidi w:val="0"/>
        <w:adjustRightInd w:val="0"/>
        <w:spacing w:after="0" w:line="240" w:lineRule="auto"/>
        <w:jc w:val="both"/>
        <w:rPr>
          <w:rFonts w:ascii="Times New Roman" w:hAnsi="Times New Roman"/>
          <w:color w:val="000000" w:themeColor="tx1" w:themeShade="FF"/>
          <w:lang w:eastAsia="sk-SK"/>
        </w:rPr>
      </w:pPr>
      <w:r w:rsidRPr="00993F69" w:rsidR="00B9118E">
        <w:rPr>
          <w:rFonts w:ascii="Times New Roman" w:hAnsi="Times New Roman"/>
          <w:color w:val="000000" w:themeColor="tx1" w:themeShade="FF"/>
          <w:lang w:eastAsia="sk-SK"/>
        </w:rPr>
        <w:t>(5</w:t>
      </w:r>
      <w:r w:rsidRPr="00993F69">
        <w:rPr>
          <w:rFonts w:ascii="Times New Roman" w:hAnsi="Times New Roman"/>
          <w:color w:val="000000" w:themeColor="tx1" w:themeShade="FF"/>
          <w:lang w:eastAsia="sk-SK"/>
        </w:rPr>
        <w:t>) Ustanovenia tohto článku sa bez ohľadu na ustanovenia článku 2 uplatňujú na dane akéhokoľvek druhu a charakteru.</w:t>
      </w:r>
    </w:p>
    <w:p w:rsidR="00B9118E" w:rsidRPr="00993F69" w:rsidP="008A0161">
      <w:pPr>
        <w:autoSpaceDE w:val="0"/>
        <w:autoSpaceDN w:val="0"/>
        <w:bidi w:val="0"/>
        <w:adjustRightInd w:val="0"/>
        <w:spacing w:after="0" w:line="240" w:lineRule="auto"/>
        <w:jc w:val="both"/>
        <w:rPr>
          <w:rFonts w:ascii="Times New Roman" w:hAnsi="Times New Roman"/>
          <w:color w:val="000000" w:themeColor="tx1" w:themeShade="FF"/>
          <w:lang w:eastAsia="sk-SK"/>
        </w:rPr>
      </w:pPr>
    </w:p>
    <w:p w:rsidR="00B9118E" w:rsidRPr="00993F69" w:rsidP="008A0161">
      <w:pPr>
        <w:autoSpaceDE w:val="0"/>
        <w:autoSpaceDN w:val="0"/>
        <w:bidi w:val="0"/>
        <w:adjustRightInd w:val="0"/>
        <w:spacing w:after="0" w:line="240" w:lineRule="auto"/>
        <w:jc w:val="both"/>
        <w:rPr>
          <w:rFonts w:ascii="Times New Roman" w:hAnsi="Times New Roman"/>
          <w:color w:val="000000" w:themeColor="tx1" w:themeShade="FF"/>
          <w:lang w:eastAsia="sk-SK"/>
        </w:rPr>
      </w:pPr>
      <w:r w:rsidRPr="00993F69">
        <w:rPr>
          <w:rFonts w:ascii="Times New Roman" w:hAnsi="Times New Roman"/>
          <w:color w:val="000000" w:themeColor="tx1" w:themeShade="FF"/>
          <w:lang w:eastAsia="sk-SK"/>
        </w:rPr>
        <w:t>(6) Ustanovenia tohto článku nebráni</w:t>
      </w:r>
      <w:r w:rsidR="003916C0">
        <w:rPr>
          <w:rFonts w:ascii="Times New Roman" w:hAnsi="Times New Roman"/>
          <w:color w:val="000000" w:themeColor="tx1" w:themeShade="FF"/>
          <w:lang w:eastAsia="sk-SK"/>
        </w:rPr>
        <w:t>a</w:t>
      </w:r>
      <w:r w:rsidRPr="00993F69">
        <w:rPr>
          <w:rFonts w:ascii="Times New Roman" w:hAnsi="Times New Roman"/>
          <w:color w:val="000000" w:themeColor="tx1" w:themeShade="FF"/>
          <w:lang w:eastAsia="sk-SK"/>
        </w:rPr>
        <w:t xml:space="preserve"> zmluvnému štátu v priznaní </w:t>
      </w:r>
      <w:r w:rsidR="00AD1F48">
        <w:rPr>
          <w:rFonts w:ascii="Times New Roman" w:hAnsi="Times New Roman"/>
          <w:color w:val="000000" w:themeColor="tx1" w:themeShade="FF"/>
          <w:lang w:eastAsia="sk-SK"/>
        </w:rPr>
        <w:t>úľavy, odpoč</w:t>
      </w:r>
      <w:r w:rsidRPr="00993F69">
        <w:rPr>
          <w:rFonts w:ascii="Times New Roman" w:hAnsi="Times New Roman"/>
          <w:color w:val="000000" w:themeColor="tx1" w:themeShade="FF"/>
          <w:lang w:eastAsia="sk-SK"/>
        </w:rPr>
        <w:t>t</w:t>
      </w:r>
      <w:r w:rsidR="00AD1F48">
        <w:rPr>
          <w:rFonts w:ascii="Times New Roman" w:hAnsi="Times New Roman"/>
          <w:color w:val="000000" w:themeColor="tx1" w:themeShade="FF"/>
          <w:lang w:eastAsia="sk-SK"/>
        </w:rPr>
        <w:t>u</w:t>
      </w:r>
      <w:r w:rsidRPr="00993F69">
        <w:rPr>
          <w:rFonts w:ascii="Times New Roman" w:hAnsi="Times New Roman"/>
          <w:color w:val="000000" w:themeColor="tx1" w:themeShade="FF"/>
          <w:lang w:eastAsia="sk-SK"/>
        </w:rPr>
        <w:t xml:space="preserve"> alebo oslobodeni</w:t>
      </w:r>
      <w:r w:rsidR="00AD1F48">
        <w:rPr>
          <w:rFonts w:ascii="Times New Roman" w:hAnsi="Times New Roman"/>
          <w:color w:val="000000" w:themeColor="tx1" w:themeShade="FF"/>
          <w:lang w:eastAsia="sk-SK"/>
        </w:rPr>
        <w:t>a spoločnostiam</w:t>
      </w:r>
      <w:r w:rsidRPr="00993F69">
        <w:rPr>
          <w:rFonts w:ascii="Times New Roman" w:hAnsi="Times New Roman"/>
          <w:color w:val="000000" w:themeColor="tx1" w:themeShade="FF"/>
          <w:lang w:eastAsia="sk-SK"/>
        </w:rPr>
        <w:t>, ktoré sú priamo alebo nepriamo vo vlastníctve jedného zo zmluvných štátov.</w:t>
      </w:r>
    </w:p>
    <w:p w:rsidR="009C45ED" w:rsidRPr="00993F69" w:rsidP="008E6452">
      <w:pPr>
        <w:autoSpaceDE w:val="0"/>
        <w:autoSpaceDN w:val="0"/>
        <w:bidi w:val="0"/>
        <w:adjustRightInd w:val="0"/>
        <w:spacing w:after="0" w:line="240" w:lineRule="auto"/>
        <w:rPr>
          <w:rFonts w:ascii="Times New Roman" w:hAnsi="Times New Roman"/>
          <w:color w:val="000000" w:themeColor="tx1" w:themeShade="FF"/>
          <w:lang w:eastAsia="sk-SK"/>
        </w:rPr>
      </w:pPr>
    </w:p>
    <w:p w:rsidR="009C45ED" w:rsidRPr="00993F69" w:rsidP="00CE79A2">
      <w:pPr>
        <w:autoSpaceDE w:val="0"/>
        <w:autoSpaceDN w:val="0"/>
        <w:bidi w:val="0"/>
        <w:adjustRightInd w:val="0"/>
        <w:spacing w:after="0" w:line="240" w:lineRule="auto"/>
        <w:jc w:val="center"/>
        <w:rPr>
          <w:rFonts w:ascii="Times New Roman" w:hAnsi="Times New Roman"/>
          <w:b/>
          <w:color w:val="000000" w:themeColor="tx1" w:themeShade="FF"/>
          <w:lang w:eastAsia="sk-SK"/>
        </w:rPr>
      </w:pPr>
      <w:r w:rsidRPr="00993F69">
        <w:rPr>
          <w:rFonts w:ascii="Times New Roman" w:hAnsi="Times New Roman"/>
          <w:b/>
          <w:color w:val="000000" w:themeColor="tx1" w:themeShade="FF"/>
          <w:lang w:eastAsia="sk-SK"/>
        </w:rPr>
        <w:t xml:space="preserve">Článok </w:t>
      </w:r>
      <w:r w:rsidRPr="00993F69" w:rsidR="001E66C7">
        <w:rPr>
          <w:rFonts w:ascii="Times New Roman" w:hAnsi="Times New Roman"/>
          <w:b/>
          <w:bCs/>
          <w:color w:val="000000" w:themeColor="tx1" w:themeShade="FF"/>
          <w:lang w:eastAsia="sk-SK"/>
        </w:rPr>
        <w:t>24</w:t>
      </w:r>
    </w:p>
    <w:p w:rsidR="009C45ED" w:rsidRPr="00993F69" w:rsidP="00CE79A2">
      <w:pPr>
        <w:keepNext/>
        <w:autoSpaceDE w:val="0"/>
        <w:autoSpaceDN w:val="0"/>
        <w:bidi w:val="0"/>
        <w:adjustRightInd w:val="0"/>
        <w:spacing w:after="0" w:line="240" w:lineRule="auto"/>
        <w:jc w:val="center"/>
        <w:outlineLvl w:val="0"/>
        <w:rPr>
          <w:rFonts w:ascii="Times New Roman" w:hAnsi="Times New Roman"/>
          <w:b/>
          <w:bCs/>
          <w:iCs/>
          <w:color w:val="00B050"/>
        </w:rPr>
      </w:pPr>
      <w:r w:rsidRPr="00993F69">
        <w:rPr>
          <w:rFonts w:ascii="Times New Roman" w:hAnsi="Times New Roman"/>
          <w:b/>
          <w:bCs/>
          <w:iCs/>
          <w:color w:val="000000" w:themeColor="tx1" w:themeShade="FF"/>
        </w:rPr>
        <w:t>Procedúra vzájomnej dohody</w:t>
      </w:r>
    </w:p>
    <w:p w:rsidR="009C45ED" w:rsidRPr="00993F69" w:rsidP="008E6452">
      <w:pPr>
        <w:autoSpaceDE w:val="0"/>
        <w:autoSpaceDN w:val="0"/>
        <w:bidi w:val="0"/>
        <w:adjustRightInd w:val="0"/>
        <w:spacing w:after="0" w:line="240" w:lineRule="auto"/>
        <w:rPr>
          <w:rFonts w:ascii="Times New Roman" w:hAnsi="Times New Roman"/>
          <w:bCs/>
          <w:color w:val="000000" w:themeColor="tx1" w:themeShade="FF"/>
          <w:lang w:eastAsia="sk-SK"/>
        </w:rPr>
      </w:pPr>
    </w:p>
    <w:p w:rsidR="009C45ED" w:rsidRPr="00993F69" w:rsidP="00CE79A2">
      <w:pPr>
        <w:tabs>
          <w:tab w:val="left" w:pos="-1171"/>
          <w:tab w:val="left" w:pos="-720"/>
          <w:tab w:val="left" w:pos="0"/>
        </w:tabs>
        <w:bidi w:val="0"/>
        <w:spacing w:after="0" w:line="240" w:lineRule="auto"/>
        <w:ind w:right="50"/>
        <w:jc w:val="both"/>
        <w:rPr>
          <w:rFonts w:ascii="Times New Roman" w:hAnsi="Times New Roman"/>
          <w:color w:val="000000"/>
          <w:lang w:eastAsia="cs-CZ"/>
        </w:rPr>
      </w:pPr>
      <w:r w:rsidRPr="00993F69">
        <w:rPr>
          <w:rFonts w:ascii="Times New Roman" w:hAnsi="Times New Roman"/>
          <w:color w:val="000000"/>
          <w:lang w:eastAsia="cs-CZ"/>
        </w:rPr>
        <w:t xml:space="preserve">(1) </w:t>
      </w:r>
      <w:r w:rsidRPr="00993F69">
        <w:rPr>
          <w:rFonts w:ascii="Times New Roman" w:hAnsi="Times New Roman"/>
          <w:color w:val="000000" w:themeColor="tx1" w:themeShade="FF"/>
          <w:lang w:eastAsia="cs-CZ"/>
        </w:rPr>
        <w:t xml:space="preserve">Ak sa osoba domnieva, že opatrenia jedného alebo oboch zmluvných štátov vedú alebo budú viesť v jej prípade k zdaneniu, ktoré nie je v súlade s ustanoveniami tejto zmluvy, môže nezávisle od opravných prostriedkov, ktoré poskytujú vnútroštátne právne predpisy zmluvných štátov, predložiť svoj prípad príslušnému orgánu zmluvného štátu, ktorého je rezidentom, alebo ak sa na prípad vzťahuje článok </w:t>
      </w:r>
      <w:r w:rsidR="00624D89">
        <w:rPr>
          <w:rFonts w:ascii="Times New Roman" w:hAnsi="Times New Roman"/>
          <w:bCs/>
          <w:color w:val="000000" w:themeColor="tx1" w:themeShade="FF"/>
          <w:lang w:eastAsia="sk-SK"/>
        </w:rPr>
        <w:t>23 odsek</w:t>
      </w:r>
      <w:r w:rsidR="0094139B">
        <w:rPr>
          <w:rFonts w:ascii="Times New Roman" w:hAnsi="Times New Roman"/>
          <w:bCs/>
          <w:color w:val="000000" w:themeColor="tx1" w:themeShade="FF"/>
          <w:lang w:eastAsia="sk-SK"/>
        </w:rPr>
        <w:t xml:space="preserve"> 1</w:t>
      </w:r>
      <w:r w:rsidRPr="00993F69">
        <w:rPr>
          <w:rFonts w:ascii="Times New Roman" w:hAnsi="Times New Roman"/>
          <w:color w:val="000000" w:themeColor="tx1" w:themeShade="FF"/>
          <w:lang w:eastAsia="cs-CZ"/>
        </w:rPr>
        <w:t xml:space="preserve"> príslušnému orgánu zmluvného štátu, ktorého je štátnym príslušníkom. Prípad musí byť predložený do troch rokov od prvého oznámenia o opatrení smerujúcom k zdaneniu, ktoré nie je v súlade s ustanoveniami tejto zmluvy.</w:t>
      </w:r>
    </w:p>
    <w:p w:rsidR="009C45ED" w:rsidRPr="00993F69" w:rsidP="00CE79A2">
      <w:pPr>
        <w:tabs>
          <w:tab w:val="left" w:pos="-1171"/>
          <w:tab w:val="left" w:pos="-720"/>
          <w:tab w:val="left" w:pos="0"/>
        </w:tabs>
        <w:bidi w:val="0"/>
        <w:spacing w:after="0" w:line="240" w:lineRule="auto"/>
        <w:ind w:right="50"/>
        <w:jc w:val="both"/>
        <w:rPr>
          <w:rFonts w:ascii="Times New Roman" w:hAnsi="Times New Roman"/>
          <w:color w:val="000000"/>
          <w:lang w:eastAsia="cs-CZ"/>
        </w:rPr>
      </w:pPr>
    </w:p>
    <w:p w:rsidR="009C45ED" w:rsidRPr="00993F69" w:rsidP="00CE79A2">
      <w:pPr>
        <w:tabs>
          <w:tab w:val="left" w:pos="-1171"/>
          <w:tab w:val="left" w:pos="-720"/>
          <w:tab w:val="left" w:pos="0"/>
        </w:tabs>
        <w:bidi w:val="0"/>
        <w:spacing w:after="0" w:line="240" w:lineRule="auto"/>
        <w:ind w:right="50"/>
        <w:jc w:val="both"/>
        <w:rPr>
          <w:rFonts w:ascii="Times New Roman" w:hAnsi="Times New Roman"/>
          <w:color w:val="000000"/>
          <w:lang w:eastAsia="cs-CZ"/>
        </w:rPr>
      </w:pPr>
      <w:r w:rsidRPr="00993F69">
        <w:rPr>
          <w:rFonts w:ascii="Times New Roman" w:hAnsi="Times New Roman"/>
          <w:color w:val="000000"/>
          <w:lang w:eastAsia="cs-CZ"/>
        </w:rPr>
        <w:t xml:space="preserve">(2) Ak príslušný orgán považuje námietku za oprávnenú a ak sám nie je schopný nájsť uspokojivé riešenie, </w:t>
      </w:r>
      <w:r w:rsidRPr="00993F69">
        <w:rPr>
          <w:rFonts w:ascii="Times New Roman" w:hAnsi="Times New Roman"/>
          <w:color w:val="000000" w:themeColor="tx1" w:themeShade="FF"/>
          <w:lang w:eastAsia="cs-CZ"/>
        </w:rPr>
        <w:t xml:space="preserve">bude sa usilovať </w:t>
      </w:r>
      <w:r w:rsidRPr="00993F69">
        <w:rPr>
          <w:rFonts w:ascii="Times New Roman" w:hAnsi="Times New Roman"/>
          <w:color w:val="000000"/>
          <w:lang w:eastAsia="cs-CZ"/>
        </w:rPr>
        <w:t xml:space="preserve">prípad vyriešiť vzájomnou dohodou s príslušným orgánom druhého zmluvného štátu tak, aby sa vylúčilo zdanenie, ktoré nie je v súlade s touto zmluvou. Dosiahnutá dohoda sa uplatní bez ohľadu na časové lehoty podľa vnútroštátnych právnych predpisov zmluvných štátov.  </w:t>
      </w:r>
    </w:p>
    <w:p w:rsidR="009C45ED" w:rsidRPr="00993F69" w:rsidP="00CE79A2">
      <w:pPr>
        <w:tabs>
          <w:tab w:val="left" w:pos="-1171"/>
          <w:tab w:val="left" w:pos="-720"/>
          <w:tab w:val="left" w:pos="0"/>
        </w:tabs>
        <w:bidi w:val="0"/>
        <w:spacing w:after="0" w:line="240" w:lineRule="auto"/>
        <w:ind w:right="50"/>
        <w:jc w:val="both"/>
        <w:rPr>
          <w:rFonts w:ascii="Times New Roman" w:hAnsi="Times New Roman"/>
          <w:color w:val="000000"/>
          <w:lang w:eastAsia="cs-CZ"/>
        </w:rPr>
      </w:pPr>
    </w:p>
    <w:p w:rsidR="009C45ED" w:rsidRPr="00993F69" w:rsidP="00CE79A2">
      <w:pPr>
        <w:tabs>
          <w:tab w:val="left" w:pos="-1171"/>
          <w:tab w:val="left" w:pos="-720"/>
          <w:tab w:val="left" w:pos="0"/>
        </w:tabs>
        <w:bidi w:val="0"/>
        <w:spacing w:after="0" w:line="240" w:lineRule="auto"/>
        <w:ind w:right="50"/>
        <w:jc w:val="both"/>
        <w:rPr>
          <w:rFonts w:ascii="Times New Roman" w:hAnsi="Times New Roman"/>
          <w:color w:val="000000"/>
          <w:lang w:eastAsia="cs-CZ"/>
        </w:rPr>
      </w:pPr>
      <w:r w:rsidRPr="00993F69">
        <w:rPr>
          <w:rFonts w:ascii="Times New Roman" w:hAnsi="Times New Roman"/>
          <w:color w:val="000000"/>
          <w:lang w:eastAsia="cs-CZ"/>
        </w:rPr>
        <w:t xml:space="preserve">(3) Príslušné orgány zmluvných štátov </w:t>
      </w:r>
      <w:r w:rsidRPr="00993F69">
        <w:rPr>
          <w:rFonts w:ascii="Times New Roman" w:hAnsi="Times New Roman"/>
          <w:color w:val="000000" w:themeColor="tx1" w:themeShade="FF"/>
          <w:lang w:eastAsia="cs-CZ"/>
        </w:rPr>
        <w:t>vynaložia úsilie</w:t>
      </w:r>
      <w:r w:rsidRPr="00993F69">
        <w:rPr>
          <w:rFonts w:ascii="Times New Roman" w:hAnsi="Times New Roman"/>
          <w:color w:val="000000"/>
          <w:lang w:eastAsia="cs-CZ"/>
        </w:rPr>
        <w:t xml:space="preserve"> vyriešiť vzájomnou dohodou ťažkosti či pochybnosti, ktoré môžu vzniknúť pri výklade alebo vykonávaní tejto zmluvy. Môžu sa tiež vzájomne poradiť o zamedzení dvojitého zdanenia v prípadoch, ktoré neupravuje táto zmluva. </w:t>
      </w:r>
    </w:p>
    <w:p w:rsidR="00891C3C" w:rsidRPr="00993F69" w:rsidP="00891C3C">
      <w:pPr>
        <w:autoSpaceDE w:val="0"/>
        <w:autoSpaceDN w:val="0"/>
        <w:bidi w:val="0"/>
        <w:adjustRightInd w:val="0"/>
        <w:spacing w:after="0" w:line="240" w:lineRule="auto"/>
        <w:rPr>
          <w:rFonts w:ascii="Times New Roman" w:hAnsi="Times New Roman"/>
        </w:rPr>
      </w:pPr>
      <w:r w:rsidRPr="00993F69" w:rsidR="009C45ED">
        <w:rPr>
          <w:rFonts w:ascii="Times New Roman" w:hAnsi="Times New Roman"/>
          <w:color w:val="000000"/>
          <w:lang w:eastAsia="cs-CZ"/>
        </w:rPr>
        <w:br/>
      </w:r>
      <w:r w:rsidRPr="00993F69">
        <w:rPr>
          <w:rFonts w:ascii="Times New Roman" w:hAnsi="Times New Roman"/>
          <w:color w:val="222222"/>
        </w:rPr>
        <w:t>(4</w:t>
      </w:r>
      <w:r w:rsidRPr="00993F69">
        <w:rPr>
          <w:rFonts w:ascii="Times New Roman" w:hAnsi="Times New Roman"/>
        </w:rPr>
        <w:t>) Príslušné úrady zmluvných štátov môžu medzi sebou komunikovať priamo, ako aj prostredníctvom spoločnej komisie zloženej z</w:t>
      </w:r>
      <w:r w:rsidR="00D16C22">
        <w:rPr>
          <w:rFonts w:ascii="Times New Roman" w:hAnsi="Times New Roman"/>
        </w:rPr>
        <w:t xml:space="preserve"> predstaviteľov príslušných úradov zmluvných štátov</w:t>
      </w:r>
      <w:r w:rsidRPr="00993F69">
        <w:rPr>
          <w:rFonts w:ascii="Times New Roman" w:hAnsi="Times New Roman"/>
        </w:rPr>
        <w:t xml:space="preserve"> alebo</w:t>
      </w:r>
      <w:r w:rsidR="00D16C22">
        <w:rPr>
          <w:rFonts w:ascii="Times New Roman" w:hAnsi="Times New Roman"/>
        </w:rPr>
        <w:t xml:space="preserve"> ich</w:t>
      </w:r>
      <w:r w:rsidRPr="00993F69">
        <w:rPr>
          <w:rFonts w:ascii="Times New Roman" w:hAnsi="Times New Roman"/>
        </w:rPr>
        <w:t xml:space="preserve"> zástupcov, za účelom dosiahnutia dohody v zmysle predchádzajúcich odsekov.</w:t>
      </w:r>
    </w:p>
    <w:p w:rsidR="00663530" w:rsidP="00891C3C">
      <w:pPr>
        <w:autoSpaceDE w:val="0"/>
        <w:autoSpaceDN w:val="0"/>
        <w:bidi w:val="0"/>
        <w:adjustRightInd w:val="0"/>
        <w:spacing w:after="0" w:line="240" w:lineRule="auto"/>
        <w:rPr>
          <w:rFonts w:ascii="Times New Roman" w:hAnsi="Times New Roman"/>
          <w:b/>
          <w:bCs/>
          <w:color w:val="000000" w:themeColor="tx1" w:themeShade="FF"/>
          <w:lang w:eastAsia="sk-SK"/>
        </w:rPr>
      </w:pPr>
    </w:p>
    <w:p w:rsidR="00663530" w:rsidRPr="00993F69" w:rsidP="00891C3C">
      <w:pPr>
        <w:autoSpaceDE w:val="0"/>
        <w:autoSpaceDN w:val="0"/>
        <w:bidi w:val="0"/>
        <w:adjustRightInd w:val="0"/>
        <w:spacing w:after="0" w:line="240" w:lineRule="auto"/>
        <w:rPr>
          <w:rFonts w:ascii="Times New Roman" w:hAnsi="Times New Roman"/>
          <w:b/>
          <w:bCs/>
          <w:color w:val="000000" w:themeColor="tx1" w:themeShade="FF"/>
          <w:lang w:eastAsia="sk-SK"/>
        </w:rPr>
      </w:pPr>
    </w:p>
    <w:p w:rsidR="009C45ED" w:rsidRPr="00993F69" w:rsidP="00891C3C">
      <w:pPr>
        <w:tabs>
          <w:tab w:val="left" w:pos="-1171"/>
          <w:tab w:val="left" w:pos="-720"/>
          <w:tab w:val="left" w:pos="0"/>
        </w:tabs>
        <w:bidi w:val="0"/>
        <w:spacing w:after="0" w:line="240" w:lineRule="auto"/>
        <w:ind w:right="50"/>
        <w:jc w:val="both"/>
        <w:rPr>
          <w:rFonts w:ascii="Times New Roman" w:hAnsi="Times New Roman"/>
          <w:b/>
          <w:bCs/>
          <w:color w:val="000000" w:themeColor="tx1" w:themeShade="FF"/>
          <w:lang w:eastAsia="sk-SK"/>
        </w:rPr>
      </w:pPr>
      <w:r w:rsidRPr="00993F69" w:rsidR="00891C3C">
        <w:rPr>
          <w:rFonts w:ascii="Times New Roman" w:hAnsi="Times New Roman"/>
          <w:b/>
          <w:bCs/>
          <w:color w:val="000000" w:themeColor="tx1" w:themeShade="FF"/>
          <w:lang w:eastAsia="sk-SK"/>
        </w:rPr>
        <w:tab/>
        <w:tab/>
        <w:tab/>
        <w:tab/>
        <w:tab/>
        <w:t xml:space="preserve">         </w:t>
      </w:r>
      <w:r w:rsidRPr="00993F69">
        <w:rPr>
          <w:rFonts w:ascii="Times New Roman" w:hAnsi="Times New Roman"/>
          <w:b/>
          <w:bCs/>
          <w:color w:val="000000" w:themeColor="tx1" w:themeShade="FF"/>
          <w:lang w:eastAsia="sk-SK"/>
        </w:rPr>
        <w:t xml:space="preserve">Článok </w:t>
      </w:r>
      <w:r w:rsidRPr="00993F69" w:rsidR="001E66C7">
        <w:rPr>
          <w:rFonts w:ascii="Times New Roman" w:hAnsi="Times New Roman"/>
          <w:b/>
          <w:bCs/>
          <w:color w:val="000000" w:themeColor="tx1" w:themeShade="FF"/>
          <w:lang w:eastAsia="sk-SK"/>
        </w:rPr>
        <w:t>25</w:t>
      </w:r>
    </w:p>
    <w:p w:rsidR="009C45ED" w:rsidRPr="00993F69" w:rsidP="00CE79A2">
      <w:pPr>
        <w:autoSpaceDE w:val="0"/>
        <w:autoSpaceDN w:val="0"/>
        <w:bidi w:val="0"/>
        <w:adjustRightInd w:val="0"/>
        <w:spacing w:after="0" w:line="240" w:lineRule="auto"/>
        <w:jc w:val="center"/>
        <w:rPr>
          <w:rFonts w:ascii="Times New Roman" w:hAnsi="Times New Roman"/>
          <w:b/>
          <w:color w:val="000000" w:themeColor="tx1" w:themeShade="FF"/>
          <w:lang w:eastAsia="sk-SK"/>
        </w:rPr>
      </w:pPr>
      <w:r w:rsidRPr="00993F69">
        <w:rPr>
          <w:rFonts w:ascii="Times New Roman" w:hAnsi="Times New Roman"/>
          <w:b/>
          <w:color w:val="000000" w:themeColor="tx1" w:themeShade="FF"/>
          <w:lang w:eastAsia="sk-SK"/>
        </w:rPr>
        <w:t>Výmena informácií</w:t>
      </w:r>
    </w:p>
    <w:p w:rsidR="009C45ED" w:rsidRPr="00993F69" w:rsidP="008E6452">
      <w:pPr>
        <w:autoSpaceDE w:val="0"/>
        <w:autoSpaceDN w:val="0"/>
        <w:bidi w:val="0"/>
        <w:adjustRightInd w:val="0"/>
        <w:spacing w:after="0" w:line="240" w:lineRule="auto"/>
        <w:rPr>
          <w:rFonts w:ascii="Times New Roman" w:hAnsi="Times New Roman"/>
          <w:color w:val="000000" w:themeColor="tx1" w:themeShade="FF"/>
          <w:lang w:eastAsia="sk-SK"/>
        </w:rPr>
      </w:pPr>
    </w:p>
    <w:p w:rsidR="009C45ED" w:rsidRPr="00993F69" w:rsidP="00CE79A2">
      <w:pPr>
        <w:bidi w:val="0"/>
        <w:spacing w:after="0" w:line="240" w:lineRule="auto"/>
        <w:jc w:val="both"/>
        <w:rPr>
          <w:rFonts w:ascii="Times New Roman" w:hAnsi="Times New Roman"/>
          <w:color w:val="000000"/>
          <w:kern w:val="3"/>
        </w:rPr>
      </w:pPr>
      <w:r w:rsidRPr="00993F69">
        <w:rPr>
          <w:rFonts w:ascii="Times New Roman" w:hAnsi="Times New Roman"/>
          <w:color w:val="000000"/>
          <w:kern w:val="3"/>
        </w:rPr>
        <w:t xml:space="preserve">(1) Príslušné orgány zmluvných štátov si vymieňajú informácie, o ktorých sa predpokladá, že sú rozhodujúce na vykonávanie ustanovení tejto zmluvy alebo vnútroštátnych právnych predpisov upravujúcich dane každého druhu a charakteru, ktoré sú ukladané v mene zmluvných štátov alebo ich správnych celkov, alebo miestnych orgánov, ak zdanenie, ktoré upravujú, nie je v rozpore s touto zmluvou. Výmena informácií nie je obmedzená článkami 1 a 2. </w:t>
      </w:r>
    </w:p>
    <w:p w:rsidR="009C45ED" w:rsidRPr="00993F69" w:rsidP="00CE79A2">
      <w:pPr>
        <w:bidi w:val="0"/>
        <w:spacing w:after="0" w:line="240" w:lineRule="auto"/>
        <w:jc w:val="both"/>
        <w:rPr>
          <w:rFonts w:ascii="Times New Roman" w:hAnsi="Times New Roman"/>
          <w:color w:val="000000"/>
          <w:kern w:val="3"/>
        </w:rPr>
      </w:pPr>
      <w:r w:rsidRPr="00993F69">
        <w:rPr>
          <w:rFonts w:ascii="Times New Roman" w:hAnsi="Times New Roman"/>
          <w:color w:val="000000"/>
          <w:kern w:val="3"/>
        </w:rPr>
        <w:br/>
        <w:t xml:space="preserve">(2) Všetky informácie, ktoré zmluvný štát získa podľa odseku 1, sa  považujú za daňové tajomstvo rovnako ako informácie získané podľa vnútroštátnych právnych predpisov tohto zmluvného štátu a poskytujú sa len osobám alebo orgánom (vrátane súdov a správnych orgánov), ktoré sa zaoberajú vyrubovaním alebo vyberaním daní, </w:t>
      </w:r>
      <w:r w:rsidRPr="00993F69">
        <w:rPr>
          <w:rFonts w:ascii="Times New Roman" w:hAnsi="Times New Roman"/>
        </w:rPr>
        <w:t>vykonávaním právnych predpisov</w:t>
      </w:r>
      <w:r w:rsidRPr="00993F69">
        <w:rPr>
          <w:rFonts w:ascii="Times New Roman" w:hAnsi="Times New Roman"/>
          <w:color w:val="000000"/>
          <w:kern w:val="3"/>
        </w:rPr>
        <w:t xml:space="preserve"> alebo trestným stíhaním týkajúcim sa daní alebo rozhodovaním o odvolaniach vo vzťahu ku daniam uvedeným v odseku 1 </w:t>
      </w:r>
      <w:r w:rsidRPr="00993F69">
        <w:rPr>
          <w:rFonts w:ascii="Times New Roman" w:hAnsi="Times New Roman"/>
        </w:rPr>
        <w:t>alebo dohľadom nad týmito činnosťami</w:t>
      </w:r>
      <w:r w:rsidRPr="00993F69">
        <w:rPr>
          <w:rFonts w:ascii="Times New Roman" w:hAnsi="Times New Roman"/>
          <w:color w:val="000000"/>
          <w:kern w:val="3"/>
        </w:rPr>
        <w:t>. Tieto osoby alebo orgány použijú informácie len na uvedené účely. Tieto informácie sa môžu zverejňovať počas verejných súdnych konaní alebo v súdnych rozhodnutiach. Bez ohľadu na vyššie uvedené môžu byť informácie získané jedným zmluvným štátom použité na iné účely, pokiaľ tieto informácie môžu byť použité na takéto iné účely podľa právnych predpisov oboch zmluvných štátov a príslušný orgán zmluvného štátu poskytujúceho informácie udelil na takéto použitie súhlas.</w:t>
      </w:r>
      <w:r w:rsidRPr="00993F69">
        <w:rPr>
          <w:rFonts w:ascii="Times New Roman" w:hAnsi="Times New Roman"/>
          <w:b/>
        </w:rPr>
        <w:t xml:space="preserve"> </w:t>
      </w:r>
      <w:r w:rsidRPr="00993F69">
        <w:rPr>
          <w:rFonts w:ascii="Times New Roman" w:hAnsi="Times New Roman"/>
          <w:color w:val="000000"/>
          <w:kern w:val="3"/>
        </w:rPr>
        <w:t xml:space="preserve"> </w:t>
      </w:r>
    </w:p>
    <w:p w:rsidR="009C45ED" w:rsidRPr="00993F69" w:rsidP="00CE79A2">
      <w:pPr>
        <w:bidi w:val="0"/>
        <w:spacing w:after="0" w:line="240" w:lineRule="auto"/>
        <w:jc w:val="both"/>
        <w:rPr>
          <w:rFonts w:ascii="Times New Roman" w:hAnsi="Times New Roman"/>
          <w:color w:val="000000"/>
          <w:kern w:val="3"/>
        </w:rPr>
      </w:pPr>
    </w:p>
    <w:p w:rsidR="009C45ED" w:rsidRPr="00993F69" w:rsidP="00CE79A2">
      <w:pPr>
        <w:bidi w:val="0"/>
        <w:spacing w:after="0" w:line="240" w:lineRule="auto"/>
        <w:jc w:val="both"/>
        <w:rPr>
          <w:rFonts w:ascii="Times New Roman" w:hAnsi="Times New Roman"/>
          <w:color w:val="000000"/>
          <w:kern w:val="3"/>
        </w:rPr>
      </w:pPr>
      <w:r w:rsidRPr="00993F69">
        <w:rPr>
          <w:rFonts w:ascii="Times New Roman" w:hAnsi="Times New Roman"/>
          <w:color w:val="000000"/>
          <w:kern w:val="3"/>
        </w:rPr>
        <w:t xml:space="preserve">(3) Ustanovenia odsekov 1 a 2 tohto článku sa v žiadnom prípade nevykladajú tak, že niektorému zmluvnému štátu ukladajú povinnosť </w:t>
      </w:r>
    </w:p>
    <w:p w:rsidR="009C45ED" w:rsidRPr="00993F69" w:rsidP="00CE79A2">
      <w:pPr>
        <w:bidi w:val="0"/>
        <w:spacing w:after="0" w:line="240" w:lineRule="auto"/>
        <w:jc w:val="both"/>
        <w:rPr>
          <w:rFonts w:ascii="Times New Roman" w:hAnsi="Times New Roman"/>
          <w:color w:val="000000"/>
          <w:kern w:val="3"/>
        </w:rPr>
      </w:pPr>
    </w:p>
    <w:p w:rsidR="009C45ED" w:rsidRPr="00993F69" w:rsidP="00CE79A2">
      <w:pPr>
        <w:bidi w:val="0"/>
        <w:spacing w:after="0" w:line="240" w:lineRule="auto"/>
        <w:ind w:left="708"/>
        <w:jc w:val="both"/>
        <w:rPr>
          <w:rFonts w:ascii="Times New Roman" w:hAnsi="Times New Roman"/>
          <w:color w:val="000000"/>
          <w:kern w:val="3"/>
        </w:rPr>
      </w:pPr>
      <w:r w:rsidRPr="00993F69">
        <w:rPr>
          <w:rFonts w:ascii="Times New Roman" w:hAnsi="Times New Roman"/>
          <w:color w:val="000000"/>
          <w:kern w:val="3"/>
        </w:rPr>
        <w:t>a) vykonať správne opatrenia v rozpore s právnymi predpismi a administratívnou praxou jedného alebo druhého zmluvného štátu,</w:t>
      </w:r>
    </w:p>
    <w:p w:rsidR="009C45ED" w:rsidRPr="00993F69" w:rsidP="00CE79A2">
      <w:pPr>
        <w:bidi w:val="0"/>
        <w:spacing w:after="0" w:line="240" w:lineRule="auto"/>
        <w:jc w:val="both"/>
        <w:rPr>
          <w:rFonts w:ascii="Times New Roman" w:hAnsi="Times New Roman"/>
          <w:color w:val="000000"/>
          <w:kern w:val="3"/>
        </w:rPr>
      </w:pPr>
    </w:p>
    <w:p w:rsidR="009C45ED" w:rsidRPr="00993F69" w:rsidP="00CE79A2">
      <w:pPr>
        <w:bidi w:val="0"/>
        <w:spacing w:after="0" w:line="240" w:lineRule="auto"/>
        <w:ind w:left="708"/>
        <w:jc w:val="both"/>
        <w:rPr>
          <w:rFonts w:ascii="Times New Roman" w:hAnsi="Times New Roman"/>
          <w:color w:val="000000"/>
          <w:kern w:val="3"/>
        </w:rPr>
      </w:pPr>
      <w:r w:rsidRPr="00993F69">
        <w:rPr>
          <w:rFonts w:ascii="Times New Roman" w:hAnsi="Times New Roman"/>
          <w:color w:val="000000"/>
          <w:kern w:val="3"/>
        </w:rPr>
        <w:t xml:space="preserve">b) poskytnúť informácie, ktoré sa nedajú získať na základe právnych predpisov alebo v riadnom správnom konaní jedného alebo druhého zmluvného štátu, </w:t>
      </w:r>
    </w:p>
    <w:p w:rsidR="009C45ED" w:rsidRPr="00993F69" w:rsidP="00CE79A2">
      <w:pPr>
        <w:bidi w:val="0"/>
        <w:spacing w:after="0" w:line="240" w:lineRule="auto"/>
        <w:ind w:left="708"/>
        <w:jc w:val="both"/>
        <w:rPr>
          <w:rFonts w:ascii="Times New Roman" w:hAnsi="Times New Roman"/>
          <w:color w:val="000000"/>
          <w:kern w:val="3"/>
        </w:rPr>
      </w:pPr>
      <w:r w:rsidRPr="00993F69">
        <w:rPr>
          <w:rFonts w:ascii="Times New Roman" w:hAnsi="Times New Roman"/>
          <w:color w:val="000000"/>
          <w:kern w:val="3"/>
        </w:rPr>
        <w:br/>
        <w:t xml:space="preserve">c) poskytnúť informácie, ktoré by viedli k zverejneniu akékoľvek obchodného, hospodárskeho, priemyselného, komerčného alebo profesijného tajomstva alebo obchodného postupu, alebo informácie, ktorých zverejnenie by bolo v rozpore s verejným poriadkom. </w:t>
      </w:r>
    </w:p>
    <w:p w:rsidR="009C45ED" w:rsidRPr="00993F69" w:rsidP="00CE79A2">
      <w:pPr>
        <w:bidi w:val="0"/>
        <w:spacing w:after="0" w:line="240" w:lineRule="auto"/>
        <w:jc w:val="both"/>
        <w:rPr>
          <w:rFonts w:ascii="Times New Roman" w:hAnsi="Times New Roman"/>
          <w:color w:val="000000"/>
          <w:kern w:val="3"/>
        </w:rPr>
      </w:pPr>
    </w:p>
    <w:p w:rsidR="009C45ED" w:rsidRPr="00993F69" w:rsidP="00CE79A2">
      <w:pPr>
        <w:bidi w:val="0"/>
        <w:spacing w:after="0" w:line="240" w:lineRule="auto"/>
        <w:jc w:val="both"/>
        <w:rPr>
          <w:rFonts w:ascii="Times New Roman" w:hAnsi="Times New Roman"/>
          <w:color w:val="000000"/>
          <w:kern w:val="3"/>
        </w:rPr>
      </w:pPr>
      <w:r w:rsidRPr="00993F69">
        <w:rPr>
          <w:rFonts w:ascii="Times New Roman" w:hAnsi="Times New Roman"/>
          <w:color w:val="000000"/>
          <w:kern w:val="3"/>
        </w:rPr>
        <w:t xml:space="preserve">(4) Ak jeden zmluvný štát žiada informácie podľa tohto článku, druhý zmluvný štát využije </w:t>
      </w:r>
      <w:r w:rsidRPr="00993F69">
        <w:rPr>
          <w:rFonts w:ascii="Times New Roman" w:hAnsi="Times New Roman"/>
        </w:rPr>
        <w:t>svoje opatrenia</w:t>
      </w:r>
      <w:r w:rsidRPr="00993F69">
        <w:rPr>
          <w:rFonts w:ascii="Times New Roman" w:hAnsi="Times New Roman"/>
          <w:color w:val="000000"/>
          <w:kern w:val="3"/>
        </w:rPr>
        <w:t xml:space="preserve"> na získavanie informácií, aj keď druhý zmluvný štát informácie nepotrebuje na vlastné daňové účely. Povinnosť obsiahnutá v predchádzajúcej vete podlieha obmedzeniam uvedeným v odseku 3, ale v žiadnom prípade sa tieto obmedzenia nevysvetľujú tak, že umožňujú zmluvnému štátu zamietnuť poskytnutie informácií len preto, že </w:t>
      </w:r>
      <w:r w:rsidRPr="00993F69">
        <w:rPr>
          <w:rFonts w:ascii="Times New Roman" w:hAnsi="Times New Roman"/>
        </w:rPr>
        <w:t>on sám nemá záujem o takéto informácie.</w:t>
      </w:r>
    </w:p>
    <w:p w:rsidR="009C45ED" w:rsidRPr="00993F69" w:rsidP="00CE79A2">
      <w:pPr>
        <w:bidi w:val="0"/>
        <w:spacing w:after="0" w:line="240" w:lineRule="auto"/>
        <w:jc w:val="both"/>
        <w:rPr>
          <w:rFonts w:ascii="Times New Roman" w:hAnsi="Times New Roman"/>
          <w:color w:val="000000"/>
          <w:kern w:val="3"/>
        </w:rPr>
      </w:pPr>
    </w:p>
    <w:p w:rsidR="009C45ED" w:rsidRPr="00993F69" w:rsidP="00CE79A2">
      <w:pPr>
        <w:autoSpaceDE w:val="0"/>
        <w:autoSpaceDN w:val="0"/>
        <w:bidi w:val="0"/>
        <w:adjustRightInd w:val="0"/>
        <w:spacing w:after="0" w:line="240" w:lineRule="auto"/>
        <w:jc w:val="both"/>
        <w:rPr>
          <w:rFonts w:ascii="Times New Roman" w:hAnsi="Times New Roman"/>
          <w:color w:val="000000"/>
          <w:kern w:val="3"/>
        </w:rPr>
      </w:pPr>
      <w:r w:rsidRPr="00993F69">
        <w:rPr>
          <w:rFonts w:ascii="Times New Roman" w:hAnsi="Times New Roman"/>
          <w:color w:val="000000"/>
          <w:kern w:val="3"/>
        </w:rPr>
        <w:t xml:space="preserve">(5) V žiadnom prípade sa ustanovenia odseku 3 nevysvetľujú tak, že </w:t>
      </w:r>
      <w:r w:rsidRPr="00993F69">
        <w:rPr>
          <w:rFonts w:ascii="Times New Roman" w:hAnsi="Times New Roman"/>
        </w:rPr>
        <w:t xml:space="preserve">umožňujú </w:t>
      </w:r>
      <w:r w:rsidRPr="00993F69">
        <w:rPr>
          <w:rFonts w:ascii="Times New Roman" w:hAnsi="Times New Roman"/>
          <w:color w:val="000000"/>
          <w:kern w:val="3"/>
        </w:rPr>
        <w:t>jednému zmluvnému štátu zamietnuť poskytnutie informácií len preto, že požadovanými informáciami disponuje banka, iná finančná inštitúcia, splnomocnenec alebo osoba konajúca vo funkcii agenta alebo zmocneného zástupcu alebo preto, že sa týkajú majetkovej účasti v určitej osobe.</w:t>
      </w:r>
    </w:p>
    <w:p w:rsidR="009C45ED" w:rsidRPr="00993F69" w:rsidP="008E6452">
      <w:pPr>
        <w:autoSpaceDE w:val="0"/>
        <w:autoSpaceDN w:val="0"/>
        <w:bidi w:val="0"/>
        <w:adjustRightInd w:val="0"/>
        <w:spacing w:after="0" w:line="240" w:lineRule="auto"/>
        <w:rPr>
          <w:rFonts w:ascii="Times New Roman" w:hAnsi="Times New Roman"/>
          <w:b/>
        </w:rPr>
      </w:pPr>
    </w:p>
    <w:p w:rsidR="009C45ED" w:rsidRPr="00993F69" w:rsidP="008E6452">
      <w:pPr>
        <w:autoSpaceDE w:val="0"/>
        <w:autoSpaceDN w:val="0"/>
        <w:bidi w:val="0"/>
        <w:adjustRightInd w:val="0"/>
        <w:spacing w:after="0" w:line="240" w:lineRule="auto"/>
        <w:rPr>
          <w:rFonts w:ascii="Times New Roman" w:hAnsi="Times New Roman"/>
          <w:b/>
          <w:bCs/>
          <w:color w:val="000000" w:themeColor="tx1" w:themeShade="FF"/>
          <w:lang w:eastAsia="sk-SK"/>
        </w:rPr>
      </w:pPr>
    </w:p>
    <w:p w:rsidR="009C45ED" w:rsidRPr="00993F69" w:rsidP="00CE79A2">
      <w:pPr>
        <w:autoSpaceDE w:val="0"/>
        <w:autoSpaceDN w:val="0"/>
        <w:bidi w:val="0"/>
        <w:adjustRightInd w:val="0"/>
        <w:spacing w:after="0" w:line="240" w:lineRule="auto"/>
        <w:jc w:val="center"/>
        <w:rPr>
          <w:rFonts w:ascii="Times New Roman" w:hAnsi="Times New Roman"/>
          <w:b/>
          <w:bCs/>
          <w:color w:val="000000" w:themeColor="tx1" w:themeShade="FF"/>
          <w:lang w:eastAsia="sk-SK"/>
        </w:rPr>
      </w:pPr>
      <w:r w:rsidRPr="00993F69">
        <w:rPr>
          <w:rFonts w:ascii="Times New Roman" w:hAnsi="Times New Roman"/>
          <w:b/>
          <w:bCs/>
          <w:color w:val="000000" w:themeColor="tx1" w:themeShade="FF"/>
          <w:lang w:eastAsia="sk-SK"/>
        </w:rPr>
        <w:t xml:space="preserve">Článok </w:t>
      </w:r>
      <w:r w:rsidRPr="00993F69" w:rsidR="001E66C7">
        <w:rPr>
          <w:rFonts w:ascii="Times New Roman" w:hAnsi="Times New Roman"/>
          <w:b/>
          <w:bCs/>
          <w:color w:val="000000" w:themeColor="tx1" w:themeShade="FF"/>
          <w:lang w:eastAsia="sk-SK"/>
        </w:rPr>
        <w:t>26</w:t>
      </w:r>
    </w:p>
    <w:p w:rsidR="009C45ED" w:rsidRPr="00993F69" w:rsidP="00CE79A2">
      <w:pPr>
        <w:autoSpaceDE w:val="0"/>
        <w:autoSpaceDN w:val="0"/>
        <w:bidi w:val="0"/>
        <w:adjustRightInd w:val="0"/>
        <w:spacing w:after="0" w:line="240" w:lineRule="auto"/>
        <w:jc w:val="center"/>
        <w:rPr>
          <w:rFonts w:ascii="Times New Roman" w:hAnsi="Times New Roman"/>
          <w:b/>
          <w:bCs/>
          <w:color w:val="000000" w:themeColor="tx1" w:themeShade="FF"/>
          <w:lang w:eastAsia="sk-SK"/>
        </w:rPr>
      </w:pPr>
      <w:r w:rsidRPr="00993F69">
        <w:rPr>
          <w:rFonts w:ascii="Times New Roman" w:hAnsi="Times New Roman"/>
          <w:b/>
          <w:bCs/>
          <w:color w:val="000000" w:themeColor="tx1" w:themeShade="FF"/>
          <w:lang w:eastAsia="sk-SK"/>
        </w:rPr>
        <w:t>Členovia diplomatických misií a konzulárnych úradov</w:t>
      </w:r>
    </w:p>
    <w:p w:rsidR="009C45ED" w:rsidRPr="00993F69" w:rsidP="008E6452">
      <w:pPr>
        <w:tabs>
          <w:tab w:val="left" w:pos="-1171"/>
          <w:tab w:val="left" w:pos="-720"/>
          <w:tab w:val="left" w:pos="0"/>
        </w:tabs>
        <w:bidi w:val="0"/>
        <w:spacing w:after="0" w:line="240" w:lineRule="auto"/>
        <w:ind w:right="50"/>
        <w:rPr>
          <w:rFonts w:ascii="Times New Roman" w:hAnsi="Times New Roman"/>
          <w:color w:val="000000" w:themeColor="tx1" w:themeShade="FF"/>
          <w:lang w:eastAsia="cs-CZ"/>
        </w:rPr>
      </w:pPr>
    </w:p>
    <w:p w:rsidR="009C45ED" w:rsidRPr="00993F69" w:rsidP="00CE79A2">
      <w:pPr>
        <w:tabs>
          <w:tab w:val="left" w:pos="-1171"/>
          <w:tab w:val="left" w:pos="-720"/>
          <w:tab w:val="left" w:pos="0"/>
        </w:tabs>
        <w:bidi w:val="0"/>
        <w:spacing w:after="0" w:line="240" w:lineRule="auto"/>
        <w:ind w:right="50"/>
        <w:jc w:val="both"/>
        <w:rPr>
          <w:rFonts w:ascii="Times New Roman" w:hAnsi="Times New Roman"/>
          <w:color w:val="000000" w:themeColor="tx1" w:themeShade="FF"/>
          <w:lang w:eastAsia="cs-CZ"/>
        </w:rPr>
      </w:pPr>
      <w:r w:rsidRPr="00993F69">
        <w:rPr>
          <w:rFonts w:ascii="Times New Roman" w:hAnsi="Times New Roman"/>
          <w:color w:val="000000" w:themeColor="tx1" w:themeShade="FF"/>
          <w:lang w:eastAsia="cs-CZ"/>
        </w:rPr>
        <w:t>Žiadne ustanovenia tejto zmluvy sa netýkajú daňových výsad, ktoré prislúchajú členom diplomatických misií alebo konzulárnych úradov podľa všeobecných pravidiel medzinárodného práva alebo na základe ustanovení osobitných dohôd.</w:t>
      </w:r>
    </w:p>
    <w:p w:rsidR="00663530" w:rsidP="008E6452">
      <w:pPr>
        <w:tabs>
          <w:tab w:val="left" w:pos="-1171"/>
          <w:tab w:val="left" w:pos="-720"/>
          <w:tab w:val="left" w:pos="0"/>
        </w:tabs>
        <w:bidi w:val="0"/>
        <w:spacing w:after="0" w:line="240" w:lineRule="auto"/>
        <w:ind w:right="50"/>
        <w:rPr>
          <w:rFonts w:ascii="Times New Roman" w:hAnsi="Times New Roman"/>
          <w:color w:val="000000" w:themeColor="tx1" w:themeShade="FF"/>
          <w:lang w:eastAsia="cs-CZ"/>
        </w:rPr>
      </w:pPr>
    </w:p>
    <w:p w:rsidR="00663530" w:rsidRPr="00993F69" w:rsidP="008E6452">
      <w:pPr>
        <w:tabs>
          <w:tab w:val="left" w:pos="-1171"/>
          <w:tab w:val="left" w:pos="-720"/>
          <w:tab w:val="left" w:pos="0"/>
        </w:tabs>
        <w:bidi w:val="0"/>
        <w:spacing w:after="0" w:line="240" w:lineRule="auto"/>
        <w:ind w:right="50"/>
        <w:rPr>
          <w:rFonts w:ascii="Times New Roman" w:hAnsi="Times New Roman"/>
          <w:color w:val="000000" w:themeColor="tx1" w:themeShade="FF"/>
          <w:lang w:eastAsia="cs-CZ"/>
        </w:rPr>
      </w:pPr>
    </w:p>
    <w:p w:rsidR="009C45ED" w:rsidRPr="00993F69" w:rsidP="00CE79A2">
      <w:pPr>
        <w:autoSpaceDE w:val="0"/>
        <w:autoSpaceDN w:val="0"/>
        <w:bidi w:val="0"/>
        <w:adjustRightInd w:val="0"/>
        <w:spacing w:after="0" w:line="240" w:lineRule="auto"/>
        <w:jc w:val="center"/>
        <w:rPr>
          <w:rFonts w:ascii="Times New Roman" w:hAnsi="Times New Roman"/>
          <w:b/>
          <w:bCs/>
          <w:color w:val="000000" w:themeColor="tx1" w:themeShade="FF"/>
          <w:lang w:eastAsia="sk-SK"/>
        </w:rPr>
      </w:pPr>
      <w:r w:rsidRPr="00993F69">
        <w:rPr>
          <w:rFonts w:ascii="Times New Roman" w:hAnsi="Times New Roman"/>
          <w:b/>
          <w:bCs/>
          <w:color w:val="000000" w:themeColor="tx1" w:themeShade="FF"/>
          <w:lang w:eastAsia="sk-SK"/>
        </w:rPr>
        <w:t xml:space="preserve">Článok </w:t>
      </w:r>
      <w:r w:rsidRPr="00993F69" w:rsidR="001E66C7">
        <w:rPr>
          <w:rFonts w:ascii="Times New Roman" w:hAnsi="Times New Roman"/>
          <w:b/>
          <w:bCs/>
          <w:color w:val="000000" w:themeColor="tx1" w:themeShade="FF"/>
          <w:lang w:eastAsia="sk-SK"/>
        </w:rPr>
        <w:t>27</w:t>
      </w:r>
    </w:p>
    <w:p w:rsidR="009C45ED" w:rsidRPr="00993F69" w:rsidP="00CE79A2">
      <w:pPr>
        <w:autoSpaceDE w:val="0"/>
        <w:autoSpaceDN w:val="0"/>
        <w:bidi w:val="0"/>
        <w:adjustRightInd w:val="0"/>
        <w:spacing w:after="0" w:line="240" w:lineRule="auto"/>
        <w:jc w:val="center"/>
        <w:rPr>
          <w:rFonts w:ascii="Times New Roman" w:hAnsi="Times New Roman"/>
          <w:b/>
          <w:bCs/>
          <w:color w:val="000000" w:themeColor="tx1" w:themeShade="FF"/>
          <w:lang w:eastAsia="sk-SK"/>
        </w:rPr>
      </w:pPr>
      <w:r w:rsidRPr="00993F69">
        <w:rPr>
          <w:rFonts w:ascii="Times New Roman" w:hAnsi="Times New Roman"/>
          <w:b/>
          <w:bCs/>
          <w:color w:val="000000" w:themeColor="tx1" w:themeShade="FF"/>
          <w:lang w:eastAsia="sk-SK"/>
        </w:rPr>
        <w:t>Obmedzenie výhod</w:t>
      </w:r>
    </w:p>
    <w:p w:rsidR="00420977" w:rsidRPr="00993F69" w:rsidP="00DE6730">
      <w:pPr>
        <w:autoSpaceDE w:val="0"/>
        <w:autoSpaceDN w:val="0"/>
        <w:bidi w:val="0"/>
        <w:adjustRightInd w:val="0"/>
        <w:spacing w:after="0" w:line="240" w:lineRule="auto"/>
        <w:rPr>
          <w:rFonts w:ascii="Times New Roman" w:hAnsi="Times New Roman"/>
          <w:b/>
          <w:bCs/>
          <w:color w:val="000000" w:themeColor="tx1" w:themeShade="FF"/>
          <w:lang w:eastAsia="sk-SK"/>
        </w:rPr>
      </w:pPr>
    </w:p>
    <w:p w:rsidR="00DE6730" w:rsidRPr="00993F69" w:rsidP="00DE6730">
      <w:pPr>
        <w:bidi w:val="0"/>
        <w:rPr>
          <w:rFonts w:ascii="Times New Roman" w:hAnsi="Times New Roman"/>
        </w:rPr>
      </w:pPr>
      <w:r w:rsidR="006D0E0C">
        <w:rPr>
          <w:rFonts w:ascii="Times New Roman" w:hAnsi="Times New Roman"/>
          <w:color w:val="000000"/>
        </w:rPr>
        <w:t>(1)</w:t>
      </w:r>
      <w:r w:rsidRPr="00993F69" w:rsidR="008862F7">
        <w:rPr>
          <w:rFonts w:ascii="Times New Roman" w:hAnsi="Times New Roman"/>
          <w:color w:val="000000"/>
        </w:rPr>
        <w:t xml:space="preserve"> Osoba, ktorá je rezidentom jedného zmluvného štátu a poberá príjem z druhého zmluvného štátu, bude mať podľa tejto zmluvy právo na úľavy zo zdanenia v druhom zmluvnom štáte, len ak takáto osoba je</w:t>
      </w:r>
      <w:r w:rsidR="006D0E0C">
        <w:rPr>
          <w:rFonts w:ascii="Times New Roman" w:hAnsi="Times New Roman"/>
          <w:color w:val="000000"/>
        </w:rPr>
        <w:t>:</w:t>
      </w:r>
      <w:r w:rsidRPr="00993F69" w:rsidR="008862F7">
        <w:rPr>
          <w:rFonts w:ascii="Times New Roman" w:hAnsi="Times New Roman"/>
          <w:color w:val="000000"/>
        </w:rPr>
        <w:br/>
      </w:r>
      <w:r w:rsidR="006D0E0C">
        <w:rPr>
          <w:rFonts w:ascii="Times New Roman" w:hAnsi="Times New Roman"/>
        </w:rPr>
        <w:t xml:space="preserve">    </w:t>
      </w:r>
      <w:r w:rsidRPr="00993F69">
        <w:rPr>
          <w:rFonts w:ascii="Times New Roman" w:hAnsi="Times New Roman"/>
        </w:rPr>
        <w:t xml:space="preserve">a) fyzická osoba  </w:t>
      </w:r>
      <w:r w:rsidRPr="00993F69" w:rsidR="00420977">
        <w:rPr>
          <w:rFonts w:ascii="Times New Roman" w:hAnsi="Times New Roman"/>
        </w:rPr>
        <w:br/>
      </w:r>
      <w:r w:rsidR="006D0E0C">
        <w:rPr>
          <w:rStyle w:val="hps"/>
          <w:rFonts w:ascii="Times New Roman" w:hAnsi="Times New Roman"/>
        </w:rPr>
        <w:t xml:space="preserve">    </w:t>
      </w:r>
      <w:r w:rsidRPr="00993F69" w:rsidR="00420977">
        <w:rPr>
          <w:rFonts w:ascii="Times New Roman" w:hAnsi="Times New Roman"/>
        </w:rPr>
        <w:t xml:space="preserve">b) </w:t>
      </w:r>
      <w:r w:rsidRPr="00993F69" w:rsidR="00420977">
        <w:rPr>
          <w:rStyle w:val="hps"/>
          <w:rFonts w:ascii="Times New Roman" w:hAnsi="Times New Roman"/>
        </w:rPr>
        <w:t>zmluvný</w:t>
      </w:r>
      <w:r w:rsidRPr="00993F69" w:rsidR="00420977">
        <w:rPr>
          <w:rFonts w:ascii="Times New Roman" w:hAnsi="Times New Roman"/>
        </w:rPr>
        <w:t xml:space="preserve"> </w:t>
      </w:r>
      <w:r w:rsidRPr="00993F69" w:rsidR="00420977">
        <w:rPr>
          <w:rStyle w:val="hps"/>
          <w:rFonts w:ascii="Times New Roman" w:hAnsi="Times New Roman"/>
        </w:rPr>
        <w:t>štát alebo</w:t>
      </w:r>
      <w:r w:rsidRPr="00993F69" w:rsidR="00420977">
        <w:rPr>
          <w:rFonts w:ascii="Times New Roman" w:hAnsi="Times New Roman"/>
        </w:rPr>
        <w:t xml:space="preserve"> </w:t>
      </w:r>
      <w:r w:rsidRPr="00993F69" w:rsidR="00420977">
        <w:rPr>
          <w:rStyle w:val="hps"/>
          <w:rFonts w:ascii="Times New Roman" w:hAnsi="Times New Roman"/>
        </w:rPr>
        <w:t>nižší správny</w:t>
      </w:r>
      <w:r w:rsidRPr="00993F69" w:rsidR="00420977">
        <w:rPr>
          <w:rFonts w:ascii="Times New Roman" w:hAnsi="Times New Roman"/>
        </w:rPr>
        <w:t xml:space="preserve"> </w:t>
      </w:r>
      <w:r w:rsidRPr="00993F69" w:rsidR="00420977">
        <w:rPr>
          <w:rStyle w:val="hps"/>
          <w:rFonts w:ascii="Times New Roman" w:hAnsi="Times New Roman"/>
        </w:rPr>
        <w:t>útvar</w:t>
      </w:r>
      <w:r w:rsidRPr="00993F69" w:rsidR="00420977">
        <w:rPr>
          <w:rFonts w:ascii="Times New Roman" w:hAnsi="Times New Roman"/>
        </w:rPr>
        <w:t xml:space="preserve"> </w:t>
      </w:r>
      <w:r w:rsidRPr="00993F69" w:rsidR="00420977">
        <w:rPr>
          <w:rStyle w:val="hps"/>
          <w:rFonts w:ascii="Times New Roman" w:hAnsi="Times New Roman"/>
        </w:rPr>
        <w:t>alebo miestny</w:t>
      </w:r>
      <w:r w:rsidRPr="00993F69" w:rsidR="00420977">
        <w:rPr>
          <w:rFonts w:ascii="Times New Roman" w:hAnsi="Times New Roman"/>
        </w:rPr>
        <w:t xml:space="preserve"> </w:t>
      </w:r>
      <w:r w:rsidRPr="00993F69" w:rsidR="00420977">
        <w:rPr>
          <w:rStyle w:val="hps"/>
          <w:rFonts w:ascii="Times New Roman" w:hAnsi="Times New Roman"/>
        </w:rPr>
        <w:t>úrad</w:t>
      </w:r>
      <w:r w:rsidRPr="00993F69" w:rsidR="00420977">
        <w:rPr>
          <w:rFonts w:ascii="Times New Roman" w:hAnsi="Times New Roman"/>
        </w:rPr>
        <w:t xml:space="preserve"> </w:t>
      </w:r>
      <w:r w:rsidRPr="00993F69" w:rsidR="00420977">
        <w:rPr>
          <w:rStyle w:val="hps"/>
          <w:rFonts w:ascii="Times New Roman" w:hAnsi="Times New Roman"/>
        </w:rPr>
        <w:t>tohto štátu</w:t>
      </w:r>
      <w:r w:rsidRPr="00993F69" w:rsidR="00420977">
        <w:rPr>
          <w:rFonts w:ascii="Times New Roman" w:hAnsi="Times New Roman"/>
        </w:rPr>
        <w:t>.</w:t>
      </w:r>
    </w:p>
    <w:p w:rsidR="00420977" w:rsidRPr="00993F69" w:rsidP="00DE6730">
      <w:pPr>
        <w:bidi w:val="0"/>
        <w:rPr>
          <w:rFonts w:ascii="Times New Roman" w:hAnsi="Times New Roman"/>
        </w:rPr>
      </w:pPr>
      <w:r w:rsidRPr="00993F69">
        <w:rPr>
          <w:rFonts w:ascii="Times New Roman" w:hAnsi="Times New Roman"/>
        </w:rPr>
        <w:t xml:space="preserve"> </w:t>
      </w:r>
      <w:r w:rsidRPr="00993F69" w:rsidR="00DE6730">
        <w:rPr>
          <w:rStyle w:val="hps"/>
          <w:rFonts w:ascii="Times New Roman" w:hAnsi="Times New Roman"/>
        </w:rPr>
        <w:t>Na ú</w:t>
      </w:r>
      <w:r w:rsidRPr="00993F69">
        <w:rPr>
          <w:rStyle w:val="hps"/>
          <w:rFonts w:ascii="Times New Roman" w:hAnsi="Times New Roman"/>
        </w:rPr>
        <w:t>čely tohto článku</w:t>
      </w:r>
      <w:r w:rsidR="00AD1F48">
        <w:rPr>
          <w:rStyle w:val="hps"/>
          <w:rFonts w:ascii="Times New Roman" w:hAnsi="Times New Roman"/>
        </w:rPr>
        <w:t>,</w:t>
      </w:r>
      <w:r w:rsidRPr="00993F69">
        <w:rPr>
          <w:rFonts w:ascii="Times New Roman" w:hAnsi="Times New Roman"/>
        </w:rPr>
        <w:t xml:space="preserve"> </w:t>
      </w:r>
      <w:r w:rsidRPr="00993F69">
        <w:rPr>
          <w:rStyle w:val="hps"/>
          <w:rFonts w:ascii="Times New Roman" w:hAnsi="Times New Roman"/>
        </w:rPr>
        <w:t>nasledovné</w:t>
      </w:r>
      <w:r w:rsidRPr="00993F69">
        <w:rPr>
          <w:rFonts w:ascii="Times New Roman" w:hAnsi="Times New Roman"/>
        </w:rPr>
        <w:t xml:space="preserve"> </w:t>
      </w:r>
      <w:r w:rsidRPr="00993F69">
        <w:rPr>
          <w:rStyle w:val="hps"/>
          <w:rFonts w:ascii="Times New Roman" w:hAnsi="Times New Roman"/>
        </w:rPr>
        <w:t>inštitúcie</w:t>
      </w:r>
      <w:r w:rsidRPr="00AD1F48" w:rsidR="00AD1F48">
        <w:rPr>
          <w:rStyle w:val="hps"/>
          <w:rFonts w:ascii="Times New Roman" w:hAnsi="Times New Roman"/>
        </w:rPr>
        <w:t xml:space="preserve"> </w:t>
      </w:r>
      <w:r w:rsidRPr="00993F69" w:rsidR="00AD1F48">
        <w:rPr>
          <w:rStyle w:val="hps"/>
          <w:rFonts w:ascii="Times New Roman" w:hAnsi="Times New Roman"/>
        </w:rPr>
        <w:t>sú považované</w:t>
      </w:r>
      <w:r w:rsidR="00AD1F48">
        <w:rPr>
          <w:rStyle w:val="hps"/>
          <w:rFonts w:ascii="Times New Roman" w:hAnsi="Times New Roman"/>
        </w:rPr>
        <w:t xml:space="preserve"> za neoddeliteľnú súčasť vlády</w:t>
      </w:r>
      <w:r w:rsidRPr="00993F69">
        <w:rPr>
          <w:rFonts w:ascii="Times New Roman" w:hAnsi="Times New Roman"/>
        </w:rPr>
        <w:t>:</w:t>
      </w:r>
    </w:p>
    <w:p w:rsidR="009D0C21" w:rsidRPr="00993F69" w:rsidP="009D0C21">
      <w:pPr>
        <w:tabs>
          <w:tab w:val="left" w:pos="-1171"/>
          <w:tab w:val="left" w:pos="-720"/>
          <w:tab w:val="left" w:pos="0"/>
          <w:tab w:val="left" w:pos="720"/>
          <w:tab w:val="left" w:pos="1172"/>
          <w:tab w:val="left" w:pos="1800"/>
          <w:tab w:val="left" w:pos="2880"/>
          <w:tab w:val="left" w:pos="8789"/>
        </w:tabs>
        <w:bidi w:val="0"/>
        <w:spacing w:after="0" w:line="240" w:lineRule="auto"/>
        <w:ind w:left="708" w:right="50"/>
        <w:jc w:val="both"/>
        <w:rPr>
          <w:rFonts w:ascii="Times New Roman" w:hAnsi="Times New Roman"/>
        </w:rPr>
      </w:pPr>
      <w:r w:rsidRPr="00993F69">
        <w:rPr>
          <w:rFonts w:ascii="Times New Roman" w:hAnsi="Times New Roman"/>
        </w:rPr>
        <w:t>a</w:t>
      </w:r>
      <w:r w:rsidR="00D16C22">
        <w:rPr>
          <w:rFonts w:ascii="Times New Roman" w:hAnsi="Times New Roman"/>
        </w:rPr>
        <w:t>a</w:t>
      </w:r>
      <w:r w:rsidRPr="00993F69">
        <w:rPr>
          <w:rFonts w:ascii="Times New Roman" w:hAnsi="Times New Roman"/>
        </w:rPr>
        <w:t>)   v </w:t>
      </w:r>
      <w:r w:rsidR="00706F24">
        <w:rPr>
          <w:rFonts w:ascii="Times New Roman" w:hAnsi="Times New Roman"/>
        </w:rPr>
        <w:t>Slovenskej republike</w:t>
      </w:r>
    </w:p>
    <w:p w:rsidR="009D0C21" w:rsidRPr="00993F69" w:rsidP="009D0C21">
      <w:pPr>
        <w:tabs>
          <w:tab w:val="left" w:pos="-1171"/>
          <w:tab w:val="left" w:pos="-720"/>
          <w:tab w:val="left" w:pos="0"/>
          <w:tab w:val="left" w:pos="720"/>
          <w:tab w:val="left" w:pos="1172"/>
          <w:tab w:val="left" w:pos="1800"/>
          <w:tab w:val="left" w:pos="2880"/>
          <w:tab w:val="left" w:pos="8789"/>
        </w:tabs>
        <w:bidi w:val="0"/>
        <w:spacing w:after="0" w:line="240" w:lineRule="auto"/>
        <w:ind w:left="708" w:right="50"/>
        <w:jc w:val="both"/>
        <w:rPr>
          <w:rFonts w:ascii="Times New Roman" w:hAnsi="Times New Roman"/>
        </w:rPr>
      </w:pPr>
    </w:p>
    <w:p w:rsidR="009D0C21" w:rsidRPr="00993F69" w:rsidP="009D0C21">
      <w:pPr>
        <w:tabs>
          <w:tab w:val="left" w:pos="-1171"/>
          <w:tab w:val="left" w:pos="-720"/>
          <w:tab w:val="left" w:pos="0"/>
          <w:tab w:val="left" w:pos="720"/>
          <w:tab w:val="left" w:pos="1172"/>
          <w:tab w:val="left" w:pos="1800"/>
          <w:tab w:val="left" w:pos="2880"/>
          <w:tab w:val="left" w:pos="8789"/>
        </w:tabs>
        <w:bidi w:val="0"/>
        <w:spacing w:after="0" w:line="240" w:lineRule="auto"/>
        <w:ind w:left="1150" w:right="50"/>
        <w:jc w:val="both"/>
        <w:rPr>
          <w:rFonts w:ascii="Times New Roman" w:hAnsi="Times New Roman"/>
        </w:rPr>
      </w:pPr>
      <w:r w:rsidRPr="00993F69">
        <w:rPr>
          <w:rFonts w:ascii="Times New Roman" w:hAnsi="Times New Roman"/>
        </w:rPr>
        <w:t xml:space="preserve">(i)    </w:t>
      </w:r>
      <w:r>
        <w:rPr>
          <w:rFonts w:ascii="Times New Roman" w:hAnsi="Times New Roman"/>
        </w:rPr>
        <w:t xml:space="preserve">  </w:t>
      </w:r>
      <w:r w:rsidRPr="00993F69">
        <w:rPr>
          <w:rFonts w:ascii="Times New Roman" w:hAnsi="Times New Roman"/>
        </w:rPr>
        <w:t xml:space="preserve">vláda Slovenskej republiky, </w:t>
      </w:r>
    </w:p>
    <w:p w:rsidR="009D0C21" w:rsidRPr="00993F69" w:rsidP="009D0C21">
      <w:pPr>
        <w:tabs>
          <w:tab w:val="left" w:pos="-1171"/>
          <w:tab w:val="left" w:pos="-720"/>
          <w:tab w:val="left" w:pos="0"/>
          <w:tab w:val="left" w:pos="720"/>
          <w:tab w:val="left" w:pos="1172"/>
          <w:tab w:val="left" w:pos="1800"/>
          <w:tab w:val="left" w:pos="2880"/>
          <w:tab w:val="left" w:pos="8789"/>
        </w:tabs>
        <w:bidi w:val="0"/>
        <w:spacing w:after="0" w:line="240" w:lineRule="auto"/>
        <w:ind w:left="1150" w:right="50"/>
        <w:jc w:val="both"/>
        <w:rPr>
          <w:rFonts w:ascii="Times New Roman" w:hAnsi="Times New Roman"/>
        </w:rPr>
      </w:pPr>
      <w:r w:rsidRPr="00993F69">
        <w:rPr>
          <w:rFonts w:ascii="Times New Roman" w:hAnsi="Times New Roman"/>
        </w:rPr>
        <w:t xml:space="preserve">(ii)   </w:t>
      </w:r>
      <w:r>
        <w:rPr>
          <w:rFonts w:ascii="Times New Roman" w:hAnsi="Times New Roman"/>
        </w:rPr>
        <w:t xml:space="preserve">  </w:t>
      </w:r>
      <w:r w:rsidRPr="00993F69">
        <w:rPr>
          <w:rFonts w:ascii="Times New Roman" w:hAnsi="Times New Roman"/>
        </w:rPr>
        <w:t xml:space="preserve">miestne orgány, </w:t>
      </w:r>
    </w:p>
    <w:p w:rsidR="009D0C21" w:rsidRPr="00993F69" w:rsidP="009D0C21">
      <w:pPr>
        <w:tabs>
          <w:tab w:val="left" w:pos="-1171"/>
          <w:tab w:val="left" w:pos="-720"/>
          <w:tab w:val="left" w:pos="0"/>
          <w:tab w:val="left" w:pos="720"/>
          <w:tab w:val="left" w:pos="1172"/>
          <w:tab w:val="left" w:pos="1800"/>
          <w:tab w:val="left" w:pos="2880"/>
          <w:tab w:val="left" w:pos="8789"/>
        </w:tabs>
        <w:bidi w:val="0"/>
        <w:spacing w:after="0" w:line="240" w:lineRule="auto"/>
        <w:ind w:left="1150" w:right="50"/>
        <w:jc w:val="both"/>
        <w:rPr>
          <w:rFonts w:ascii="Times New Roman" w:hAnsi="Times New Roman"/>
        </w:rPr>
      </w:pPr>
      <w:r w:rsidRPr="00993F69">
        <w:rPr>
          <w:rFonts w:ascii="Times New Roman" w:hAnsi="Times New Roman"/>
        </w:rPr>
        <w:t xml:space="preserve">(iii)  </w:t>
      </w:r>
      <w:r>
        <w:rPr>
          <w:rFonts w:ascii="Times New Roman" w:hAnsi="Times New Roman"/>
        </w:rPr>
        <w:t xml:space="preserve">  </w:t>
      </w:r>
      <w:r w:rsidRPr="00993F69">
        <w:rPr>
          <w:rFonts w:ascii="Times New Roman" w:hAnsi="Times New Roman"/>
        </w:rPr>
        <w:t xml:space="preserve">Národná banka Slovenska, </w:t>
      </w:r>
    </w:p>
    <w:p w:rsidR="009D0C21" w:rsidRPr="00993F69" w:rsidP="009D0C21">
      <w:pPr>
        <w:tabs>
          <w:tab w:val="left" w:pos="-1171"/>
          <w:tab w:val="left" w:pos="-720"/>
          <w:tab w:val="left" w:pos="0"/>
          <w:tab w:val="left" w:pos="720"/>
          <w:tab w:val="left" w:pos="1172"/>
          <w:tab w:val="left" w:pos="1800"/>
          <w:tab w:val="left" w:pos="2880"/>
          <w:tab w:val="left" w:pos="8789"/>
        </w:tabs>
        <w:bidi w:val="0"/>
        <w:spacing w:after="0" w:line="240" w:lineRule="auto"/>
        <w:ind w:left="1150" w:right="50"/>
        <w:jc w:val="both"/>
        <w:rPr>
          <w:rFonts w:ascii="Times New Roman" w:hAnsi="Times New Roman"/>
        </w:rPr>
      </w:pPr>
      <w:r w:rsidRPr="00993F69">
        <w:rPr>
          <w:rFonts w:ascii="Times New Roman" w:hAnsi="Times New Roman"/>
        </w:rPr>
        <w:t xml:space="preserve">(iv)  </w:t>
      </w:r>
      <w:r>
        <w:rPr>
          <w:rFonts w:ascii="Times New Roman" w:hAnsi="Times New Roman"/>
        </w:rPr>
        <w:t xml:space="preserve">  </w:t>
      </w:r>
      <w:r w:rsidRPr="00993F69">
        <w:rPr>
          <w:rFonts w:ascii="Times New Roman" w:hAnsi="Times New Roman"/>
        </w:rPr>
        <w:t>Eximbanka SR (Exportno-importná banka Slovenskej republiky),</w:t>
      </w:r>
    </w:p>
    <w:p w:rsidR="009D0C21" w:rsidRPr="00993F69" w:rsidP="009D0C21">
      <w:pPr>
        <w:tabs>
          <w:tab w:val="left" w:pos="-1171"/>
          <w:tab w:val="left" w:pos="-720"/>
          <w:tab w:val="left" w:pos="0"/>
          <w:tab w:val="left" w:pos="720"/>
          <w:tab w:val="left" w:pos="1172"/>
          <w:tab w:val="left" w:pos="1800"/>
          <w:tab w:val="left" w:pos="2880"/>
          <w:tab w:val="left" w:pos="8789"/>
        </w:tabs>
        <w:bidi w:val="0"/>
        <w:spacing w:after="0" w:line="240" w:lineRule="auto"/>
        <w:ind w:left="1150" w:right="50"/>
        <w:jc w:val="both"/>
        <w:rPr>
          <w:rFonts w:ascii="Times New Roman" w:hAnsi="Times New Roman"/>
        </w:rPr>
      </w:pPr>
      <w:r w:rsidRPr="00993F69">
        <w:rPr>
          <w:rFonts w:ascii="Times New Roman" w:hAnsi="Times New Roman"/>
        </w:rPr>
        <w:t xml:space="preserve">(v)   </w:t>
      </w:r>
      <w:r>
        <w:rPr>
          <w:rFonts w:ascii="Times New Roman" w:hAnsi="Times New Roman"/>
        </w:rPr>
        <w:t xml:space="preserve">  </w:t>
      </w:r>
      <w:r w:rsidRPr="00993F69">
        <w:rPr>
          <w:rFonts w:ascii="Times New Roman" w:hAnsi="Times New Roman"/>
        </w:rPr>
        <w:t>Slovenská záručná a rozvojová banka, a. s.,</w:t>
      </w:r>
    </w:p>
    <w:p w:rsidR="009D0C21" w:rsidRPr="00993F69" w:rsidP="009D0C21">
      <w:pPr>
        <w:tabs>
          <w:tab w:val="left" w:pos="-1171"/>
          <w:tab w:val="left" w:pos="-720"/>
          <w:tab w:val="left" w:pos="0"/>
          <w:tab w:val="left" w:pos="720"/>
          <w:tab w:val="left" w:pos="1560"/>
          <w:tab w:val="left" w:pos="1800"/>
          <w:tab w:val="left" w:pos="2880"/>
          <w:tab w:val="left" w:pos="8789"/>
        </w:tabs>
        <w:bidi w:val="0"/>
        <w:spacing w:after="0" w:line="240" w:lineRule="auto"/>
        <w:ind w:left="1150" w:right="50"/>
        <w:jc w:val="both"/>
        <w:rPr>
          <w:rFonts w:ascii="Times New Roman" w:hAnsi="Times New Roman"/>
        </w:rPr>
      </w:pPr>
      <w:r w:rsidRPr="00993F69">
        <w:rPr>
          <w:rFonts w:ascii="Times New Roman" w:hAnsi="Times New Roman"/>
        </w:rPr>
        <w:t xml:space="preserve">(vi)  </w:t>
      </w:r>
      <w:r>
        <w:rPr>
          <w:rFonts w:ascii="Times New Roman" w:hAnsi="Times New Roman"/>
        </w:rPr>
        <w:t xml:space="preserve">  </w:t>
      </w:r>
      <w:r w:rsidRPr="00993F69">
        <w:rPr>
          <w:rFonts w:ascii="Times New Roman" w:hAnsi="Times New Roman"/>
        </w:rPr>
        <w:t>Agentúra pre riadenie dlhu a likvidity;</w:t>
      </w:r>
    </w:p>
    <w:p w:rsidR="009D0C21" w:rsidRPr="00993F69" w:rsidP="009D0C21">
      <w:pPr>
        <w:pStyle w:val="ListParagraph"/>
        <w:tabs>
          <w:tab w:val="left" w:pos="-1171"/>
          <w:tab w:val="left" w:pos="-720"/>
          <w:tab w:val="left" w:pos="0"/>
          <w:tab w:val="left" w:pos="720"/>
          <w:tab w:val="left" w:pos="1172"/>
          <w:tab w:val="left" w:pos="1800"/>
          <w:tab w:val="left" w:pos="2880"/>
          <w:tab w:val="left" w:pos="8789"/>
        </w:tabs>
        <w:bidi w:val="0"/>
        <w:spacing w:after="0" w:line="240" w:lineRule="auto"/>
        <w:ind w:left="1068" w:right="50"/>
        <w:contextualSpacing w:val="0"/>
        <w:jc w:val="both"/>
        <w:rPr>
          <w:rFonts w:ascii="Times New Roman" w:hAnsi="Times New Roman"/>
        </w:rPr>
      </w:pPr>
    </w:p>
    <w:p w:rsidR="009D0C21" w:rsidRPr="00993F69" w:rsidP="009D0C21">
      <w:pPr>
        <w:tabs>
          <w:tab w:val="left" w:pos="-1171"/>
          <w:tab w:val="left" w:pos="-720"/>
          <w:tab w:val="left" w:pos="0"/>
          <w:tab w:val="left" w:pos="720"/>
          <w:tab w:val="left" w:pos="1172"/>
          <w:tab w:val="left" w:pos="1800"/>
          <w:tab w:val="left" w:pos="2880"/>
          <w:tab w:val="left" w:pos="8789"/>
        </w:tabs>
        <w:bidi w:val="0"/>
        <w:spacing w:after="0" w:line="240" w:lineRule="auto"/>
        <w:ind w:left="708" w:right="50"/>
        <w:jc w:val="both"/>
        <w:rPr>
          <w:rFonts w:ascii="Times New Roman" w:hAnsi="Times New Roman"/>
        </w:rPr>
      </w:pPr>
      <w:r w:rsidRPr="00993F69">
        <w:rPr>
          <w:rFonts w:ascii="Times New Roman" w:hAnsi="Times New Roman"/>
        </w:rPr>
        <w:t>b</w:t>
      </w:r>
      <w:r w:rsidR="00D16C22">
        <w:rPr>
          <w:rFonts w:ascii="Times New Roman" w:hAnsi="Times New Roman"/>
        </w:rPr>
        <w:t>b</w:t>
      </w:r>
      <w:r w:rsidRPr="00993F69">
        <w:rPr>
          <w:rFonts w:ascii="Times New Roman" w:hAnsi="Times New Roman"/>
        </w:rPr>
        <w:t>) v </w:t>
      </w:r>
      <w:r w:rsidR="00706F24">
        <w:rPr>
          <w:rFonts w:ascii="Times New Roman" w:hAnsi="Times New Roman"/>
        </w:rPr>
        <w:t>Spojených arabských emirátoch</w:t>
      </w:r>
    </w:p>
    <w:p w:rsidR="009D0C21" w:rsidRPr="00993F69" w:rsidP="009D0C21">
      <w:pPr>
        <w:pStyle w:val="ListParagraph"/>
        <w:tabs>
          <w:tab w:val="left" w:pos="-1171"/>
          <w:tab w:val="left" w:pos="-720"/>
          <w:tab w:val="left" w:pos="0"/>
          <w:tab w:val="left" w:pos="720"/>
          <w:tab w:val="left" w:pos="1172"/>
          <w:tab w:val="left" w:pos="1800"/>
          <w:tab w:val="left" w:pos="2880"/>
          <w:tab w:val="left" w:pos="8789"/>
        </w:tabs>
        <w:bidi w:val="0"/>
        <w:spacing w:after="0" w:line="240" w:lineRule="auto"/>
        <w:ind w:left="1068" w:right="50"/>
        <w:contextualSpacing w:val="0"/>
        <w:jc w:val="both"/>
        <w:rPr>
          <w:rFonts w:ascii="Times New Roman" w:hAnsi="Times New Roman"/>
        </w:rPr>
      </w:pPr>
    </w:p>
    <w:p w:rsidR="009D0C21" w:rsidRPr="00993F69" w:rsidP="009D0C21">
      <w:pPr>
        <w:pStyle w:val="ListParagraph"/>
        <w:numPr>
          <w:numId w:val="31"/>
        </w:numPr>
        <w:bidi w:val="0"/>
        <w:ind w:left="1701" w:hanging="567"/>
        <w:rPr>
          <w:rFonts w:ascii="Times New Roman" w:hAnsi="Times New Roman"/>
          <w:lang w:val="en-GB"/>
        </w:rPr>
      </w:pPr>
      <w:r w:rsidRPr="00993F69">
        <w:rPr>
          <w:rFonts w:ascii="Times New Roman" w:hAnsi="Times New Roman"/>
          <w:lang w:val="en-GB"/>
        </w:rPr>
        <w:t xml:space="preserve">Centrálna banka Spojených arabských emirátov / Central Bank of the United Arab </w:t>
      </w:r>
      <w:r>
        <w:rPr>
          <w:rFonts w:ascii="Times New Roman" w:hAnsi="Times New Roman"/>
          <w:lang w:val="en-GB"/>
        </w:rPr>
        <w:t xml:space="preserve">     </w:t>
      </w:r>
      <w:r w:rsidRPr="00993F69">
        <w:rPr>
          <w:rFonts w:ascii="Times New Roman" w:hAnsi="Times New Roman"/>
          <w:lang w:val="en-GB"/>
        </w:rPr>
        <w:t>Emirates/,</w:t>
      </w:r>
    </w:p>
    <w:p w:rsidR="009D0C21" w:rsidRPr="00993F69" w:rsidP="009D0C21">
      <w:pPr>
        <w:pStyle w:val="ListParagraph"/>
        <w:numPr>
          <w:numId w:val="31"/>
        </w:numPr>
        <w:bidi w:val="0"/>
        <w:ind w:left="1701" w:hanging="567"/>
        <w:rPr>
          <w:rFonts w:ascii="Times New Roman" w:hAnsi="Times New Roman"/>
          <w:lang w:val="en-GB"/>
        </w:rPr>
      </w:pPr>
      <w:r w:rsidRPr="00993F69">
        <w:rPr>
          <w:rFonts w:ascii="Times New Roman" w:hAnsi="Times New Roman"/>
        </w:rPr>
        <w:t>Investičn</w:t>
      </w:r>
      <w:r>
        <w:rPr>
          <w:rFonts w:ascii="Times New Roman" w:hAnsi="Times New Roman"/>
        </w:rPr>
        <w:t>ý úrad</w:t>
      </w:r>
      <w:r w:rsidRPr="00993F69">
        <w:rPr>
          <w:rFonts w:ascii="Times New Roman" w:hAnsi="Times New Roman"/>
        </w:rPr>
        <w:t xml:space="preserve"> Emirátov /Emirates Investment Authority/,</w:t>
      </w:r>
    </w:p>
    <w:p w:rsidR="009D0C21" w:rsidRPr="00993F69" w:rsidP="009D0C21">
      <w:pPr>
        <w:pStyle w:val="ListParagraph"/>
        <w:numPr>
          <w:numId w:val="31"/>
        </w:numPr>
        <w:bidi w:val="0"/>
        <w:ind w:left="1701" w:hanging="567"/>
        <w:rPr>
          <w:rFonts w:ascii="Times New Roman" w:hAnsi="Times New Roman"/>
          <w:lang w:val="en-GB"/>
        </w:rPr>
      </w:pPr>
      <w:r w:rsidRPr="00993F69">
        <w:rPr>
          <w:rFonts w:ascii="Times New Roman" w:hAnsi="Times New Roman"/>
          <w:lang w:val="en-GB"/>
        </w:rPr>
        <w:t>Investičn</w:t>
      </w:r>
      <w:r>
        <w:rPr>
          <w:rFonts w:ascii="Times New Roman" w:hAnsi="Times New Roman"/>
          <w:lang w:val="en-GB"/>
        </w:rPr>
        <w:t xml:space="preserve">ý úrad </w:t>
      </w:r>
      <w:r w:rsidRPr="00993F69">
        <w:rPr>
          <w:rFonts w:ascii="Times New Roman" w:hAnsi="Times New Roman"/>
          <w:lang w:val="en-GB"/>
        </w:rPr>
        <w:t>Abú Dhabí / Abu Dhabi Investment Authority/,</w:t>
      </w:r>
    </w:p>
    <w:p w:rsidR="009D0C21" w:rsidRPr="00993F69" w:rsidP="009D0C21">
      <w:pPr>
        <w:pStyle w:val="ListParagraph"/>
        <w:numPr>
          <w:numId w:val="31"/>
        </w:numPr>
        <w:bidi w:val="0"/>
        <w:ind w:left="1701" w:hanging="567"/>
        <w:rPr>
          <w:rFonts w:ascii="Times New Roman" w:hAnsi="Times New Roman"/>
        </w:rPr>
      </w:pPr>
      <w:r w:rsidRPr="00993F69">
        <w:rPr>
          <w:rFonts w:ascii="Times New Roman" w:hAnsi="Times New Roman"/>
          <w:lang w:val="en-GB"/>
        </w:rPr>
        <w:t>Medzinárodná ropná investičná spoločnosť /International Petroleum Investment Company (IPIC)/,</w:t>
      </w:r>
    </w:p>
    <w:p w:rsidR="009D0C21" w:rsidRPr="00993F69" w:rsidP="009D0C21">
      <w:pPr>
        <w:pStyle w:val="ListParagraph"/>
        <w:numPr>
          <w:numId w:val="31"/>
        </w:numPr>
        <w:bidi w:val="0"/>
        <w:ind w:left="1701" w:hanging="567"/>
        <w:rPr>
          <w:rFonts w:ascii="Times New Roman" w:hAnsi="Times New Roman"/>
          <w:lang w:val="en-GB"/>
        </w:rPr>
      </w:pPr>
      <w:r w:rsidRPr="00993F69">
        <w:rPr>
          <w:rFonts w:ascii="Times New Roman" w:hAnsi="Times New Roman"/>
          <w:lang w:val="en-GB"/>
        </w:rPr>
        <w:t>Investičná rada Abú Dhabí /Abu Dhabi Investment Council/,</w:t>
      </w:r>
    </w:p>
    <w:p w:rsidR="009D0C21" w:rsidRPr="00993F69" w:rsidP="009D0C21">
      <w:pPr>
        <w:pStyle w:val="ListParagraph"/>
        <w:numPr>
          <w:numId w:val="31"/>
        </w:numPr>
        <w:bidi w:val="0"/>
        <w:ind w:left="1701" w:hanging="567"/>
        <w:rPr>
          <w:rFonts w:ascii="Times New Roman" w:hAnsi="Times New Roman"/>
        </w:rPr>
      </w:pPr>
      <w:r w:rsidRPr="00993F69">
        <w:rPr>
          <w:rFonts w:ascii="Times New Roman" w:hAnsi="Times New Roman"/>
          <w:lang w:val="en-GB"/>
        </w:rPr>
        <w:t>Investičné spoločenstvo Dubaja / Investment Corporation of Dubai,</w:t>
      </w:r>
    </w:p>
    <w:p w:rsidR="009D0C21" w:rsidP="009D0C21">
      <w:pPr>
        <w:pStyle w:val="ListParagraph"/>
        <w:numPr>
          <w:numId w:val="31"/>
        </w:numPr>
        <w:bidi w:val="0"/>
        <w:ind w:left="1701" w:hanging="567"/>
        <w:rPr>
          <w:rFonts w:ascii="Times New Roman" w:hAnsi="Times New Roman"/>
        </w:rPr>
      </w:pPr>
      <w:r w:rsidRPr="00993F69">
        <w:rPr>
          <w:rFonts w:ascii="Times New Roman" w:hAnsi="Times New Roman"/>
          <w:lang w:val="en-GB"/>
        </w:rPr>
        <w:t>Národná energetická spoločnosť Abú Dhabí / Abu Dhabi National Energy Company (TAQA),</w:t>
      </w:r>
    </w:p>
    <w:p w:rsidR="009D0C21" w:rsidRPr="001242E5" w:rsidP="009D0C21">
      <w:pPr>
        <w:pStyle w:val="ListParagraph"/>
        <w:numPr>
          <w:numId w:val="31"/>
        </w:numPr>
        <w:bidi w:val="0"/>
        <w:ind w:left="1701" w:hanging="567"/>
        <w:rPr>
          <w:rFonts w:ascii="Times New Roman" w:hAnsi="Times New Roman"/>
        </w:rPr>
      </w:pPr>
      <w:r w:rsidRPr="001242E5">
        <w:rPr>
          <w:rFonts w:ascii="Times New Roman" w:hAnsi="Times New Roman"/>
          <w:lang w:val="en-GB"/>
        </w:rPr>
        <w:t>Rozvojová spoločnosť Mubadala /Mubadala Development Company/,</w:t>
      </w:r>
    </w:p>
    <w:p w:rsidR="009D0C21" w:rsidRPr="00993F69" w:rsidP="009D0C21">
      <w:pPr>
        <w:pStyle w:val="ListParagraph"/>
        <w:numPr>
          <w:numId w:val="31"/>
        </w:numPr>
        <w:bidi w:val="0"/>
        <w:ind w:left="1701" w:hanging="567"/>
        <w:rPr>
          <w:rFonts w:ascii="Times New Roman" w:hAnsi="Times New Roman"/>
        </w:rPr>
      </w:pPr>
      <w:r w:rsidRPr="00993F69">
        <w:rPr>
          <w:rFonts w:ascii="Times New Roman" w:hAnsi="Times New Roman"/>
          <w:lang w:val="en-GB"/>
        </w:rPr>
        <w:t>Sociálny fond Abú Dhabí / the Abu Dhabi Retirement Pensions and Benefits Fund/,</w:t>
      </w:r>
    </w:p>
    <w:p w:rsidR="009D0C21" w:rsidRPr="00993F69" w:rsidP="009D0C21">
      <w:pPr>
        <w:pStyle w:val="ListParagraph"/>
        <w:numPr>
          <w:numId w:val="31"/>
        </w:numPr>
        <w:bidi w:val="0"/>
        <w:ind w:left="1701" w:hanging="567"/>
        <w:rPr>
          <w:rFonts w:ascii="Times New Roman" w:hAnsi="Times New Roman"/>
        </w:rPr>
      </w:pPr>
      <w:r w:rsidRPr="00993F69">
        <w:rPr>
          <w:rFonts w:ascii="Times New Roman" w:hAnsi="Times New Roman"/>
          <w:lang w:val="en-GB"/>
        </w:rPr>
        <w:t xml:space="preserve">Úrad sociálneho zabezpečenia a starobného dôchodku Abú Dhabí / the General Pension and Social Security Authority/, </w:t>
      </w:r>
    </w:p>
    <w:p w:rsidR="00B81FF5" w:rsidP="00DE6730">
      <w:pPr>
        <w:pStyle w:val="ListParagraph"/>
        <w:tabs>
          <w:tab w:val="left" w:pos="-1171"/>
          <w:tab w:val="left" w:pos="-720"/>
          <w:tab w:val="left" w:pos="0"/>
          <w:tab w:val="left" w:pos="720"/>
          <w:tab w:val="left" w:pos="1172"/>
          <w:tab w:val="left" w:pos="1800"/>
          <w:tab w:val="left" w:pos="2880"/>
          <w:tab w:val="left" w:pos="8789"/>
        </w:tabs>
        <w:bidi w:val="0"/>
        <w:spacing w:after="0" w:line="240" w:lineRule="auto"/>
        <w:ind w:left="1068" w:right="50"/>
        <w:contextualSpacing w:val="0"/>
        <w:jc w:val="both"/>
        <w:rPr>
          <w:rFonts w:ascii="Times New Roman" w:hAnsi="Times New Roman"/>
        </w:rPr>
      </w:pPr>
    </w:p>
    <w:p w:rsidR="00891C3C" w:rsidRPr="00993F69" w:rsidP="007D566F">
      <w:pPr>
        <w:bidi w:val="0"/>
        <w:jc w:val="both"/>
        <w:rPr>
          <w:rFonts w:ascii="Times New Roman" w:hAnsi="Times New Roman"/>
        </w:rPr>
      </w:pPr>
      <w:r w:rsidR="00B81FF5">
        <w:rPr>
          <w:rFonts w:ascii="Times New Roman" w:hAnsi="Times New Roman"/>
        </w:rPr>
        <w:t xml:space="preserve">a </w:t>
      </w:r>
      <w:r w:rsidRPr="00993F69">
        <w:rPr>
          <w:rFonts w:ascii="Times New Roman" w:hAnsi="Times New Roman"/>
        </w:rPr>
        <w:t xml:space="preserve">ďalšie inštitúcie priamo alebo nepriamo vlastnené zmluvným štátom, ktoré môžu byť odsúhlasené medzi zmluvnými štátmi cez výmenu listov. </w:t>
      </w:r>
    </w:p>
    <w:p w:rsidR="00B81FF5" w:rsidP="006D0E0C">
      <w:pPr>
        <w:bidi w:val="0"/>
        <w:ind w:left="142"/>
        <w:jc w:val="both"/>
        <w:rPr>
          <w:rFonts w:ascii="Times New Roman" w:hAnsi="Times New Roman"/>
          <w:color w:val="000000"/>
        </w:rPr>
      </w:pPr>
      <w:r w:rsidRPr="00993F69" w:rsidR="008862F7">
        <w:rPr>
          <w:rFonts w:ascii="Times New Roman" w:hAnsi="Times New Roman"/>
          <w:color w:val="000000"/>
        </w:rPr>
        <w:t xml:space="preserve">c) zapojená do aktívneho vykonávania obchodu </w:t>
      </w:r>
      <w:r>
        <w:rPr>
          <w:rFonts w:ascii="Times New Roman" w:hAnsi="Times New Roman"/>
          <w:color w:val="000000"/>
        </w:rPr>
        <w:t>alebo podnikania</w:t>
      </w:r>
      <w:r w:rsidRPr="00993F69" w:rsidR="008862F7">
        <w:rPr>
          <w:rFonts w:ascii="Times New Roman" w:hAnsi="Times New Roman"/>
          <w:color w:val="000000"/>
        </w:rPr>
        <w:t xml:space="preserve"> v skôr uvedenom štáte (inej než v </w:t>
      </w:r>
      <w:r w:rsidR="006D0E0C">
        <w:rPr>
          <w:rFonts w:ascii="Times New Roman" w:hAnsi="Times New Roman"/>
          <w:color w:val="000000"/>
        </w:rPr>
        <w:t xml:space="preserve">  </w:t>
      </w:r>
      <w:r w:rsidRPr="00993F69" w:rsidR="008862F7">
        <w:rPr>
          <w:rFonts w:ascii="Times New Roman" w:hAnsi="Times New Roman"/>
          <w:color w:val="000000"/>
        </w:rPr>
        <w:t xml:space="preserve">oblasti vykonávania alebo riadenia investícií, pokiaľ nejde o činnosti v bankovníctve alebo poisťovníctve vykonávané bankou alebo </w:t>
      </w:r>
      <w:r>
        <w:rPr>
          <w:rFonts w:ascii="Times New Roman" w:hAnsi="Times New Roman"/>
          <w:color w:val="000000"/>
        </w:rPr>
        <w:t>poisťovacou spoločnosťou</w:t>
      </w:r>
      <w:r w:rsidRPr="00993F69" w:rsidR="008862F7">
        <w:rPr>
          <w:rFonts w:ascii="Times New Roman" w:hAnsi="Times New Roman"/>
          <w:color w:val="000000"/>
        </w:rPr>
        <w:t xml:space="preserve">) a príjem plynúci z druhého zmluvného štátu sa získal na základe tejto obchodnej alebo </w:t>
      </w:r>
      <w:r>
        <w:rPr>
          <w:rFonts w:ascii="Times New Roman" w:hAnsi="Times New Roman"/>
          <w:color w:val="000000"/>
        </w:rPr>
        <w:t>podnikateľskej</w:t>
      </w:r>
      <w:r w:rsidRPr="00993F69" w:rsidR="008862F7">
        <w:rPr>
          <w:rFonts w:ascii="Times New Roman" w:hAnsi="Times New Roman"/>
          <w:color w:val="000000"/>
        </w:rPr>
        <w:t xml:space="preserve"> činnosti alebo v súvislosti s ňou,</w:t>
      </w:r>
      <w:r>
        <w:rPr>
          <w:rFonts w:ascii="Times New Roman" w:hAnsi="Times New Roman"/>
          <w:color w:val="000000"/>
        </w:rPr>
        <w:t xml:space="preserve"> </w:t>
      </w:r>
    </w:p>
    <w:p w:rsidR="008862F7" w:rsidRPr="00993F69" w:rsidP="006D0E0C">
      <w:pPr>
        <w:bidi w:val="0"/>
        <w:ind w:left="142" w:hanging="142"/>
        <w:jc w:val="both"/>
        <w:rPr>
          <w:rFonts w:ascii="Times New Roman" w:hAnsi="Times New Roman"/>
          <w:color w:val="000000"/>
        </w:rPr>
      </w:pPr>
      <w:r w:rsidRPr="00993F69">
        <w:rPr>
          <w:rFonts w:ascii="Times New Roman" w:hAnsi="Times New Roman"/>
          <w:color w:val="000000"/>
        </w:rPr>
        <w:br/>
        <w:t xml:space="preserve">d) spoločnosť, ktorej hlavný druh akcií je v podstatnom rozsahu a pravidelne obchodovaný na uznanej burze cenných papierov alebo ktorá je v úplnom vlastníctve, priamo alebo nepriamo, rezidenta tohto zmluvného štátu, ktorého hlavný druh akcií je v prevažnom rozsahu a pravidelne obchodovaný na uznanej burze cenných papierov, </w:t>
      </w:r>
    </w:p>
    <w:p w:rsidR="00993F69" w:rsidRPr="00993F69" w:rsidP="006D0E0C">
      <w:pPr>
        <w:bidi w:val="0"/>
        <w:ind w:left="142"/>
        <w:jc w:val="both"/>
        <w:rPr>
          <w:rFonts w:ascii="Times New Roman" w:hAnsi="Times New Roman"/>
          <w:color w:val="000000"/>
        </w:rPr>
      </w:pPr>
      <w:r w:rsidRPr="00993F69" w:rsidR="008862F7">
        <w:rPr>
          <w:rFonts w:ascii="Times New Roman" w:hAnsi="Times New Roman"/>
          <w:color w:val="000000"/>
        </w:rPr>
        <w:t xml:space="preserve">e) subjekt, ktorý je neziskovou organizáciou (vrátane súkromnej nadácie) a ktorý je na základe tohto postavenia zvyčajne oslobodený od zdanenia príjmov v zmluvnom štáte, v ktorom je rezidentom, za predpokladu, že viac ako polovica skutočných </w:t>
      </w:r>
      <w:r w:rsidR="00B81FF5">
        <w:rPr>
          <w:rFonts w:ascii="Times New Roman" w:hAnsi="Times New Roman"/>
          <w:color w:val="000000"/>
        </w:rPr>
        <w:t>vlastníkov</w:t>
      </w:r>
      <w:r w:rsidRPr="00993F69" w:rsidR="008862F7">
        <w:rPr>
          <w:rFonts w:ascii="Times New Roman" w:hAnsi="Times New Roman"/>
          <w:color w:val="000000"/>
        </w:rPr>
        <w:t xml:space="preserve">, členov alebo účastníkov, pokiaľ takí sú, má podľa tohto článku v tejto organizácii právo na výhody plynúce z tejto zmluvy, </w:t>
        <w:br/>
        <w:t>alebo</w:t>
      </w:r>
    </w:p>
    <w:p w:rsidR="00993F69" w:rsidRPr="00993F69" w:rsidP="006D0E0C">
      <w:pPr>
        <w:bidi w:val="0"/>
        <w:ind w:firstLine="142"/>
        <w:jc w:val="both"/>
        <w:rPr>
          <w:rFonts w:ascii="Times New Roman" w:hAnsi="Times New Roman"/>
          <w:color w:val="000000"/>
        </w:rPr>
      </w:pPr>
      <w:r w:rsidRPr="00993F69" w:rsidR="008862F7">
        <w:rPr>
          <w:rFonts w:ascii="Times New Roman" w:hAnsi="Times New Roman"/>
          <w:color w:val="000000"/>
        </w:rPr>
        <w:br/>
        <w:t>f) osoba, ktorá spĺňa obe nasledovné podmienky:</w:t>
      </w:r>
    </w:p>
    <w:p w:rsidR="008862F7" w:rsidRPr="00993F69" w:rsidP="006D0E0C">
      <w:pPr>
        <w:bidi w:val="0"/>
        <w:ind w:left="284" w:hanging="284"/>
        <w:jc w:val="both"/>
        <w:rPr>
          <w:rFonts w:ascii="Times New Roman" w:hAnsi="Times New Roman"/>
          <w:color w:val="000000"/>
        </w:rPr>
      </w:pPr>
      <w:r w:rsidR="006D0E0C">
        <w:rPr>
          <w:rFonts w:ascii="Times New Roman" w:hAnsi="Times New Roman"/>
          <w:color w:val="000000"/>
        </w:rPr>
        <w:tab/>
        <w:t>(</w:t>
      </w:r>
      <w:r w:rsidRPr="00993F69">
        <w:rPr>
          <w:rFonts w:ascii="Times New Roman" w:hAnsi="Times New Roman"/>
          <w:color w:val="000000"/>
        </w:rPr>
        <w:t xml:space="preserve">i) viac než 50 % </w:t>
      </w:r>
      <w:r w:rsidR="00EF0F35">
        <w:rPr>
          <w:rFonts w:ascii="Times New Roman" w:hAnsi="Times New Roman"/>
          <w:color w:val="000000"/>
        </w:rPr>
        <w:t xml:space="preserve">skutočného </w:t>
      </w:r>
      <w:r w:rsidR="00B81FF5">
        <w:rPr>
          <w:rFonts w:ascii="Times New Roman" w:hAnsi="Times New Roman"/>
          <w:color w:val="000000"/>
        </w:rPr>
        <w:t>vlastníckeho</w:t>
      </w:r>
      <w:r w:rsidRPr="00993F69">
        <w:rPr>
          <w:rFonts w:ascii="Times New Roman" w:hAnsi="Times New Roman"/>
          <w:color w:val="000000"/>
        </w:rPr>
        <w:t xml:space="preserve"> podielu na takejto osobe (alebo v prípade spoločnosti viac než 50 % počtu akcií akéhokoľvek druhu akcií spoločnosti) vlastnia priamo alebo nepriamo osoby, ktoré majú právo na výhody plynúce z tejto zmluvy podľa písmen a), b), d) alebo e), a</w:t>
      </w:r>
    </w:p>
    <w:p w:rsidR="008862F7" w:rsidRPr="00993F69" w:rsidP="006D0E0C">
      <w:pPr>
        <w:bidi w:val="0"/>
        <w:ind w:left="284"/>
        <w:jc w:val="both"/>
        <w:rPr>
          <w:rFonts w:ascii="Times New Roman" w:hAnsi="Times New Roman"/>
          <w:color w:val="000000"/>
        </w:rPr>
      </w:pPr>
      <w:r w:rsidR="006D0E0C">
        <w:rPr>
          <w:rFonts w:ascii="Times New Roman" w:hAnsi="Times New Roman"/>
          <w:color w:val="000000"/>
        </w:rPr>
        <w:t>(</w:t>
      </w:r>
      <w:r w:rsidRPr="00993F69">
        <w:rPr>
          <w:rFonts w:ascii="Times New Roman" w:hAnsi="Times New Roman"/>
          <w:color w:val="000000"/>
        </w:rPr>
        <w:t xml:space="preserve">ii) nie viac ako 50 % hrubých príjmov takejto osoby sa použije priamo alebo nepriamo na splnenie záväzkov (vrátane záväzkov </w:t>
      </w:r>
      <w:r w:rsidR="00B81FF5">
        <w:rPr>
          <w:rFonts w:ascii="Times New Roman" w:hAnsi="Times New Roman"/>
          <w:color w:val="000000"/>
        </w:rPr>
        <w:t>vzťahujúcich sa k úrokom</w:t>
      </w:r>
      <w:r w:rsidRPr="00993F69">
        <w:rPr>
          <w:rFonts w:ascii="Times New Roman" w:hAnsi="Times New Roman"/>
          <w:color w:val="000000"/>
        </w:rPr>
        <w:t xml:space="preserve"> alebo licenčn</w:t>
      </w:r>
      <w:r w:rsidR="00B81FF5">
        <w:rPr>
          <w:rFonts w:ascii="Times New Roman" w:hAnsi="Times New Roman"/>
          <w:color w:val="000000"/>
        </w:rPr>
        <w:t>ým</w:t>
      </w:r>
      <w:r w:rsidRPr="00993F69">
        <w:rPr>
          <w:rFonts w:ascii="Times New Roman" w:hAnsi="Times New Roman"/>
          <w:color w:val="000000"/>
        </w:rPr>
        <w:t xml:space="preserve"> poplatk</w:t>
      </w:r>
      <w:r w:rsidR="00B81FF5">
        <w:rPr>
          <w:rFonts w:ascii="Times New Roman" w:hAnsi="Times New Roman"/>
          <w:color w:val="000000"/>
        </w:rPr>
        <w:t>om</w:t>
      </w:r>
      <w:r w:rsidRPr="00993F69">
        <w:rPr>
          <w:rFonts w:ascii="Times New Roman" w:hAnsi="Times New Roman"/>
          <w:color w:val="000000"/>
        </w:rPr>
        <w:t>) osobám, ktoré nemajú právo na výhody plynúce z tejto zmluvy podľa písmen a), b), d) alebo e).</w:t>
      </w:r>
    </w:p>
    <w:p w:rsidR="008862F7" w:rsidRPr="00993F69" w:rsidP="007D566F">
      <w:pPr>
        <w:bidi w:val="0"/>
        <w:jc w:val="both"/>
        <w:rPr>
          <w:rFonts w:ascii="Times New Roman" w:hAnsi="Times New Roman"/>
          <w:color w:val="000000"/>
        </w:rPr>
      </w:pPr>
      <w:r w:rsidR="006D0E0C">
        <w:rPr>
          <w:rFonts w:ascii="Times New Roman" w:hAnsi="Times New Roman"/>
          <w:color w:val="000000"/>
        </w:rPr>
        <w:t>(2)</w:t>
      </w:r>
      <w:r w:rsidRPr="00993F69">
        <w:rPr>
          <w:rFonts w:ascii="Times New Roman" w:hAnsi="Times New Roman"/>
          <w:color w:val="000000"/>
        </w:rPr>
        <w:t xml:space="preserve"> Osobe, ktorá nemá právo na výhody vyplývajúce z tejto zmluvy podľa ustanovení odseku 1, však možno tieto výhody poskytnúť, ak tak určí príslušný úrad štátu, v ktorom majú príjmy zdroj.</w:t>
      </w:r>
    </w:p>
    <w:p w:rsidR="007D566F" w:rsidRPr="00993F69" w:rsidP="007D566F">
      <w:pPr>
        <w:bidi w:val="0"/>
        <w:jc w:val="both"/>
        <w:rPr>
          <w:rFonts w:ascii="Times New Roman" w:hAnsi="Times New Roman"/>
        </w:rPr>
      </w:pPr>
      <w:r w:rsidR="00B81FF5">
        <w:rPr>
          <w:rFonts w:ascii="Times New Roman" w:hAnsi="Times New Roman"/>
        </w:rPr>
        <w:t>(3) Burzou</w:t>
      </w:r>
      <w:r w:rsidRPr="00993F69" w:rsidR="004E2EBC">
        <w:rPr>
          <w:rFonts w:ascii="Times New Roman" w:hAnsi="Times New Roman"/>
        </w:rPr>
        <w:t xml:space="preserve"> cenných papierov sa na účely ods</w:t>
      </w:r>
      <w:r w:rsidR="00B81FF5">
        <w:rPr>
          <w:rFonts w:ascii="Times New Roman" w:hAnsi="Times New Roman"/>
        </w:rPr>
        <w:t>eku</w:t>
      </w:r>
      <w:r w:rsidRPr="00993F69" w:rsidR="004E2EBC">
        <w:rPr>
          <w:rFonts w:ascii="Times New Roman" w:hAnsi="Times New Roman"/>
        </w:rPr>
        <w:t xml:space="preserve"> 1 písmeno d</w:t>
      </w:r>
      <w:r w:rsidR="00D16C22">
        <w:rPr>
          <w:rFonts w:ascii="Times New Roman" w:hAnsi="Times New Roman"/>
        </w:rPr>
        <w:t>)</w:t>
      </w:r>
      <w:r w:rsidR="00B81FF5">
        <w:rPr>
          <w:rFonts w:ascii="Times New Roman" w:hAnsi="Times New Roman"/>
        </w:rPr>
        <w:t xml:space="preserve"> sa</w:t>
      </w:r>
      <w:r w:rsidRPr="00993F69" w:rsidR="004E2EBC">
        <w:rPr>
          <w:rFonts w:ascii="Times New Roman" w:hAnsi="Times New Roman"/>
        </w:rPr>
        <w:t xml:space="preserve"> rozumie: </w:t>
      </w:r>
    </w:p>
    <w:p w:rsidR="004E2EBC" w:rsidRPr="00993F69" w:rsidP="007D566F">
      <w:pPr>
        <w:bidi w:val="0"/>
        <w:jc w:val="both"/>
        <w:rPr>
          <w:rFonts w:ascii="Times New Roman" w:hAnsi="Times New Roman"/>
        </w:rPr>
      </w:pPr>
      <w:r w:rsidR="006D0E0C">
        <w:rPr>
          <w:rFonts w:ascii="Times New Roman" w:hAnsi="Times New Roman"/>
        </w:rPr>
        <w:t xml:space="preserve">    </w:t>
      </w:r>
      <w:r w:rsidRPr="00993F69">
        <w:rPr>
          <w:rFonts w:ascii="Times New Roman" w:hAnsi="Times New Roman"/>
        </w:rPr>
        <w:t>a) v Spojených arabských emiráto</w:t>
      </w:r>
      <w:r w:rsidR="00706F24">
        <w:rPr>
          <w:rFonts w:ascii="Times New Roman" w:hAnsi="Times New Roman"/>
        </w:rPr>
        <w:t>ch</w:t>
      </w:r>
      <w:r w:rsidRPr="00993F69">
        <w:rPr>
          <w:rFonts w:ascii="Times New Roman" w:hAnsi="Times New Roman"/>
        </w:rPr>
        <w:t xml:space="preserve">: </w:t>
      </w:r>
    </w:p>
    <w:p w:rsidR="004E2EBC" w:rsidRPr="00993F69" w:rsidP="00501280">
      <w:pPr>
        <w:pStyle w:val="ListParagraph"/>
        <w:numPr>
          <w:numId w:val="27"/>
        </w:numPr>
        <w:autoSpaceDE w:val="0"/>
        <w:autoSpaceDN w:val="0"/>
        <w:bidi w:val="0"/>
        <w:adjustRightInd w:val="0"/>
        <w:ind w:left="1418" w:hanging="383"/>
        <w:jc w:val="both"/>
        <w:rPr>
          <w:rFonts w:ascii="Times New Roman" w:hAnsi="Times New Roman"/>
          <w:lang w:val="en-GB"/>
        </w:rPr>
      </w:pPr>
      <w:r w:rsidRPr="00993F69" w:rsidR="0045228D">
        <w:rPr>
          <w:rFonts w:ascii="Times New Roman" w:hAnsi="Times New Roman"/>
          <w:lang w:val="en-GB"/>
        </w:rPr>
        <w:t>Burza cenných papierov Abú Dh</w:t>
      </w:r>
      <w:r w:rsidRPr="00993F69">
        <w:rPr>
          <w:rFonts w:ascii="Times New Roman" w:hAnsi="Times New Roman"/>
          <w:lang w:val="en-GB"/>
        </w:rPr>
        <w:t xml:space="preserve">abí </w:t>
      </w:r>
    </w:p>
    <w:p w:rsidR="00501280" w:rsidP="00501280">
      <w:pPr>
        <w:pStyle w:val="ListParagraph"/>
        <w:numPr>
          <w:numId w:val="27"/>
        </w:numPr>
        <w:autoSpaceDE w:val="0"/>
        <w:autoSpaceDN w:val="0"/>
        <w:bidi w:val="0"/>
        <w:adjustRightInd w:val="0"/>
        <w:ind w:left="1418" w:hanging="425"/>
        <w:jc w:val="both"/>
        <w:rPr>
          <w:rFonts w:ascii="Times New Roman" w:hAnsi="Times New Roman"/>
          <w:lang w:val="en-GB"/>
        </w:rPr>
      </w:pPr>
      <w:r w:rsidRPr="00993F69" w:rsidR="00CE48E5">
        <w:rPr>
          <w:rFonts w:ascii="Times New Roman" w:hAnsi="Times New Roman"/>
          <w:lang w:val="en-GB"/>
        </w:rPr>
        <w:t xml:space="preserve">Finančný trh Dubaja </w:t>
      </w:r>
    </w:p>
    <w:p w:rsidR="004E2EBC" w:rsidRPr="00501280" w:rsidP="00501280">
      <w:pPr>
        <w:pStyle w:val="ListParagraph"/>
        <w:numPr>
          <w:numId w:val="27"/>
        </w:numPr>
        <w:autoSpaceDE w:val="0"/>
        <w:autoSpaceDN w:val="0"/>
        <w:bidi w:val="0"/>
        <w:adjustRightInd w:val="0"/>
        <w:ind w:left="1418" w:hanging="425"/>
        <w:jc w:val="both"/>
        <w:rPr>
          <w:rFonts w:ascii="Times New Roman" w:hAnsi="Times New Roman"/>
          <w:lang w:val="en-GB"/>
        </w:rPr>
      </w:pPr>
      <w:r w:rsidRPr="00501280" w:rsidR="00B81FF5">
        <w:rPr>
          <w:rFonts w:ascii="Times New Roman" w:hAnsi="Times New Roman"/>
          <w:lang w:val="en-GB"/>
        </w:rPr>
        <w:t>Komoditná burza a burza zlata</w:t>
      </w:r>
      <w:r w:rsidRPr="00501280" w:rsidR="00CE48E5">
        <w:rPr>
          <w:rFonts w:ascii="Times New Roman" w:hAnsi="Times New Roman"/>
          <w:lang w:val="en-GB"/>
        </w:rPr>
        <w:t xml:space="preserve"> Dubaj </w:t>
      </w:r>
    </w:p>
    <w:p w:rsidR="004E2EBC" w:rsidRPr="00993F69" w:rsidP="00501280">
      <w:pPr>
        <w:pStyle w:val="ListParagraph"/>
        <w:numPr>
          <w:numId w:val="27"/>
        </w:numPr>
        <w:autoSpaceDE w:val="0"/>
        <w:autoSpaceDN w:val="0"/>
        <w:bidi w:val="0"/>
        <w:adjustRightInd w:val="0"/>
        <w:ind w:left="1418" w:hanging="425"/>
        <w:jc w:val="both"/>
        <w:rPr>
          <w:rFonts w:ascii="Times New Roman" w:hAnsi="Times New Roman"/>
          <w:lang w:val="en-GB"/>
        </w:rPr>
      </w:pPr>
      <w:r w:rsidRPr="00993F69">
        <w:rPr>
          <w:rFonts w:ascii="Times New Roman" w:hAnsi="Times New Roman"/>
          <w:lang w:val="en-GB"/>
        </w:rPr>
        <w:t>Nasdaq Dubai</w:t>
      </w:r>
    </w:p>
    <w:p w:rsidR="004E2EBC" w:rsidRPr="00993F69" w:rsidP="00501280">
      <w:pPr>
        <w:pStyle w:val="ListParagraph"/>
        <w:numPr>
          <w:numId w:val="27"/>
        </w:numPr>
        <w:autoSpaceDE w:val="0"/>
        <w:autoSpaceDN w:val="0"/>
        <w:bidi w:val="0"/>
        <w:adjustRightInd w:val="0"/>
        <w:ind w:left="1418" w:hanging="425"/>
        <w:jc w:val="both"/>
        <w:rPr>
          <w:rFonts w:ascii="Times New Roman" w:hAnsi="Times New Roman"/>
          <w:lang w:val="en-GB"/>
        </w:rPr>
      </w:pPr>
      <w:r w:rsidRPr="00993F69" w:rsidR="0045228D">
        <w:rPr>
          <w:rFonts w:ascii="Times New Roman" w:hAnsi="Times New Roman"/>
          <w:lang w:val="en-GB"/>
        </w:rPr>
        <w:t>Globálny trh Abú Dhabí</w:t>
      </w:r>
      <w:r w:rsidRPr="00993F69" w:rsidR="00CE48E5">
        <w:rPr>
          <w:rFonts w:ascii="Times New Roman" w:hAnsi="Times New Roman"/>
          <w:lang w:val="en-GB"/>
        </w:rPr>
        <w:t xml:space="preserve"> </w:t>
      </w:r>
    </w:p>
    <w:p w:rsidR="006D0E0C" w:rsidP="006D0E0C">
      <w:pPr>
        <w:autoSpaceDE w:val="0"/>
        <w:autoSpaceDN w:val="0"/>
        <w:bidi w:val="0"/>
        <w:adjustRightInd w:val="0"/>
        <w:jc w:val="both"/>
        <w:rPr>
          <w:rFonts w:ascii="Times New Roman" w:hAnsi="Times New Roman"/>
          <w:lang w:val="en-GB"/>
        </w:rPr>
      </w:pPr>
      <w:r>
        <w:rPr>
          <w:rFonts w:ascii="Times New Roman" w:hAnsi="Times New Roman"/>
          <w:lang w:val="en-GB"/>
        </w:rPr>
        <w:t xml:space="preserve">   </w:t>
      </w:r>
      <w:r w:rsidRPr="00993F69" w:rsidR="00CE48E5">
        <w:rPr>
          <w:rFonts w:ascii="Times New Roman" w:hAnsi="Times New Roman"/>
          <w:lang w:val="en-GB"/>
        </w:rPr>
        <w:t>b) Burza Cen</w:t>
      </w:r>
      <w:r w:rsidR="00B81FF5">
        <w:rPr>
          <w:rFonts w:ascii="Times New Roman" w:hAnsi="Times New Roman"/>
          <w:lang w:val="en-GB"/>
        </w:rPr>
        <w:t xml:space="preserve">ných Papierov Bratislava, a.s. </w:t>
      </w:r>
      <w:r w:rsidRPr="00993F69" w:rsidR="00CE48E5">
        <w:rPr>
          <w:rFonts w:ascii="Times New Roman" w:hAnsi="Times New Roman"/>
          <w:lang w:val="en-GB"/>
        </w:rPr>
        <w:t>a akákoľvek iná b</w:t>
      </w:r>
      <w:r>
        <w:rPr>
          <w:rFonts w:ascii="Times New Roman" w:hAnsi="Times New Roman"/>
          <w:lang w:val="en-GB"/>
        </w:rPr>
        <w:t>urza schválená štátnymi orgánmi</w:t>
      </w:r>
    </w:p>
    <w:p w:rsidR="00CE48E5" w:rsidRPr="00993F69" w:rsidP="006D0E0C">
      <w:pPr>
        <w:autoSpaceDE w:val="0"/>
        <w:autoSpaceDN w:val="0"/>
        <w:bidi w:val="0"/>
        <w:adjustRightInd w:val="0"/>
        <w:ind w:left="142"/>
        <w:jc w:val="both"/>
        <w:rPr>
          <w:rFonts w:ascii="Times New Roman" w:hAnsi="Times New Roman"/>
          <w:lang w:val="en-GB"/>
        </w:rPr>
      </w:pPr>
      <w:r w:rsidR="006D0E0C">
        <w:rPr>
          <w:rFonts w:ascii="Times New Roman" w:hAnsi="Times New Roman"/>
          <w:lang w:val="en-GB"/>
        </w:rPr>
        <w:t xml:space="preserve">c) </w:t>
      </w:r>
      <w:r w:rsidRPr="00993F69" w:rsidR="008862F7">
        <w:rPr>
          <w:rFonts w:ascii="Times New Roman" w:hAnsi="Times New Roman"/>
          <w:lang w:val="en-GB"/>
        </w:rPr>
        <w:t>ak</w:t>
      </w:r>
      <w:r w:rsidR="00993F69">
        <w:rPr>
          <w:rFonts w:ascii="Times New Roman" w:hAnsi="Times New Roman"/>
          <w:lang w:val="en-GB"/>
        </w:rPr>
        <w:t>á</w:t>
      </w:r>
      <w:r w:rsidRPr="00993F69" w:rsidR="008862F7">
        <w:rPr>
          <w:rFonts w:ascii="Times New Roman" w:hAnsi="Times New Roman"/>
          <w:lang w:val="en-GB"/>
        </w:rPr>
        <w:t>koľvek in</w:t>
      </w:r>
      <w:r w:rsidR="00993F69">
        <w:rPr>
          <w:rFonts w:ascii="Times New Roman" w:hAnsi="Times New Roman"/>
          <w:lang w:val="en-GB"/>
        </w:rPr>
        <w:t>á</w:t>
      </w:r>
      <w:r w:rsidRPr="00993F69" w:rsidR="008862F7">
        <w:rPr>
          <w:rFonts w:ascii="Times New Roman" w:hAnsi="Times New Roman"/>
          <w:lang w:val="en-GB"/>
        </w:rPr>
        <w:t xml:space="preserve"> burz</w:t>
      </w:r>
      <w:r w:rsidR="00993F69">
        <w:rPr>
          <w:rFonts w:ascii="Times New Roman" w:hAnsi="Times New Roman"/>
          <w:lang w:val="en-GB"/>
        </w:rPr>
        <w:t>a</w:t>
      </w:r>
      <w:r w:rsidRPr="00993F69" w:rsidR="008862F7">
        <w:rPr>
          <w:rFonts w:ascii="Times New Roman" w:hAnsi="Times New Roman"/>
          <w:lang w:val="en-GB"/>
        </w:rPr>
        <w:t xml:space="preserve"> cenných papierov</w:t>
      </w:r>
      <w:r w:rsidRPr="00993F69">
        <w:rPr>
          <w:rFonts w:ascii="Times New Roman" w:hAnsi="Times New Roman"/>
          <w:lang w:val="en-GB"/>
        </w:rPr>
        <w:t xml:space="preserve"> </w:t>
      </w:r>
      <w:r w:rsidRPr="00993F69" w:rsidR="008862F7">
        <w:rPr>
          <w:rFonts w:ascii="Times New Roman" w:hAnsi="Times New Roman"/>
          <w:lang w:val="en-GB"/>
        </w:rPr>
        <w:t>umiestnen</w:t>
      </w:r>
      <w:r w:rsidR="00993F69">
        <w:rPr>
          <w:rFonts w:ascii="Times New Roman" w:hAnsi="Times New Roman"/>
          <w:lang w:val="en-GB"/>
        </w:rPr>
        <w:t>á</w:t>
      </w:r>
      <w:r w:rsidRPr="00993F69">
        <w:rPr>
          <w:rFonts w:ascii="Times New Roman" w:hAnsi="Times New Roman"/>
          <w:lang w:val="en-GB"/>
        </w:rPr>
        <w:t xml:space="preserve"> v </w:t>
      </w:r>
      <w:r w:rsidRPr="00993F69" w:rsidR="008862F7">
        <w:rPr>
          <w:rFonts w:ascii="Times New Roman" w:hAnsi="Times New Roman"/>
          <w:lang w:val="en-GB"/>
        </w:rPr>
        <w:t>niektorom zmluvnom štáte</w:t>
      </w:r>
      <w:r w:rsidRPr="00993F69">
        <w:rPr>
          <w:rFonts w:ascii="Times New Roman" w:hAnsi="Times New Roman"/>
          <w:lang w:val="en-GB"/>
        </w:rPr>
        <w:t>, ktorá bude dohodnutá medzi príslušnými orgánmi zmluvných štátov prostredníctvom výmeny listov,</w:t>
      </w:r>
    </w:p>
    <w:p w:rsidR="004E2EBC" w:rsidRPr="00993F69" w:rsidP="007D566F">
      <w:pPr>
        <w:bidi w:val="0"/>
        <w:jc w:val="both"/>
        <w:rPr>
          <w:rFonts w:ascii="Times New Roman" w:hAnsi="Times New Roman"/>
          <w:color w:val="000000"/>
        </w:rPr>
      </w:pPr>
      <w:r w:rsidR="006D0E0C">
        <w:rPr>
          <w:rFonts w:ascii="Times New Roman" w:hAnsi="Times New Roman"/>
          <w:color w:val="000000"/>
        </w:rPr>
        <w:t>(4)</w:t>
      </w:r>
      <w:r w:rsidRPr="00993F69" w:rsidR="008862F7">
        <w:rPr>
          <w:rFonts w:ascii="Times New Roman" w:hAnsi="Times New Roman"/>
          <w:color w:val="000000"/>
        </w:rPr>
        <w:t xml:space="preserve"> Výraz "hrubé </w:t>
      </w:r>
      <w:r w:rsidR="006C54D2">
        <w:rPr>
          <w:rFonts w:ascii="Times New Roman" w:hAnsi="Times New Roman"/>
          <w:color w:val="000000"/>
        </w:rPr>
        <w:t xml:space="preserve">príjmy" na účely odseku </w:t>
      </w:r>
      <w:r w:rsidR="00D16C22">
        <w:rPr>
          <w:rFonts w:ascii="Times New Roman" w:hAnsi="Times New Roman"/>
          <w:color w:val="000000"/>
        </w:rPr>
        <w:t>1</w:t>
      </w:r>
      <w:r w:rsidR="006C54D2">
        <w:rPr>
          <w:rFonts w:ascii="Times New Roman" w:hAnsi="Times New Roman"/>
          <w:color w:val="000000"/>
        </w:rPr>
        <w:t xml:space="preserve"> písmena</w:t>
      </w:r>
      <w:r w:rsidRPr="00993F69" w:rsidR="008862F7">
        <w:rPr>
          <w:rFonts w:ascii="Times New Roman" w:hAnsi="Times New Roman"/>
          <w:color w:val="000000"/>
        </w:rPr>
        <w:t xml:space="preserve"> f) (ii) znamená hrubé výnosy, alebo tam, kde sa podnik zaoberá činnosťou zahŕňajúcou spracovanie alebo výrobu tovaru, hrubé výnosy znížené o priame náklady na pracovnú silu a materiál, ktoré možno pripočítať takémuto spracovaniu alebo výrobe a ktoré sú alebo môžu byť platené z týchto príjmov.</w:t>
      </w:r>
    </w:p>
    <w:p w:rsidR="00993F69" w:rsidRPr="00993F69" w:rsidP="007D566F">
      <w:pPr>
        <w:bidi w:val="0"/>
        <w:jc w:val="both"/>
        <w:rPr>
          <w:rFonts w:ascii="Times New Roman" w:hAnsi="Times New Roman"/>
          <w:color w:val="000000"/>
        </w:rPr>
      </w:pPr>
    </w:p>
    <w:p w:rsidR="009C45ED" w:rsidRPr="00993F69" w:rsidP="00CE79A2">
      <w:pPr>
        <w:autoSpaceDE w:val="0"/>
        <w:autoSpaceDN w:val="0"/>
        <w:bidi w:val="0"/>
        <w:adjustRightInd w:val="0"/>
        <w:spacing w:after="0" w:line="240" w:lineRule="auto"/>
        <w:jc w:val="center"/>
        <w:rPr>
          <w:rFonts w:ascii="Times New Roman" w:hAnsi="Times New Roman"/>
          <w:b/>
          <w:bCs/>
          <w:color w:val="000000" w:themeColor="tx1" w:themeShade="FF"/>
          <w:lang w:eastAsia="sk-SK"/>
        </w:rPr>
      </w:pPr>
      <w:r w:rsidRPr="00993F69">
        <w:rPr>
          <w:rFonts w:ascii="Times New Roman" w:hAnsi="Times New Roman"/>
          <w:b/>
          <w:bCs/>
          <w:color w:val="000000" w:themeColor="tx1" w:themeShade="FF"/>
          <w:lang w:eastAsia="sk-SK"/>
        </w:rPr>
        <w:t xml:space="preserve">Článok </w:t>
      </w:r>
      <w:r w:rsidRPr="00993F69" w:rsidR="001E66C7">
        <w:rPr>
          <w:rFonts w:ascii="Times New Roman" w:hAnsi="Times New Roman"/>
          <w:b/>
          <w:bCs/>
          <w:color w:val="000000" w:themeColor="tx1" w:themeShade="FF"/>
          <w:lang w:eastAsia="sk-SK"/>
        </w:rPr>
        <w:t>28</w:t>
      </w:r>
    </w:p>
    <w:p w:rsidR="009C45ED" w:rsidRPr="00993F69" w:rsidP="00CE79A2">
      <w:pPr>
        <w:autoSpaceDE w:val="0"/>
        <w:autoSpaceDN w:val="0"/>
        <w:bidi w:val="0"/>
        <w:adjustRightInd w:val="0"/>
        <w:spacing w:after="0" w:line="240" w:lineRule="auto"/>
        <w:jc w:val="center"/>
        <w:rPr>
          <w:rFonts w:ascii="Times New Roman" w:hAnsi="Times New Roman"/>
          <w:b/>
          <w:bCs/>
          <w:color w:val="000000" w:themeColor="tx1" w:themeShade="FF"/>
          <w:lang w:eastAsia="sk-SK"/>
        </w:rPr>
      </w:pPr>
      <w:r w:rsidRPr="00993F69">
        <w:rPr>
          <w:rFonts w:ascii="Times New Roman" w:hAnsi="Times New Roman"/>
          <w:b/>
          <w:bCs/>
          <w:color w:val="000000" w:themeColor="tx1" w:themeShade="FF"/>
          <w:lang w:eastAsia="sk-SK"/>
        </w:rPr>
        <w:t>Nadobudnutie platnosti</w:t>
      </w:r>
    </w:p>
    <w:p w:rsidR="009C45ED" w:rsidRPr="00993F69" w:rsidP="008E6452">
      <w:pPr>
        <w:autoSpaceDE w:val="0"/>
        <w:autoSpaceDN w:val="0"/>
        <w:bidi w:val="0"/>
        <w:adjustRightInd w:val="0"/>
        <w:spacing w:after="0" w:line="240" w:lineRule="auto"/>
        <w:rPr>
          <w:rFonts w:ascii="Times New Roman" w:hAnsi="Times New Roman"/>
          <w:bCs/>
          <w:color w:val="000000" w:themeColor="tx1" w:themeShade="FF"/>
          <w:lang w:eastAsia="sk-SK"/>
        </w:rPr>
      </w:pPr>
    </w:p>
    <w:p w:rsidR="00B81FF5" w:rsidP="00B81FF5">
      <w:pPr>
        <w:pStyle w:val="ListParagraph"/>
        <w:numPr>
          <w:numId w:val="30"/>
        </w:numPr>
        <w:autoSpaceDE w:val="0"/>
        <w:autoSpaceDN w:val="0"/>
        <w:bidi w:val="0"/>
        <w:adjustRightInd w:val="0"/>
        <w:spacing w:after="0" w:line="240" w:lineRule="auto"/>
        <w:jc w:val="both"/>
        <w:rPr>
          <w:rFonts w:ascii="Times New Roman" w:hAnsi="Times New Roman"/>
          <w:color w:val="000000" w:themeColor="tx1" w:themeShade="FF"/>
          <w:lang w:eastAsia="sk-SK"/>
        </w:rPr>
      </w:pPr>
      <w:r>
        <w:rPr>
          <w:rFonts w:ascii="Times New Roman" w:hAnsi="Times New Roman"/>
          <w:color w:val="000000" w:themeColor="tx1" w:themeShade="FF"/>
          <w:lang w:eastAsia="sk-SK"/>
        </w:rPr>
        <w:t>Táto zmluva bude ratifikovaná a ratifik</w:t>
      </w:r>
      <w:r w:rsidR="00664EF4">
        <w:rPr>
          <w:rFonts w:ascii="Times New Roman" w:hAnsi="Times New Roman"/>
          <w:color w:val="000000" w:themeColor="tx1" w:themeShade="FF"/>
          <w:lang w:eastAsia="sk-SK"/>
        </w:rPr>
        <w:t>ačné listiny sa vymenia hneď ako to bude možné</w:t>
      </w:r>
      <w:r>
        <w:rPr>
          <w:rFonts w:ascii="Times New Roman" w:hAnsi="Times New Roman"/>
          <w:color w:val="000000" w:themeColor="tx1" w:themeShade="FF"/>
          <w:lang w:eastAsia="sk-SK"/>
        </w:rPr>
        <w:t>.</w:t>
      </w:r>
    </w:p>
    <w:p w:rsidR="00B81FF5" w:rsidP="00B81FF5">
      <w:pPr>
        <w:pStyle w:val="ListParagraph"/>
        <w:autoSpaceDE w:val="0"/>
        <w:autoSpaceDN w:val="0"/>
        <w:bidi w:val="0"/>
        <w:adjustRightInd w:val="0"/>
        <w:spacing w:after="0" w:line="240" w:lineRule="auto"/>
        <w:ind w:left="360"/>
        <w:jc w:val="both"/>
        <w:rPr>
          <w:rFonts w:ascii="Times New Roman" w:hAnsi="Times New Roman"/>
          <w:color w:val="000000" w:themeColor="tx1" w:themeShade="FF"/>
          <w:lang w:eastAsia="sk-SK"/>
        </w:rPr>
      </w:pPr>
    </w:p>
    <w:p w:rsidR="009C45ED" w:rsidRPr="00B81FF5" w:rsidP="00B81FF5">
      <w:pPr>
        <w:pStyle w:val="ListParagraph"/>
        <w:numPr>
          <w:numId w:val="30"/>
        </w:numPr>
        <w:autoSpaceDE w:val="0"/>
        <w:autoSpaceDN w:val="0"/>
        <w:bidi w:val="0"/>
        <w:adjustRightInd w:val="0"/>
        <w:spacing w:after="0" w:line="240" w:lineRule="auto"/>
        <w:jc w:val="both"/>
        <w:rPr>
          <w:rFonts w:ascii="Times New Roman" w:hAnsi="Times New Roman"/>
          <w:color w:val="000000" w:themeColor="tx1" w:themeShade="FF"/>
          <w:lang w:eastAsia="sk-SK"/>
        </w:rPr>
      </w:pPr>
      <w:r w:rsidRPr="00B81FF5">
        <w:rPr>
          <w:rFonts w:ascii="Times New Roman" w:hAnsi="Times New Roman"/>
          <w:color w:val="000000" w:themeColor="tx1" w:themeShade="FF"/>
          <w:lang w:eastAsia="sk-SK"/>
        </w:rPr>
        <w:t xml:space="preserve">Táto zmluva podlieha </w:t>
      </w:r>
      <w:r w:rsidRPr="00B81FF5">
        <w:rPr>
          <w:rFonts w:ascii="Times New Roman" w:hAnsi="Times New Roman"/>
          <w:bCs/>
          <w:color w:val="000000" w:themeColor="tx1" w:themeShade="FF"/>
          <w:lang w:eastAsia="sk-SK"/>
        </w:rPr>
        <w:t>schváleniu</w:t>
      </w:r>
      <w:r w:rsidRPr="00B81FF5">
        <w:rPr>
          <w:rFonts w:ascii="Times New Roman" w:hAnsi="Times New Roman"/>
          <w:color w:val="000000" w:themeColor="tx1" w:themeShade="FF"/>
          <w:lang w:eastAsia="sk-SK"/>
        </w:rPr>
        <w:t xml:space="preserve"> v súlade s vnútroštátnymi právnymi postupmi oboch zmluvných štátov a nadobudne platnosť prvým dňom tretieho mesiaca nasledujúceho po </w:t>
      </w:r>
      <w:r w:rsidRPr="00B81FF5" w:rsidR="002D433B">
        <w:rPr>
          <w:rFonts w:ascii="Times New Roman" w:hAnsi="Times New Roman"/>
          <w:color w:val="000000" w:themeColor="tx1" w:themeShade="FF"/>
          <w:lang w:eastAsia="sk-SK"/>
        </w:rPr>
        <w:t>dni</w:t>
      </w:r>
      <w:r w:rsidRPr="00B81FF5">
        <w:rPr>
          <w:rFonts w:ascii="Times New Roman" w:hAnsi="Times New Roman"/>
          <w:color w:val="000000" w:themeColor="tx1" w:themeShade="FF"/>
          <w:lang w:eastAsia="sk-SK"/>
        </w:rPr>
        <w:t xml:space="preserve"> doručenia </w:t>
      </w:r>
      <w:r w:rsidRPr="00B81FF5">
        <w:rPr>
          <w:rFonts w:ascii="Times New Roman" w:hAnsi="Times New Roman"/>
          <w:bCs/>
          <w:color w:val="000000" w:themeColor="tx1" w:themeShade="FF"/>
          <w:lang w:eastAsia="sk-SK"/>
        </w:rPr>
        <w:t>neskoršieho oznámenia potvrdzujúceho, že boli splnené vnútroštátne právne postupy.</w:t>
      </w:r>
      <w:r w:rsidRPr="00B81FF5">
        <w:rPr>
          <w:rFonts w:ascii="Times New Roman" w:hAnsi="Times New Roman"/>
          <w:color w:val="000000" w:themeColor="tx1" w:themeShade="FF"/>
          <w:lang w:eastAsia="sk-SK"/>
        </w:rPr>
        <w:t xml:space="preserve"> Ustanovenia tejto zmluvy potom nadobudnú účinnosť v oboch zmluvných štátoch</w:t>
      </w:r>
    </w:p>
    <w:p w:rsidR="009C45ED" w:rsidRPr="00993F69" w:rsidP="00CE79A2">
      <w:pPr>
        <w:autoSpaceDE w:val="0"/>
        <w:autoSpaceDN w:val="0"/>
        <w:bidi w:val="0"/>
        <w:adjustRightInd w:val="0"/>
        <w:spacing w:after="0" w:line="240" w:lineRule="auto"/>
        <w:ind w:left="708"/>
        <w:jc w:val="both"/>
        <w:rPr>
          <w:rFonts w:ascii="Times New Roman" w:hAnsi="Times New Roman"/>
          <w:color w:val="000000" w:themeColor="tx1" w:themeShade="FF"/>
          <w:lang w:eastAsia="sk-SK"/>
        </w:rPr>
      </w:pPr>
    </w:p>
    <w:p w:rsidR="009C45ED" w:rsidRPr="00993F69" w:rsidP="00CE79A2">
      <w:pPr>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bidi w:val="0"/>
        <w:spacing w:after="0" w:line="240" w:lineRule="auto"/>
        <w:ind w:left="708" w:right="98"/>
        <w:jc w:val="both"/>
        <w:rPr>
          <w:rFonts w:ascii="Times New Roman" w:hAnsi="Times New Roman"/>
          <w:color w:val="000000" w:themeColor="tx1" w:themeShade="FF"/>
          <w:lang w:eastAsia="sk-SK"/>
        </w:rPr>
      </w:pPr>
      <w:r w:rsidRPr="00993F69">
        <w:rPr>
          <w:rFonts w:ascii="Times New Roman" w:hAnsi="Times New Roman"/>
          <w:bCs/>
          <w:color w:val="000000" w:themeColor="tx1" w:themeShade="FF"/>
          <w:lang w:eastAsia="sk-SK"/>
        </w:rPr>
        <w:t>a) v prípade daní vyberaných zrážkou pri zdroji na príjmy vyplatené alebo pripísané od 1. januára</w:t>
      </w:r>
      <w:r w:rsidRPr="00993F69">
        <w:rPr>
          <w:rFonts w:ascii="Times New Roman" w:hAnsi="Times New Roman"/>
          <w:bCs/>
          <w:color w:val="000000" w:themeColor="tx1" w:themeShade="FF"/>
          <w:lang w:eastAsia="sk-SK"/>
        </w:rPr>
        <w:t xml:space="preserve"> </w:t>
      </w:r>
      <w:r w:rsidRPr="00993F69">
        <w:rPr>
          <w:rFonts w:ascii="Times New Roman" w:hAnsi="Times New Roman"/>
          <w:bCs/>
          <w:color w:val="000000" w:themeColor="tx1" w:themeShade="FF"/>
          <w:lang w:eastAsia="sk-SK"/>
        </w:rPr>
        <w:t>kalendárneho roka nasledujúceho po roku, v ktorom táto zmluva nadobudla platnosť,</w:t>
      </w:r>
      <w:r w:rsidRPr="00993F69">
        <w:rPr>
          <w:rFonts w:ascii="Times New Roman" w:hAnsi="Times New Roman"/>
          <w:color w:val="000000" w:themeColor="tx1" w:themeShade="FF"/>
          <w:lang w:eastAsia="sk-SK"/>
        </w:rPr>
        <w:t xml:space="preserve"> </w:t>
      </w:r>
    </w:p>
    <w:p w:rsidR="009C45ED" w:rsidRPr="00993F69" w:rsidP="00CE79A2">
      <w:pPr>
        <w:autoSpaceDE w:val="0"/>
        <w:autoSpaceDN w:val="0"/>
        <w:bidi w:val="0"/>
        <w:adjustRightInd w:val="0"/>
        <w:spacing w:after="0" w:line="240" w:lineRule="auto"/>
        <w:ind w:left="1416"/>
        <w:jc w:val="both"/>
        <w:rPr>
          <w:rFonts w:ascii="Times New Roman" w:hAnsi="Times New Roman"/>
          <w:color w:val="000000" w:themeColor="tx1" w:themeShade="FF"/>
          <w:lang w:eastAsia="sk-SK"/>
        </w:rPr>
      </w:pPr>
    </w:p>
    <w:p w:rsidR="009C45ED" w:rsidRPr="00993F69" w:rsidP="00CE79A2">
      <w:pPr>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bidi w:val="0"/>
        <w:spacing w:after="0" w:line="240" w:lineRule="auto"/>
        <w:ind w:left="708" w:right="98"/>
        <w:jc w:val="both"/>
        <w:rPr>
          <w:rFonts w:ascii="Times New Roman" w:hAnsi="Times New Roman"/>
          <w:bCs/>
          <w:color w:val="000000" w:themeColor="tx1" w:themeShade="FF"/>
          <w:lang w:eastAsia="sk-SK"/>
        </w:rPr>
      </w:pPr>
      <w:r w:rsidRPr="00993F69">
        <w:rPr>
          <w:rFonts w:ascii="Times New Roman" w:hAnsi="Times New Roman"/>
          <w:color w:val="000000" w:themeColor="tx1" w:themeShade="FF"/>
          <w:lang w:eastAsia="sk-SK"/>
        </w:rPr>
        <w:t xml:space="preserve">b) </w:t>
      </w:r>
      <w:r w:rsidRPr="00993F69">
        <w:rPr>
          <w:rFonts w:ascii="Times New Roman" w:hAnsi="Times New Roman"/>
          <w:bCs/>
          <w:color w:val="000000" w:themeColor="tx1" w:themeShade="FF"/>
          <w:lang w:eastAsia="sk-SK"/>
        </w:rPr>
        <w:t>v prípade ostatných daní</w:t>
      </w:r>
      <w:r w:rsidR="00254AB6">
        <w:rPr>
          <w:rFonts w:ascii="Times New Roman" w:hAnsi="Times New Roman"/>
          <w:bCs/>
          <w:color w:val="000000" w:themeColor="tx1" w:themeShade="FF"/>
          <w:lang w:eastAsia="sk-SK"/>
        </w:rPr>
        <w:t xml:space="preserve"> z príjmu a majetku</w:t>
      </w:r>
      <w:r w:rsidRPr="00993F69">
        <w:rPr>
          <w:rFonts w:ascii="Times New Roman" w:hAnsi="Times New Roman"/>
          <w:bCs/>
          <w:color w:val="000000" w:themeColor="tx1" w:themeShade="FF"/>
          <w:lang w:eastAsia="sk-SK"/>
        </w:rPr>
        <w:t>, na dane, ktoré sa ukladajú za akékoľvek zdaňovacie obdobie začínajúce od 1. januára kalendárneho roka nasledujúceho po roku, v ktorom</w:t>
      </w:r>
      <w:r w:rsidRPr="00993F69" w:rsidR="004C6E52">
        <w:rPr>
          <w:rFonts w:ascii="Times New Roman" w:hAnsi="Times New Roman"/>
          <w:bCs/>
          <w:color w:val="000000" w:themeColor="tx1" w:themeShade="FF"/>
          <w:lang w:eastAsia="sk-SK"/>
        </w:rPr>
        <w:t xml:space="preserve"> táto zmluva nadobudla platnosť.</w:t>
      </w:r>
    </w:p>
    <w:p w:rsidR="005C2D3E" w:rsidRPr="00993F69" w:rsidP="008E6452">
      <w:pPr>
        <w:bidi w:val="0"/>
        <w:spacing w:after="0" w:line="240" w:lineRule="auto"/>
        <w:ind w:left="4111"/>
        <w:rPr>
          <w:rFonts w:ascii="Times New Roman" w:hAnsi="Times New Roman"/>
          <w:b/>
          <w:bCs/>
          <w:color w:val="000000" w:themeColor="tx1" w:themeShade="FF"/>
        </w:rPr>
      </w:pPr>
    </w:p>
    <w:p w:rsidR="005C2D3E" w:rsidRPr="00993F69" w:rsidP="008E6452">
      <w:pPr>
        <w:bidi w:val="0"/>
        <w:spacing w:after="0" w:line="240" w:lineRule="auto"/>
        <w:ind w:left="4111"/>
        <w:rPr>
          <w:rFonts w:ascii="Times New Roman" w:hAnsi="Times New Roman"/>
          <w:b/>
          <w:bCs/>
          <w:color w:val="000000" w:themeColor="tx1" w:themeShade="FF"/>
        </w:rPr>
      </w:pPr>
    </w:p>
    <w:p w:rsidR="009C45ED" w:rsidRPr="00993F69" w:rsidP="00CE79A2">
      <w:pPr>
        <w:bidi w:val="0"/>
        <w:spacing w:after="0" w:line="240" w:lineRule="auto"/>
        <w:jc w:val="center"/>
        <w:rPr>
          <w:rFonts w:ascii="Times New Roman" w:hAnsi="Times New Roman"/>
          <w:b/>
          <w:color w:val="000000" w:themeColor="tx1" w:themeShade="FF"/>
        </w:rPr>
      </w:pPr>
      <w:r w:rsidRPr="00993F69">
        <w:rPr>
          <w:rFonts w:ascii="Times New Roman" w:hAnsi="Times New Roman"/>
          <w:b/>
          <w:bCs/>
          <w:color w:val="000000" w:themeColor="tx1" w:themeShade="FF"/>
        </w:rPr>
        <w:t>Článok</w:t>
      </w:r>
      <w:r w:rsidRPr="00993F69">
        <w:rPr>
          <w:rFonts w:ascii="Times New Roman" w:hAnsi="Times New Roman"/>
          <w:b/>
          <w:color w:val="000000" w:themeColor="tx1" w:themeShade="FF"/>
        </w:rPr>
        <w:t xml:space="preserve"> </w:t>
      </w:r>
      <w:r w:rsidRPr="00993F69" w:rsidR="001E66C7">
        <w:rPr>
          <w:rFonts w:ascii="Times New Roman" w:hAnsi="Times New Roman"/>
          <w:b/>
          <w:bCs/>
          <w:color w:val="000000" w:themeColor="tx1" w:themeShade="FF"/>
        </w:rPr>
        <w:t>29</w:t>
      </w:r>
    </w:p>
    <w:p w:rsidR="009C45ED" w:rsidRPr="00993F69" w:rsidP="00CE79A2">
      <w:pPr>
        <w:bidi w:val="0"/>
        <w:spacing w:after="0" w:line="240" w:lineRule="auto"/>
        <w:jc w:val="center"/>
        <w:rPr>
          <w:rFonts w:ascii="Times New Roman" w:hAnsi="Times New Roman"/>
          <w:b/>
          <w:bCs/>
          <w:color w:val="000000" w:themeColor="tx1" w:themeShade="FF"/>
          <w:lang w:eastAsia="sk-SK"/>
        </w:rPr>
      </w:pPr>
      <w:r w:rsidRPr="00993F69">
        <w:rPr>
          <w:rFonts w:ascii="Times New Roman" w:hAnsi="Times New Roman"/>
          <w:b/>
          <w:bCs/>
          <w:color w:val="000000" w:themeColor="tx1" w:themeShade="FF"/>
          <w:lang w:eastAsia="sk-SK"/>
        </w:rPr>
        <w:t>Ukončenie platnosti</w:t>
      </w:r>
    </w:p>
    <w:p w:rsidR="00A960BE" w:rsidP="00CE79A2">
      <w:pPr>
        <w:tabs>
          <w:tab w:val="left" w:pos="-1171"/>
          <w:tab w:val="left" w:pos="-720"/>
          <w:tab w:val="left" w:pos="0"/>
        </w:tabs>
        <w:bidi w:val="0"/>
        <w:spacing w:after="0" w:line="240" w:lineRule="auto"/>
        <w:ind w:right="50"/>
        <w:jc w:val="both"/>
        <w:rPr>
          <w:rFonts w:ascii="Times New Roman" w:hAnsi="Times New Roman"/>
          <w:color w:val="000000" w:themeColor="tx1" w:themeShade="FF"/>
          <w:lang w:eastAsia="sk-SK"/>
        </w:rPr>
      </w:pPr>
    </w:p>
    <w:p w:rsidR="009C45ED" w:rsidRPr="00993F69" w:rsidP="00CE79A2">
      <w:pPr>
        <w:tabs>
          <w:tab w:val="left" w:pos="-1171"/>
          <w:tab w:val="left" w:pos="-720"/>
          <w:tab w:val="left" w:pos="0"/>
        </w:tabs>
        <w:bidi w:val="0"/>
        <w:spacing w:after="0" w:line="240" w:lineRule="auto"/>
        <w:ind w:right="50"/>
        <w:jc w:val="both"/>
        <w:rPr>
          <w:rFonts w:ascii="Times New Roman" w:hAnsi="Times New Roman"/>
          <w:color w:val="000000" w:themeColor="tx1" w:themeShade="FF"/>
          <w:lang w:eastAsia="sk-SK"/>
        </w:rPr>
      </w:pPr>
      <w:r w:rsidRPr="00993F69">
        <w:rPr>
          <w:rFonts w:ascii="Times New Roman" w:hAnsi="Times New Roman"/>
          <w:color w:val="000000" w:themeColor="tx1" w:themeShade="FF"/>
          <w:lang w:eastAsia="sk-SK"/>
        </w:rPr>
        <w:t xml:space="preserve">Táto zmluva zostane v platnosti po dobu neurčitú, pokým ju niektorý </w:t>
      </w:r>
      <w:r w:rsidR="00A960BE">
        <w:rPr>
          <w:rFonts w:ascii="Times New Roman" w:hAnsi="Times New Roman"/>
          <w:color w:val="000000" w:themeColor="tx1" w:themeShade="FF"/>
          <w:lang w:eastAsia="sk-SK"/>
        </w:rPr>
        <w:t xml:space="preserve">zo zmluvných štátov nevypovie. </w:t>
      </w:r>
      <w:r w:rsidRPr="00993F69">
        <w:rPr>
          <w:rFonts w:ascii="Times New Roman" w:hAnsi="Times New Roman"/>
          <w:color w:val="000000" w:themeColor="tx1" w:themeShade="FF"/>
          <w:lang w:eastAsia="sk-SK"/>
        </w:rPr>
        <w:t xml:space="preserve"> Ktorýkoľvek zo zmluvných štátov môže zmluvu vypovedať diplomatickou cestou písomným oznámením o výpovedi najmenej šesť mesiacov pred koncom akéhokoľvek kalendárneho roka nasledujúceho po uplynutí najmenej piatich rokov od dátumu nadobudnutia platnosti tejto zmluvy. V takom prípade sa táto zmluva prestane v oboch zmluvných štátoch vykonávať</w:t>
      </w:r>
    </w:p>
    <w:p w:rsidR="009C45ED" w:rsidRPr="00993F69" w:rsidP="00CE79A2">
      <w:pPr>
        <w:tabs>
          <w:tab w:val="left" w:pos="-1171"/>
          <w:tab w:val="left" w:pos="-720"/>
          <w:tab w:val="left" w:pos="0"/>
        </w:tabs>
        <w:bidi w:val="0"/>
        <w:spacing w:after="0" w:line="240" w:lineRule="auto"/>
        <w:ind w:right="50"/>
        <w:jc w:val="both"/>
        <w:rPr>
          <w:rFonts w:ascii="Times New Roman" w:hAnsi="Times New Roman"/>
          <w:color w:val="000000" w:themeColor="tx1" w:themeShade="FF"/>
          <w:lang w:eastAsia="sk-SK"/>
        </w:rPr>
      </w:pPr>
    </w:p>
    <w:p w:rsidR="009C45ED" w:rsidRPr="00993F69" w:rsidP="00CE79A2">
      <w:pPr>
        <w:bidi w:val="0"/>
        <w:spacing w:after="0" w:line="240" w:lineRule="auto"/>
        <w:ind w:left="708"/>
        <w:jc w:val="both"/>
        <w:rPr>
          <w:rFonts w:ascii="Times New Roman" w:hAnsi="Times New Roman"/>
          <w:color w:val="000000" w:themeColor="tx1" w:themeShade="FF"/>
          <w:lang w:eastAsia="sk-SK"/>
        </w:rPr>
      </w:pPr>
      <w:r w:rsidRPr="00993F69">
        <w:rPr>
          <w:rFonts w:ascii="Times New Roman" w:hAnsi="Times New Roman"/>
          <w:color w:val="000000" w:themeColor="tx1" w:themeShade="FF"/>
          <w:lang w:eastAsia="sk-SK"/>
        </w:rPr>
        <w:t xml:space="preserve">a) </w:t>
      </w:r>
      <w:r w:rsidRPr="00993F69">
        <w:rPr>
          <w:rFonts w:ascii="Times New Roman" w:hAnsi="Times New Roman"/>
          <w:bCs/>
          <w:color w:val="000000" w:themeColor="tx1" w:themeShade="FF"/>
          <w:lang w:eastAsia="sk-SK"/>
        </w:rPr>
        <w:t>v prípade daní vyberaných zrážkou pri zdroji na príjmy vyplatené alebo pripísané od 1. januára kalendárneho roka nasledujúceho po roku, v ktorom bolo zaslané oznámenie o výpovedi,</w:t>
      </w:r>
      <w:r w:rsidRPr="00993F69">
        <w:rPr>
          <w:rFonts w:ascii="Times New Roman" w:hAnsi="Times New Roman"/>
          <w:color w:val="000000" w:themeColor="tx1" w:themeShade="FF"/>
          <w:lang w:eastAsia="sk-SK"/>
        </w:rPr>
        <w:t xml:space="preserve">  </w:t>
      </w:r>
    </w:p>
    <w:p w:rsidR="009C45ED" w:rsidRPr="00993F69" w:rsidP="00CE79A2">
      <w:pPr>
        <w:autoSpaceDE w:val="0"/>
        <w:autoSpaceDN w:val="0"/>
        <w:bidi w:val="0"/>
        <w:adjustRightInd w:val="0"/>
        <w:spacing w:after="0" w:line="240" w:lineRule="auto"/>
        <w:jc w:val="both"/>
        <w:rPr>
          <w:rFonts w:ascii="Times New Roman" w:hAnsi="Times New Roman"/>
          <w:color w:val="000000" w:themeColor="tx1" w:themeShade="FF"/>
          <w:lang w:eastAsia="sk-SK"/>
        </w:rPr>
      </w:pPr>
    </w:p>
    <w:p w:rsidR="009C45ED" w:rsidRPr="00993F69" w:rsidP="00CE79A2">
      <w:pPr>
        <w:bidi w:val="0"/>
        <w:spacing w:after="0" w:line="240" w:lineRule="auto"/>
        <w:ind w:left="708"/>
        <w:jc w:val="both"/>
        <w:rPr>
          <w:rFonts w:ascii="Times New Roman" w:hAnsi="Times New Roman"/>
          <w:bCs/>
          <w:color w:val="000000" w:themeColor="tx1" w:themeShade="FF"/>
          <w:lang w:eastAsia="sk-SK"/>
        </w:rPr>
      </w:pPr>
      <w:r w:rsidRPr="00993F69">
        <w:rPr>
          <w:rFonts w:ascii="Times New Roman" w:hAnsi="Times New Roman"/>
          <w:color w:val="000000" w:themeColor="tx1" w:themeShade="FF"/>
          <w:lang w:eastAsia="sk-SK"/>
        </w:rPr>
        <w:t xml:space="preserve"> b) </w:t>
      </w:r>
      <w:r w:rsidRPr="00993F69">
        <w:rPr>
          <w:rFonts w:ascii="Times New Roman" w:hAnsi="Times New Roman"/>
          <w:bCs/>
          <w:color w:val="000000" w:themeColor="tx1" w:themeShade="FF"/>
          <w:lang w:eastAsia="sk-SK"/>
        </w:rPr>
        <w:t>v prípade ostatných daní v akomkoľvek zdaňovacom období začínajúcom sa od</w:t>
      </w:r>
      <w:r w:rsidRPr="00993F69">
        <w:rPr>
          <w:rFonts w:ascii="Times New Roman" w:hAnsi="Times New Roman"/>
          <w:color w:val="000000" w:themeColor="tx1" w:themeShade="FF"/>
          <w:lang w:eastAsia="sk-SK"/>
        </w:rPr>
        <w:t xml:space="preserve"> 1. januára kalendárneho roka  </w:t>
      </w:r>
      <w:r w:rsidRPr="00993F69">
        <w:rPr>
          <w:rFonts w:ascii="Times New Roman" w:hAnsi="Times New Roman"/>
          <w:bCs/>
          <w:color w:val="000000" w:themeColor="tx1" w:themeShade="FF"/>
          <w:lang w:eastAsia="sk-SK"/>
        </w:rPr>
        <w:t>nasledujúceho po roku, v ktorom bolo zasla</w:t>
      </w:r>
      <w:r w:rsidRPr="00993F69" w:rsidR="004C6E52">
        <w:rPr>
          <w:rFonts w:ascii="Times New Roman" w:hAnsi="Times New Roman"/>
          <w:bCs/>
          <w:color w:val="000000" w:themeColor="tx1" w:themeShade="FF"/>
          <w:lang w:eastAsia="sk-SK"/>
        </w:rPr>
        <w:t>né písomné oznámenie o výpovedi.</w:t>
      </w:r>
    </w:p>
    <w:p w:rsidR="009C45ED" w:rsidRPr="00993F69" w:rsidP="00CE79A2">
      <w:pPr>
        <w:bidi w:val="0"/>
        <w:spacing w:after="0" w:line="240" w:lineRule="auto"/>
        <w:ind w:left="708"/>
        <w:jc w:val="both"/>
        <w:rPr>
          <w:rFonts w:ascii="Times New Roman" w:hAnsi="Times New Roman"/>
          <w:bCs/>
          <w:color w:val="000000" w:themeColor="tx1" w:themeShade="FF"/>
          <w:lang w:eastAsia="sk-SK"/>
        </w:rPr>
      </w:pPr>
    </w:p>
    <w:p w:rsidR="009C45ED" w:rsidRPr="00993F69" w:rsidP="008E6452">
      <w:pPr>
        <w:autoSpaceDE w:val="0"/>
        <w:autoSpaceDN w:val="0"/>
        <w:bidi w:val="0"/>
        <w:adjustRightInd w:val="0"/>
        <w:spacing w:after="0" w:line="240" w:lineRule="auto"/>
        <w:ind w:left="1416"/>
        <w:rPr>
          <w:rFonts w:ascii="Times New Roman" w:hAnsi="Times New Roman"/>
          <w:color w:val="000000" w:themeColor="tx1" w:themeShade="FF"/>
          <w:lang w:eastAsia="sk-SK"/>
        </w:rPr>
      </w:pPr>
    </w:p>
    <w:p w:rsidR="009C45ED" w:rsidRPr="00993F69" w:rsidP="008E6452">
      <w:pPr>
        <w:bidi w:val="0"/>
        <w:spacing w:after="0" w:line="240" w:lineRule="auto"/>
        <w:rPr>
          <w:rFonts w:ascii="Times New Roman" w:hAnsi="Times New Roman"/>
          <w:color w:val="000000" w:themeColor="tx1" w:themeShade="FF"/>
          <w:lang w:eastAsia="sk-SK"/>
        </w:rPr>
      </w:pPr>
    </w:p>
    <w:p w:rsidR="009C45ED" w:rsidRPr="00993F69" w:rsidP="00CE79A2">
      <w:pPr>
        <w:tabs>
          <w:tab w:val="left" w:pos="-1171"/>
          <w:tab w:val="left" w:pos="-720"/>
          <w:tab w:val="left" w:pos="0"/>
          <w:tab w:val="left" w:pos="720"/>
          <w:tab w:val="left" w:pos="1800"/>
          <w:tab w:val="left" w:pos="2430"/>
          <w:tab w:val="left" w:pos="3600"/>
          <w:tab w:val="left" w:pos="4320"/>
          <w:tab w:val="left" w:pos="5040"/>
          <w:tab w:val="left" w:pos="5760"/>
          <w:tab w:val="left" w:pos="6480"/>
          <w:tab w:val="left" w:pos="7200"/>
          <w:tab w:val="left" w:pos="7920"/>
          <w:tab w:val="left" w:pos="8640"/>
        </w:tabs>
        <w:bidi w:val="0"/>
        <w:spacing w:after="0" w:line="240" w:lineRule="auto"/>
        <w:ind w:right="50"/>
        <w:jc w:val="both"/>
        <w:rPr>
          <w:rFonts w:ascii="Times New Roman" w:hAnsi="Times New Roman"/>
          <w:color w:val="000000" w:themeColor="tx1" w:themeShade="FF"/>
          <w:lang w:eastAsia="sk-SK"/>
        </w:rPr>
      </w:pPr>
      <w:r w:rsidRPr="00993F69">
        <w:rPr>
          <w:rFonts w:ascii="Times New Roman" w:hAnsi="Times New Roman"/>
          <w:color w:val="000000" w:themeColor="tx1" w:themeShade="FF"/>
          <w:lang w:eastAsia="sk-SK"/>
        </w:rPr>
        <w:t>Na dôkaz toho podpísaní, riadne na to splnomocnení, podpísali túto zmluvu.</w:t>
      </w:r>
    </w:p>
    <w:p w:rsidR="009C45ED" w:rsidRPr="00993F69" w:rsidP="00CE79A2">
      <w:pPr>
        <w:bidi w:val="0"/>
        <w:spacing w:after="0" w:line="240" w:lineRule="auto"/>
        <w:jc w:val="both"/>
        <w:rPr>
          <w:rFonts w:ascii="Times New Roman" w:hAnsi="Times New Roman"/>
          <w:color w:val="000000" w:themeColor="tx1" w:themeShade="FF"/>
          <w:lang w:eastAsia="sk-SK"/>
        </w:rPr>
      </w:pPr>
    </w:p>
    <w:p w:rsidR="009C45ED" w:rsidRPr="00993F69" w:rsidP="00CE79A2">
      <w:pPr>
        <w:tabs>
          <w:tab w:val="left" w:pos="-1171"/>
          <w:tab w:val="left" w:pos="-720"/>
          <w:tab w:val="left" w:pos="0"/>
          <w:tab w:val="left" w:pos="720"/>
          <w:tab w:val="left" w:pos="1800"/>
          <w:tab w:val="left" w:pos="2430"/>
          <w:tab w:val="left" w:pos="3600"/>
          <w:tab w:val="left" w:pos="4320"/>
          <w:tab w:val="left" w:pos="5040"/>
          <w:tab w:val="left" w:pos="5760"/>
          <w:tab w:val="left" w:pos="6480"/>
          <w:tab w:val="left" w:pos="7200"/>
          <w:tab w:val="left" w:pos="7920"/>
          <w:tab w:val="left" w:pos="8640"/>
        </w:tabs>
        <w:bidi w:val="0"/>
        <w:spacing w:after="0" w:line="240" w:lineRule="auto"/>
        <w:ind w:right="50"/>
        <w:jc w:val="both"/>
        <w:rPr>
          <w:rFonts w:ascii="Times New Roman" w:hAnsi="Times New Roman"/>
          <w:color w:val="000000" w:themeColor="tx1" w:themeShade="FF"/>
          <w:lang w:eastAsia="sk-SK"/>
        </w:rPr>
      </w:pPr>
    </w:p>
    <w:p w:rsidR="009C45ED" w:rsidRPr="00993F69" w:rsidP="00CE79A2">
      <w:pPr>
        <w:tabs>
          <w:tab w:val="left" w:pos="0"/>
          <w:tab w:val="left" w:pos="3600"/>
          <w:tab w:val="left" w:pos="5040"/>
        </w:tabs>
        <w:bidi w:val="0"/>
        <w:spacing w:after="0" w:line="240" w:lineRule="auto"/>
        <w:ind w:right="50"/>
        <w:jc w:val="both"/>
        <w:rPr>
          <w:rFonts w:ascii="Times New Roman" w:hAnsi="Times New Roman"/>
          <w:color w:val="000000" w:themeColor="tx1" w:themeShade="FF"/>
          <w:lang w:eastAsia="sk-SK"/>
        </w:rPr>
      </w:pPr>
      <w:r w:rsidRPr="00993F69">
        <w:rPr>
          <w:rFonts w:ascii="Times New Roman" w:hAnsi="Times New Roman"/>
          <w:color w:val="000000" w:themeColor="tx1" w:themeShade="FF"/>
          <w:lang w:eastAsia="sk-SK"/>
        </w:rPr>
        <w:t>Dané v  ........................ dňa ................. 20........... v dvoch vyhotoveniach, každé v slovenskom jazyku, v </w:t>
      </w:r>
      <w:r w:rsidR="006D0E0C">
        <w:rPr>
          <w:rFonts w:ascii="Times New Roman" w:hAnsi="Times New Roman"/>
          <w:color w:val="000000" w:themeColor="tx1" w:themeShade="FF"/>
          <w:lang w:eastAsia="sk-SK"/>
        </w:rPr>
        <w:t>arabskom jazyku a v anglickom jazyku, pričom všetky znenia majú rovnakú platnosť.</w:t>
      </w:r>
      <w:r w:rsidRPr="00993F69">
        <w:rPr>
          <w:rFonts w:ascii="Times New Roman" w:hAnsi="Times New Roman"/>
          <w:color w:val="000000" w:themeColor="tx1" w:themeShade="FF"/>
          <w:lang w:eastAsia="sk-SK"/>
        </w:rPr>
        <w:t xml:space="preserve"> V prípade rozdielnosti výkladu je rozhodujúce znenie v anglickom jazyku.</w:t>
      </w:r>
    </w:p>
    <w:p w:rsidR="009C45ED" w:rsidRPr="00993F69" w:rsidP="00CE79A2">
      <w:pPr>
        <w:autoSpaceDE w:val="0"/>
        <w:autoSpaceDN w:val="0"/>
        <w:bidi w:val="0"/>
        <w:adjustRightInd w:val="0"/>
        <w:spacing w:after="0" w:line="240" w:lineRule="auto"/>
        <w:jc w:val="both"/>
        <w:rPr>
          <w:rFonts w:ascii="Times New Roman" w:hAnsi="Times New Roman"/>
          <w:color w:val="000000" w:themeColor="tx1" w:themeShade="FF"/>
          <w:lang w:eastAsia="sk-SK"/>
        </w:rPr>
      </w:pPr>
    </w:p>
    <w:p w:rsidR="009C45ED" w:rsidRPr="00993F69" w:rsidP="00CE79A2">
      <w:pPr>
        <w:tabs>
          <w:tab w:val="left" w:pos="5103"/>
        </w:tabs>
        <w:autoSpaceDE w:val="0"/>
        <w:autoSpaceDN w:val="0"/>
        <w:bidi w:val="0"/>
        <w:adjustRightInd w:val="0"/>
        <w:spacing w:after="0" w:line="240" w:lineRule="auto"/>
        <w:jc w:val="both"/>
        <w:rPr>
          <w:rFonts w:ascii="Times New Roman" w:hAnsi="Times New Roman"/>
          <w:color w:val="000000" w:themeColor="tx1" w:themeShade="FF"/>
          <w:lang w:eastAsia="sk-SK"/>
        </w:rPr>
      </w:pPr>
    </w:p>
    <w:p w:rsidR="009C45ED" w:rsidRPr="00993F69" w:rsidP="00CE79A2">
      <w:pPr>
        <w:tabs>
          <w:tab w:val="left" w:pos="5103"/>
        </w:tabs>
        <w:autoSpaceDE w:val="0"/>
        <w:autoSpaceDN w:val="0"/>
        <w:bidi w:val="0"/>
        <w:adjustRightInd w:val="0"/>
        <w:spacing w:after="0" w:line="240" w:lineRule="auto"/>
        <w:jc w:val="both"/>
        <w:rPr>
          <w:rFonts w:ascii="Times New Roman" w:hAnsi="Times New Roman"/>
          <w:color w:val="000000" w:themeColor="tx1" w:themeShade="FF"/>
          <w:lang w:val="en-GB" w:eastAsia="sk-SK"/>
        </w:rPr>
      </w:pPr>
      <w:r w:rsidRPr="00993F69">
        <w:rPr>
          <w:rFonts w:ascii="Times New Roman" w:hAnsi="Times New Roman"/>
          <w:color w:val="000000" w:themeColor="tx1" w:themeShade="FF"/>
          <w:lang w:val="en-GB" w:eastAsia="sk-SK"/>
        </w:rPr>
        <w:t>Za</w:t>
      </w:r>
      <w:r w:rsidRPr="00993F69" w:rsidR="00BC03D9">
        <w:rPr>
          <w:rFonts w:ascii="Times New Roman" w:hAnsi="Times New Roman"/>
          <w:color w:val="000000" w:themeColor="tx1" w:themeShade="FF"/>
          <w:lang w:val="en-GB" w:eastAsia="sk-SK"/>
        </w:rPr>
        <w:tab/>
        <w:t xml:space="preserve">     </w:t>
      </w:r>
      <w:r w:rsidRPr="00993F69">
        <w:rPr>
          <w:rFonts w:ascii="Times New Roman" w:hAnsi="Times New Roman"/>
          <w:color w:val="000000" w:themeColor="tx1" w:themeShade="FF"/>
          <w:lang w:val="en-GB" w:eastAsia="sk-SK"/>
        </w:rPr>
        <w:t>Za</w:t>
      </w:r>
    </w:p>
    <w:p w:rsidR="00CF5B3C" w:rsidP="00CE79A2">
      <w:pPr>
        <w:tabs>
          <w:tab w:val="left" w:pos="5103"/>
        </w:tabs>
        <w:autoSpaceDE w:val="0"/>
        <w:autoSpaceDN w:val="0"/>
        <w:bidi w:val="0"/>
        <w:adjustRightInd w:val="0"/>
        <w:spacing w:after="0" w:line="240" w:lineRule="auto"/>
        <w:jc w:val="both"/>
        <w:rPr>
          <w:rFonts w:ascii="Times New Roman" w:hAnsi="Times New Roman"/>
          <w:color w:val="000000" w:themeColor="tx1" w:themeShade="FF"/>
          <w:lang w:val="en-GB" w:eastAsia="sk-SK"/>
        </w:rPr>
      </w:pPr>
      <w:r w:rsidRPr="00993F69" w:rsidR="009C45ED">
        <w:rPr>
          <w:rFonts w:ascii="Times New Roman" w:hAnsi="Times New Roman"/>
          <w:color w:val="000000" w:themeColor="tx1" w:themeShade="FF"/>
          <w:lang w:val="en-GB" w:eastAsia="sk-SK"/>
        </w:rPr>
        <w:t xml:space="preserve">Slovenskú republiku                                    </w:t>
      </w:r>
      <w:r w:rsidRPr="00993F69" w:rsidR="00BC03D9">
        <w:rPr>
          <w:rFonts w:ascii="Times New Roman" w:hAnsi="Times New Roman"/>
          <w:color w:val="000000" w:themeColor="tx1" w:themeShade="FF"/>
          <w:lang w:val="en-GB" w:eastAsia="sk-SK"/>
        </w:rPr>
        <w:t xml:space="preserve">                            Spojené arabské emiráty</w:t>
      </w:r>
      <w:r w:rsidRPr="00993F69" w:rsidR="00CE79A2">
        <w:rPr>
          <w:rFonts w:ascii="Times New Roman" w:hAnsi="Times New Roman"/>
          <w:color w:val="000000" w:themeColor="tx1" w:themeShade="FF"/>
          <w:lang w:val="en-GB" w:eastAsia="sk-SK"/>
        </w:rPr>
        <w:tab/>
        <w:tab/>
      </w:r>
      <w:r w:rsidRPr="00993F69" w:rsidR="009C45ED">
        <w:rPr>
          <w:rFonts w:ascii="Times New Roman" w:hAnsi="Times New Roman"/>
          <w:color w:val="000000" w:themeColor="tx1" w:themeShade="FF"/>
          <w:lang w:val="en-GB" w:eastAsia="sk-SK"/>
        </w:rPr>
        <w:t xml:space="preserve"> </w:t>
      </w:r>
    </w:p>
    <w:p w:rsidR="00CF5B3C" w:rsidP="00CE79A2">
      <w:pPr>
        <w:tabs>
          <w:tab w:val="left" w:pos="5103"/>
        </w:tabs>
        <w:autoSpaceDE w:val="0"/>
        <w:autoSpaceDN w:val="0"/>
        <w:bidi w:val="0"/>
        <w:adjustRightInd w:val="0"/>
        <w:spacing w:after="0" w:line="240" w:lineRule="auto"/>
        <w:jc w:val="both"/>
        <w:rPr>
          <w:rFonts w:ascii="Times New Roman" w:hAnsi="Times New Roman"/>
          <w:color w:val="000000" w:themeColor="tx1" w:themeShade="FF"/>
          <w:lang w:val="en-GB" w:eastAsia="sk-SK"/>
        </w:rPr>
      </w:pPr>
    </w:p>
    <w:p w:rsidR="009C45ED" w:rsidRPr="00993F69" w:rsidP="00CE79A2">
      <w:pPr>
        <w:tabs>
          <w:tab w:val="left" w:pos="5103"/>
        </w:tabs>
        <w:autoSpaceDE w:val="0"/>
        <w:autoSpaceDN w:val="0"/>
        <w:bidi w:val="0"/>
        <w:adjustRightInd w:val="0"/>
        <w:spacing w:after="0" w:line="240" w:lineRule="auto"/>
        <w:jc w:val="both"/>
        <w:rPr>
          <w:rFonts w:ascii="Times New Roman" w:hAnsi="Times New Roman"/>
          <w:color w:val="000000" w:themeColor="tx1" w:themeShade="FF"/>
          <w:lang w:val="en-GB" w:eastAsia="sk-SK"/>
        </w:rPr>
      </w:pPr>
      <w:r w:rsidRPr="00993F69">
        <w:rPr>
          <w:rFonts w:ascii="Times New Roman" w:hAnsi="Times New Roman"/>
          <w:color w:val="000000" w:themeColor="tx1" w:themeShade="FF"/>
          <w:lang w:val="en-GB" w:eastAsia="sk-SK"/>
        </w:rPr>
        <w:t xml:space="preserve">…………………….  </w:t>
      </w:r>
      <w:r w:rsidRPr="00993F69" w:rsidR="00BC03D9">
        <w:rPr>
          <w:rFonts w:ascii="Times New Roman" w:hAnsi="Times New Roman"/>
          <w:color w:val="000000" w:themeColor="tx1" w:themeShade="FF"/>
          <w:lang w:val="en-GB" w:eastAsia="sk-SK"/>
        </w:rPr>
        <w:tab/>
        <w:tab/>
      </w:r>
      <w:r w:rsidRPr="00993F69" w:rsidR="00BC03D9">
        <w:rPr>
          <w:rFonts w:ascii="Times New Roman" w:hAnsi="Times New Roman"/>
        </w:rPr>
        <w:t>.............................</w:t>
      </w:r>
    </w:p>
    <w:p w:rsidR="00BC03D9" w:rsidRPr="00993F69" w:rsidP="00BC03D9">
      <w:pPr>
        <w:tabs>
          <w:tab w:val="left" w:pos="5103"/>
        </w:tabs>
        <w:autoSpaceDE w:val="0"/>
        <w:autoSpaceDN w:val="0"/>
        <w:bidi w:val="0"/>
        <w:adjustRightInd w:val="0"/>
        <w:spacing w:after="0" w:line="240" w:lineRule="auto"/>
        <w:jc w:val="both"/>
        <w:rPr>
          <w:rFonts w:ascii="Times New Roman" w:hAnsi="Times New Roman"/>
        </w:rPr>
      </w:pPr>
      <w:r w:rsidRPr="00993F69" w:rsidR="009C45ED">
        <w:rPr>
          <w:rFonts w:ascii="Times New Roman" w:hAnsi="Times New Roman"/>
          <w:color w:val="000000" w:themeColor="tx1" w:themeShade="FF"/>
          <w:lang w:val="en-GB" w:eastAsia="sk-SK"/>
        </w:rPr>
        <w:t xml:space="preserve">                                                                         </w:t>
      </w:r>
      <w:r w:rsidRPr="00993F69" w:rsidR="009C45ED">
        <w:rPr>
          <w:rFonts w:ascii="Times New Roman" w:hAnsi="Times New Roman"/>
        </w:rPr>
        <w:t xml:space="preserve">                                                </w:t>
      </w:r>
      <w:r w:rsidRPr="00993F69" w:rsidR="00CE79A2">
        <w:rPr>
          <w:rFonts w:ascii="Times New Roman" w:hAnsi="Times New Roman"/>
        </w:rPr>
        <w:tab/>
        <w:tab/>
        <w:tab/>
        <w:tab/>
      </w:r>
    </w:p>
    <w:p w:rsidR="00BC03D9" w:rsidRPr="00993F69" w:rsidP="00BC03D9">
      <w:pPr>
        <w:tabs>
          <w:tab w:val="left" w:pos="5103"/>
        </w:tabs>
        <w:autoSpaceDE w:val="0"/>
        <w:autoSpaceDN w:val="0"/>
        <w:bidi w:val="0"/>
        <w:adjustRightInd w:val="0"/>
        <w:spacing w:after="0" w:line="240" w:lineRule="auto"/>
        <w:jc w:val="both"/>
        <w:rPr>
          <w:rFonts w:ascii="Times New Roman" w:hAnsi="Times New Roman"/>
        </w:rPr>
      </w:pPr>
    </w:p>
    <w:p w:rsidR="00BC03D9" w:rsidRPr="00993F69" w:rsidP="00BC03D9">
      <w:pPr>
        <w:tabs>
          <w:tab w:val="left" w:pos="5103"/>
        </w:tabs>
        <w:autoSpaceDE w:val="0"/>
        <w:autoSpaceDN w:val="0"/>
        <w:bidi w:val="0"/>
        <w:adjustRightInd w:val="0"/>
        <w:spacing w:after="0" w:line="240" w:lineRule="auto"/>
        <w:jc w:val="both"/>
        <w:rPr>
          <w:rFonts w:ascii="Times New Roman" w:hAnsi="Times New Roman"/>
        </w:rPr>
      </w:pPr>
    </w:p>
    <w:p w:rsidR="00CF5B3C" w:rsidP="00BC03D9">
      <w:pPr>
        <w:bidi w:val="0"/>
        <w:jc w:val="both"/>
        <w:rPr>
          <w:rFonts w:ascii="Times New Roman" w:hAnsi="Times New Roman"/>
        </w:rPr>
      </w:pPr>
      <w:r w:rsidRPr="00993F69" w:rsidR="00BC03D9">
        <w:rPr>
          <w:rFonts w:ascii="Times New Roman" w:hAnsi="Times New Roman"/>
        </w:rPr>
        <w:tab/>
      </w:r>
    </w:p>
    <w:p w:rsidR="00BC03D9" w:rsidRPr="00993F69" w:rsidP="00BC03D9">
      <w:pPr>
        <w:bidi w:val="0"/>
        <w:jc w:val="both"/>
        <w:rPr>
          <w:rFonts w:ascii="Times New Roman" w:hAnsi="Times New Roman"/>
        </w:rPr>
      </w:pPr>
      <w:r w:rsidRPr="00993F69">
        <w:rPr>
          <w:rFonts w:ascii="Times New Roman" w:hAnsi="Times New Roman"/>
        </w:rPr>
        <w:t>Protokol</w:t>
        <w:br/>
        <w:br/>
        <w:t>Pri podpise zmluvy medzi Spojenými arabskými emirátmi a Slovenskou republikou o zamedzení dvojitého zdanenia a zabránení daňovému úniku v odbore daní z príjmov (ďalej len "zmluva"), podpísaní sa dohodli na týchto ustanoveniach, ktoré tvoria neoddeliteľnú súčasť zmluvy</w:t>
      </w:r>
    </w:p>
    <w:p w:rsidR="00BC03D9" w:rsidRPr="00993F69" w:rsidP="00BC03D9">
      <w:pPr>
        <w:bidi w:val="0"/>
        <w:jc w:val="both"/>
        <w:rPr>
          <w:rFonts w:ascii="Times New Roman" w:hAnsi="Times New Roman"/>
        </w:rPr>
      </w:pPr>
      <w:r w:rsidRPr="00993F69">
        <w:rPr>
          <w:rFonts w:ascii="Times New Roman" w:hAnsi="Times New Roman"/>
        </w:rPr>
        <w:t>Článok 25 odsek 2 (výmena informácií)</w:t>
      </w:r>
    </w:p>
    <w:p w:rsidR="00BC03D9" w:rsidRPr="00993F69" w:rsidP="00BC03D9">
      <w:pPr>
        <w:bidi w:val="0"/>
        <w:jc w:val="both"/>
        <w:rPr>
          <w:rFonts w:ascii="Times New Roman" w:hAnsi="Times New Roman"/>
        </w:rPr>
      </w:pPr>
      <w:r w:rsidRPr="00993F69">
        <w:rPr>
          <w:rFonts w:ascii="Times New Roman" w:hAnsi="Times New Roman"/>
        </w:rPr>
        <w:br/>
        <w:t>S ohľadom na článok 25 je zrejmé, že výmena informácií na nedaňové účely môže byť výmena iba vtedy, ak sú kumulatívne splnené nasledujúce podmienky:</w:t>
      </w:r>
    </w:p>
    <w:p w:rsidR="00BC03D9" w:rsidRPr="00993F69" w:rsidP="00BC03D9">
      <w:pPr>
        <w:bidi w:val="0"/>
        <w:spacing w:after="0" w:line="240" w:lineRule="auto"/>
        <w:jc w:val="both"/>
        <w:rPr>
          <w:rFonts w:ascii="Times New Roman" w:hAnsi="Times New Roman"/>
        </w:rPr>
      </w:pPr>
      <w:r w:rsidR="00254AB6">
        <w:rPr>
          <w:rFonts w:ascii="Times New Roman" w:hAnsi="Times New Roman"/>
        </w:rPr>
        <w:br/>
        <w:t>-</w:t>
        <w:tab/>
        <w:t>e</w:t>
      </w:r>
      <w:r w:rsidRPr="00993F69">
        <w:rPr>
          <w:rFonts w:ascii="Times New Roman" w:hAnsi="Times New Roman"/>
        </w:rPr>
        <w:t>xistujúca medzinárodná zmluva medzi oboma krajinami o</w:t>
      </w:r>
      <w:r w:rsidR="00254AB6">
        <w:rPr>
          <w:rFonts w:ascii="Times New Roman" w:hAnsi="Times New Roman"/>
        </w:rPr>
        <w:t xml:space="preserve"> vzájomnej právnej pomoci;</w:t>
        <w:br/>
        <w:t xml:space="preserve">-  </w:t>
        <w:tab/>
        <w:t>p</w:t>
      </w:r>
      <w:r w:rsidRPr="00993F69">
        <w:rPr>
          <w:rFonts w:ascii="Times New Roman" w:hAnsi="Times New Roman"/>
        </w:rPr>
        <w:t>ríslušný orgán žiadajúceho</w:t>
      </w:r>
      <w:r w:rsidR="00254AB6">
        <w:rPr>
          <w:rFonts w:ascii="Times New Roman" w:hAnsi="Times New Roman"/>
        </w:rPr>
        <w:t xml:space="preserve"> štátu by mal vymedziť príslušnému </w:t>
      </w:r>
      <w:r w:rsidRPr="00993F69">
        <w:rPr>
          <w:rFonts w:ascii="Times New Roman" w:hAnsi="Times New Roman"/>
        </w:rPr>
        <w:t>orgán</w:t>
      </w:r>
      <w:r w:rsidR="00254AB6">
        <w:rPr>
          <w:rFonts w:ascii="Times New Roman" w:hAnsi="Times New Roman"/>
        </w:rPr>
        <w:t>u</w:t>
      </w:r>
      <w:r w:rsidRPr="00993F69">
        <w:rPr>
          <w:rFonts w:ascii="Times New Roman" w:hAnsi="Times New Roman"/>
        </w:rPr>
        <w:t xml:space="preserve"> odovzdávajúce</w:t>
      </w:r>
      <w:r w:rsidR="00254AB6">
        <w:rPr>
          <w:rFonts w:ascii="Times New Roman" w:hAnsi="Times New Roman"/>
        </w:rPr>
        <w:t>ho</w:t>
      </w:r>
      <w:r w:rsidRPr="00993F69">
        <w:rPr>
          <w:rFonts w:ascii="Times New Roman" w:hAnsi="Times New Roman"/>
        </w:rPr>
        <w:t xml:space="preserve"> štátu iné účely, na ktoré </w:t>
      </w:r>
      <w:r w:rsidR="00254AB6">
        <w:rPr>
          <w:rFonts w:ascii="Times New Roman" w:hAnsi="Times New Roman"/>
        </w:rPr>
        <w:t>chce využívať informácie,</w:t>
      </w:r>
    </w:p>
    <w:p w:rsidR="00BC03D9" w:rsidRPr="00993F69" w:rsidP="00BC03D9">
      <w:pPr>
        <w:bidi w:val="0"/>
        <w:spacing w:after="0" w:line="240" w:lineRule="auto"/>
        <w:jc w:val="both"/>
        <w:rPr>
          <w:rFonts w:ascii="Times New Roman" w:hAnsi="Times New Roman"/>
        </w:rPr>
      </w:pPr>
      <w:r w:rsidRPr="00993F69">
        <w:rPr>
          <w:rFonts w:ascii="Times New Roman" w:hAnsi="Times New Roman"/>
        </w:rPr>
        <w:t xml:space="preserve">-   </w:t>
        <w:tab/>
      </w:r>
      <w:r w:rsidR="00254AB6">
        <w:rPr>
          <w:rFonts w:ascii="Times New Roman" w:hAnsi="Times New Roman"/>
        </w:rPr>
        <w:t>u</w:t>
      </w:r>
      <w:r w:rsidRPr="00993F69">
        <w:rPr>
          <w:rFonts w:ascii="Times New Roman" w:hAnsi="Times New Roman"/>
        </w:rPr>
        <w:t>rčiť orgány, s ktorými žiadajúci štát zdieľa informácie o  daniach pre ned</w:t>
      </w:r>
      <w:r w:rsidR="00254AB6">
        <w:rPr>
          <w:rFonts w:ascii="Times New Roman" w:hAnsi="Times New Roman"/>
        </w:rPr>
        <w:t>aňové účely,</w:t>
      </w:r>
    </w:p>
    <w:p w:rsidR="00BC03D9" w:rsidRPr="00993F69" w:rsidP="00BC03D9">
      <w:pPr>
        <w:bidi w:val="0"/>
        <w:spacing w:after="0" w:line="240" w:lineRule="auto"/>
        <w:jc w:val="both"/>
        <w:rPr>
          <w:rFonts w:ascii="Times New Roman" w:hAnsi="Times New Roman"/>
        </w:rPr>
      </w:pPr>
      <w:r w:rsidRPr="00993F69">
        <w:rPr>
          <w:rFonts w:ascii="Times New Roman" w:hAnsi="Times New Roman"/>
        </w:rPr>
        <w:t>-</w:t>
        <w:tab/>
      </w:r>
      <w:r w:rsidR="00254AB6">
        <w:rPr>
          <w:rFonts w:ascii="Times New Roman" w:hAnsi="Times New Roman"/>
        </w:rPr>
        <w:t>v</w:t>
      </w:r>
      <w:r w:rsidRPr="00993F69">
        <w:rPr>
          <w:rFonts w:ascii="Times New Roman" w:hAnsi="Times New Roman"/>
        </w:rPr>
        <w:t xml:space="preserve"> prípade, že zákony odovzdávajúceho štátu umožňujú takúto výmen</w:t>
      </w:r>
      <w:r w:rsidR="00254AB6">
        <w:rPr>
          <w:rFonts w:ascii="Times New Roman" w:hAnsi="Times New Roman"/>
        </w:rPr>
        <w:t>u informácií pre nedaňové účely,</w:t>
      </w:r>
      <w:r w:rsidRPr="00993F69">
        <w:rPr>
          <w:rFonts w:ascii="Times New Roman" w:hAnsi="Times New Roman"/>
        </w:rPr>
        <w:t xml:space="preserve"> a</w:t>
      </w:r>
    </w:p>
    <w:p w:rsidR="00BC03D9" w:rsidRPr="00993F69" w:rsidP="00BC03D9">
      <w:pPr>
        <w:bidi w:val="0"/>
        <w:spacing w:after="0" w:line="240" w:lineRule="auto"/>
        <w:jc w:val="both"/>
        <w:rPr>
          <w:rFonts w:ascii="Times New Roman" w:hAnsi="Times New Roman"/>
        </w:rPr>
      </w:pPr>
      <w:r w:rsidR="00254AB6">
        <w:rPr>
          <w:rFonts w:ascii="Times New Roman" w:hAnsi="Times New Roman"/>
        </w:rPr>
        <w:t xml:space="preserve">-  </w:t>
        <w:tab/>
        <w:t>p</w:t>
      </w:r>
      <w:r w:rsidRPr="00993F69">
        <w:rPr>
          <w:rFonts w:ascii="Times New Roman" w:hAnsi="Times New Roman"/>
        </w:rPr>
        <w:t xml:space="preserve">oskytujúci štát </w:t>
      </w:r>
      <w:r w:rsidR="00254AB6">
        <w:rPr>
          <w:rFonts w:ascii="Times New Roman" w:hAnsi="Times New Roman"/>
        </w:rPr>
        <w:t>dá súhlas na</w:t>
      </w:r>
      <w:r w:rsidRPr="00993F69">
        <w:rPr>
          <w:rFonts w:ascii="Times New Roman" w:hAnsi="Times New Roman"/>
        </w:rPr>
        <w:t xml:space="preserve"> takéto využitie.</w:t>
      </w:r>
    </w:p>
    <w:p w:rsidR="00BC03D9" w:rsidRPr="00993F69" w:rsidP="00BC03D9">
      <w:pPr>
        <w:tabs>
          <w:tab w:val="left" w:pos="5103"/>
        </w:tabs>
        <w:autoSpaceDE w:val="0"/>
        <w:autoSpaceDN w:val="0"/>
        <w:bidi w:val="0"/>
        <w:adjustRightInd w:val="0"/>
        <w:spacing w:after="0" w:line="240" w:lineRule="auto"/>
        <w:jc w:val="both"/>
        <w:rPr>
          <w:rFonts w:ascii="Times New Roman" w:hAnsi="Times New Roman"/>
          <w:color w:val="000000" w:themeColor="tx1" w:themeShade="FF"/>
          <w:lang w:val="en-GB" w:eastAsia="sk-SK"/>
        </w:rPr>
      </w:pPr>
    </w:p>
    <w:p w:rsidR="00993F69" w:rsidRPr="00993F69">
      <w:pPr>
        <w:tabs>
          <w:tab w:val="left" w:pos="5103"/>
        </w:tabs>
        <w:autoSpaceDE w:val="0"/>
        <w:autoSpaceDN w:val="0"/>
        <w:bidi w:val="0"/>
        <w:adjustRightInd w:val="0"/>
        <w:spacing w:after="0" w:line="240" w:lineRule="auto"/>
        <w:jc w:val="both"/>
        <w:rPr>
          <w:rFonts w:ascii="Times New Roman" w:hAnsi="Times New Roman"/>
          <w:color w:val="000000" w:themeColor="tx1" w:themeShade="FF"/>
          <w:lang w:val="en-GB" w:eastAsia="sk-SK"/>
        </w:rPr>
      </w:pPr>
    </w:p>
    <w:sectPr w:rsidSect="00D3362A">
      <w:footerReference w:type="default" r:id="rId4"/>
      <w:pgSz w:w="11906" w:h="16838"/>
      <w:pgMar w:top="1417" w:right="1417" w:bottom="1417" w:left="1417"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Arial Narrow">
    <w:altName w:val="Century Gothic"/>
    <w:panose1 w:val="00000000000000000000"/>
    <w:charset w:val="EE"/>
    <w:family w:val="swiss"/>
    <w:pitch w:val="variable"/>
    <w:sig w:usb0="00000000" w:usb1="00000000" w:usb2="00000000" w:usb3="00000000" w:csb0="0000009F" w:csb1="00000000"/>
  </w:font>
  <w:font w:name="Cambria">
    <w:panose1 w:val="00000000000000000000"/>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8E5" w:rsidRPr="008E6452">
    <w:pPr>
      <w:pStyle w:val="Footer"/>
      <w:bidi w:val="0"/>
      <w:jc w:val="right"/>
      <w:rPr>
        <w:rFonts w:ascii="Arial Narrow" w:hAnsi="Arial Narrow"/>
      </w:rPr>
    </w:pPr>
    <w:r w:rsidRPr="008E6452">
      <w:rPr>
        <w:rFonts w:ascii="Arial Narrow" w:hAnsi="Arial Narrow"/>
      </w:rPr>
      <w:fldChar w:fldCharType="begin"/>
    </w:r>
    <w:r w:rsidRPr="008E6452">
      <w:rPr>
        <w:rFonts w:ascii="Arial Narrow" w:hAnsi="Arial Narrow"/>
      </w:rPr>
      <w:instrText>PAGE   \* MERGEFORMAT</w:instrText>
    </w:r>
    <w:r w:rsidRPr="008E6452">
      <w:rPr>
        <w:rFonts w:ascii="Arial Narrow" w:hAnsi="Arial Narrow"/>
      </w:rPr>
      <w:fldChar w:fldCharType="separate"/>
    </w:r>
    <w:r w:rsidR="000305AD">
      <w:rPr>
        <w:rFonts w:ascii="Arial Narrow" w:hAnsi="Arial Narrow"/>
        <w:noProof/>
      </w:rPr>
      <w:t>19</w:t>
    </w:r>
    <w:r w:rsidRPr="008E6452">
      <w:rPr>
        <w:rFonts w:ascii="Arial Narrow" w:hAnsi="Arial Narrow"/>
      </w:rPr>
      <w:fldChar w:fldCharType="end"/>
    </w:r>
  </w:p>
  <w:p w:rsidR="00CE48E5">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476B5"/>
    <w:multiLevelType w:val="hybridMultilevel"/>
    <w:tmpl w:val="24A8C5EA"/>
    <w:lvl w:ilvl="0">
      <w:start w:val="1"/>
      <w:numFmt w:val="lowerRoman"/>
      <w:lvlText w:val="(%1)"/>
      <w:lvlJc w:val="left"/>
      <w:pPr>
        <w:ind w:left="153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5FB0D88"/>
    <w:multiLevelType w:val="hybridMultilevel"/>
    <w:tmpl w:val="4126C67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6BD3DD9"/>
    <w:multiLevelType w:val="hybridMultilevel"/>
    <w:tmpl w:val="D1E020D4"/>
    <w:lvl w:ilvl="0">
      <w:start w:val="1"/>
      <w:numFmt w:val="lowerRoman"/>
      <w:lvlText w:val="(%1)"/>
      <w:lvlJc w:val="left"/>
      <w:pPr>
        <w:ind w:left="1854"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8526208"/>
    <w:multiLevelType w:val="hybridMultilevel"/>
    <w:tmpl w:val="AE1E28E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91B0566"/>
    <w:multiLevelType w:val="hybridMultilevel"/>
    <w:tmpl w:val="2B62C0DE"/>
    <w:lvl w:ilvl="0">
      <w:start w:val="1"/>
      <w:numFmt w:val="lowerRoman"/>
      <w:lvlText w:val="(%1)"/>
      <w:lvlJc w:val="left"/>
      <w:pPr>
        <w:ind w:left="1545" w:hanging="720"/>
      </w:pPr>
      <w:rPr>
        <w:rFonts w:cs="Times New Roman" w:hint="default"/>
        <w:rtl w:val="0"/>
        <w:cs w:val="0"/>
      </w:rPr>
    </w:lvl>
    <w:lvl w:ilvl="1">
      <w:start w:val="1"/>
      <w:numFmt w:val="lowerLetter"/>
      <w:lvlText w:val="%2."/>
      <w:lvlJc w:val="left"/>
      <w:pPr>
        <w:ind w:left="1905" w:hanging="360"/>
      </w:pPr>
      <w:rPr>
        <w:rFonts w:cs="Times New Roman"/>
        <w:rtl w:val="0"/>
        <w:cs w:val="0"/>
      </w:rPr>
    </w:lvl>
    <w:lvl w:ilvl="2">
      <w:start w:val="1"/>
      <w:numFmt w:val="lowerRoman"/>
      <w:lvlText w:val="%3."/>
      <w:lvlJc w:val="right"/>
      <w:pPr>
        <w:ind w:left="2625" w:hanging="180"/>
      </w:pPr>
      <w:rPr>
        <w:rFonts w:cs="Times New Roman"/>
        <w:rtl w:val="0"/>
        <w:cs w:val="0"/>
      </w:rPr>
    </w:lvl>
    <w:lvl w:ilvl="3">
      <w:start w:val="1"/>
      <w:numFmt w:val="decimal"/>
      <w:lvlText w:val="%4."/>
      <w:lvlJc w:val="left"/>
      <w:pPr>
        <w:ind w:left="3345" w:hanging="360"/>
      </w:pPr>
      <w:rPr>
        <w:rFonts w:cs="Times New Roman"/>
        <w:rtl w:val="0"/>
        <w:cs w:val="0"/>
      </w:rPr>
    </w:lvl>
    <w:lvl w:ilvl="4">
      <w:start w:val="1"/>
      <w:numFmt w:val="lowerLetter"/>
      <w:lvlText w:val="%5."/>
      <w:lvlJc w:val="left"/>
      <w:pPr>
        <w:ind w:left="4065" w:hanging="360"/>
      </w:pPr>
      <w:rPr>
        <w:rFonts w:cs="Times New Roman"/>
        <w:rtl w:val="0"/>
        <w:cs w:val="0"/>
      </w:rPr>
    </w:lvl>
    <w:lvl w:ilvl="5">
      <w:start w:val="1"/>
      <w:numFmt w:val="lowerRoman"/>
      <w:lvlText w:val="%6."/>
      <w:lvlJc w:val="right"/>
      <w:pPr>
        <w:ind w:left="4785" w:hanging="180"/>
      </w:pPr>
      <w:rPr>
        <w:rFonts w:cs="Times New Roman"/>
        <w:rtl w:val="0"/>
        <w:cs w:val="0"/>
      </w:rPr>
    </w:lvl>
    <w:lvl w:ilvl="6">
      <w:start w:val="1"/>
      <w:numFmt w:val="decimal"/>
      <w:lvlText w:val="%7."/>
      <w:lvlJc w:val="left"/>
      <w:pPr>
        <w:ind w:left="5505" w:hanging="360"/>
      </w:pPr>
      <w:rPr>
        <w:rFonts w:cs="Times New Roman"/>
        <w:rtl w:val="0"/>
        <w:cs w:val="0"/>
      </w:rPr>
    </w:lvl>
    <w:lvl w:ilvl="7">
      <w:start w:val="1"/>
      <w:numFmt w:val="lowerLetter"/>
      <w:lvlText w:val="%8."/>
      <w:lvlJc w:val="left"/>
      <w:pPr>
        <w:ind w:left="6225" w:hanging="360"/>
      </w:pPr>
      <w:rPr>
        <w:rFonts w:cs="Times New Roman"/>
        <w:rtl w:val="0"/>
        <w:cs w:val="0"/>
      </w:rPr>
    </w:lvl>
    <w:lvl w:ilvl="8">
      <w:start w:val="1"/>
      <w:numFmt w:val="lowerRoman"/>
      <w:lvlText w:val="%9."/>
      <w:lvlJc w:val="right"/>
      <w:pPr>
        <w:ind w:left="6945" w:hanging="180"/>
      </w:pPr>
      <w:rPr>
        <w:rFonts w:cs="Times New Roman"/>
        <w:rtl w:val="0"/>
        <w:cs w:val="0"/>
      </w:rPr>
    </w:lvl>
  </w:abstractNum>
  <w:abstractNum w:abstractNumId="5">
    <w:nsid w:val="09DB412A"/>
    <w:multiLevelType w:val="hybridMultilevel"/>
    <w:tmpl w:val="E9305FCE"/>
    <w:lvl w:ilvl="0">
      <w:start w:val="1"/>
      <w:numFmt w:val="lowerLetter"/>
      <w:lvlText w:val="%1)"/>
      <w:lvlJc w:val="left"/>
      <w:pPr>
        <w:ind w:left="810" w:hanging="360"/>
      </w:pPr>
      <w:rPr>
        <w:rFonts w:cs="Times New Roman" w:hint="default"/>
        <w:rtl w:val="0"/>
        <w:cs w:val="0"/>
      </w:rPr>
    </w:lvl>
    <w:lvl w:ilvl="1">
      <w:start w:val="1"/>
      <w:numFmt w:val="lowerLetter"/>
      <w:lvlText w:val="%2."/>
      <w:lvlJc w:val="left"/>
      <w:pPr>
        <w:ind w:left="1530" w:hanging="360"/>
      </w:pPr>
      <w:rPr>
        <w:rFonts w:cs="Times New Roman"/>
        <w:rtl w:val="0"/>
        <w:cs w:val="0"/>
      </w:rPr>
    </w:lvl>
    <w:lvl w:ilvl="2">
      <w:start w:val="1"/>
      <w:numFmt w:val="lowerRoman"/>
      <w:lvlText w:val="%3."/>
      <w:lvlJc w:val="right"/>
      <w:pPr>
        <w:ind w:left="2250" w:hanging="180"/>
      </w:pPr>
      <w:rPr>
        <w:rFonts w:cs="Times New Roman"/>
        <w:rtl w:val="0"/>
        <w:cs w:val="0"/>
      </w:rPr>
    </w:lvl>
    <w:lvl w:ilvl="3">
      <w:start w:val="1"/>
      <w:numFmt w:val="decimal"/>
      <w:lvlText w:val="%4."/>
      <w:lvlJc w:val="left"/>
      <w:pPr>
        <w:ind w:left="2970" w:hanging="360"/>
      </w:pPr>
      <w:rPr>
        <w:rFonts w:cs="Times New Roman"/>
        <w:rtl w:val="0"/>
        <w:cs w:val="0"/>
      </w:rPr>
    </w:lvl>
    <w:lvl w:ilvl="4">
      <w:start w:val="1"/>
      <w:numFmt w:val="lowerLetter"/>
      <w:lvlText w:val="%5."/>
      <w:lvlJc w:val="left"/>
      <w:pPr>
        <w:ind w:left="3690" w:hanging="360"/>
      </w:pPr>
      <w:rPr>
        <w:rFonts w:cs="Times New Roman"/>
        <w:rtl w:val="0"/>
        <w:cs w:val="0"/>
      </w:rPr>
    </w:lvl>
    <w:lvl w:ilvl="5">
      <w:start w:val="1"/>
      <w:numFmt w:val="lowerRoman"/>
      <w:lvlText w:val="%6."/>
      <w:lvlJc w:val="right"/>
      <w:pPr>
        <w:ind w:left="4410" w:hanging="180"/>
      </w:pPr>
      <w:rPr>
        <w:rFonts w:cs="Times New Roman"/>
        <w:rtl w:val="0"/>
        <w:cs w:val="0"/>
      </w:rPr>
    </w:lvl>
    <w:lvl w:ilvl="6">
      <w:start w:val="1"/>
      <w:numFmt w:val="decimal"/>
      <w:lvlText w:val="%7."/>
      <w:lvlJc w:val="left"/>
      <w:pPr>
        <w:ind w:left="5130" w:hanging="360"/>
      </w:pPr>
      <w:rPr>
        <w:rFonts w:cs="Times New Roman"/>
        <w:rtl w:val="0"/>
        <w:cs w:val="0"/>
      </w:rPr>
    </w:lvl>
    <w:lvl w:ilvl="7">
      <w:start w:val="1"/>
      <w:numFmt w:val="lowerLetter"/>
      <w:lvlText w:val="%8."/>
      <w:lvlJc w:val="left"/>
      <w:pPr>
        <w:ind w:left="5850" w:hanging="360"/>
      </w:pPr>
      <w:rPr>
        <w:rFonts w:cs="Times New Roman"/>
        <w:rtl w:val="0"/>
        <w:cs w:val="0"/>
      </w:rPr>
    </w:lvl>
    <w:lvl w:ilvl="8">
      <w:start w:val="1"/>
      <w:numFmt w:val="lowerRoman"/>
      <w:lvlText w:val="%9."/>
      <w:lvlJc w:val="right"/>
      <w:pPr>
        <w:ind w:left="6570" w:hanging="180"/>
      </w:pPr>
      <w:rPr>
        <w:rFonts w:cs="Times New Roman"/>
        <w:rtl w:val="0"/>
        <w:cs w:val="0"/>
      </w:rPr>
    </w:lvl>
  </w:abstractNum>
  <w:abstractNum w:abstractNumId="6">
    <w:nsid w:val="0B7B0E74"/>
    <w:multiLevelType w:val="hybridMultilevel"/>
    <w:tmpl w:val="061CD90E"/>
    <w:lvl w:ilvl="0">
      <w:start w:val="3"/>
      <w:numFmt w:val="lowerLetter"/>
      <w:lvlText w:val="%1)"/>
      <w:lvlJc w:val="left"/>
      <w:pPr>
        <w:ind w:left="1069" w:hanging="360"/>
      </w:pPr>
      <w:rPr>
        <w:rFonts w:cs="Times New Roman" w:hint="default"/>
        <w:b w:val="0"/>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7">
    <w:nsid w:val="0E8828D4"/>
    <w:multiLevelType w:val="hybridMultilevel"/>
    <w:tmpl w:val="24A8C5EA"/>
    <w:lvl w:ilvl="0">
      <w:start w:val="1"/>
      <w:numFmt w:val="lowerRoman"/>
      <w:lvlText w:val="(%1)"/>
      <w:lvlJc w:val="left"/>
      <w:pPr>
        <w:ind w:left="153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07C0D2F"/>
    <w:multiLevelType w:val="hybridMultilevel"/>
    <w:tmpl w:val="100AB600"/>
    <w:lvl w:ilvl="0">
      <w:start w:val="1"/>
      <w:numFmt w:val="lowerRoman"/>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1A35252"/>
    <w:multiLevelType w:val="hybridMultilevel"/>
    <w:tmpl w:val="5C1297A0"/>
    <w:lvl w:ilvl="0">
      <w:start w:val="1"/>
      <w:numFmt w:val="lowerRoman"/>
      <w:lvlText w:val="%1)"/>
      <w:lvlJc w:val="left"/>
      <w:pPr>
        <w:ind w:left="1117" w:hanging="720"/>
      </w:pPr>
      <w:rPr>
        <w:rFonts w:cs="Times New Roman" w:hint="default"/>
        <w:rtl w:val="0"/>
        <w:cs w:val="0"/>
      </w:rPr>
    </w:lvl>
    <w:lvl w:ilvl="1">
      <w:start w:val="1"/>
      <w:numFmt w:val="lowerLetter"/>
      <w:lvlText w:val="%2."/>
      <w:lvlJc w:val="left"/>
      <w:pPr>
        <w:ind w:left="1477" w:hanging="360"/>
      </w:pPr>
      <w:rPr>
        <w:rFonts w:cs="Times New Roman"/>
        <w:rtl w:val="0"/>
        <w:cs w:val="0"/>
      </w:rPr>
    </w:lvl>
    <w:lvl w:ilvl="2">
      <w:start w:val="1"/>
      <w:numFmt w:val="lowerRoman"/>
      <w:lvlText w:val="%3."/>
      <w:lvlJc w:val="right"/>
      <w:pPr>
        <w:ind w:left="2197" w:hanging="180"/>
      </w:pPr>
      <w:rPr>
        <w:rFonts w:cs="Times New Roman"/>
        <w:rtl w:val="0"/>
        <w:cs w:val="0"/>
      </w:rPr>
    </w:lvl>
    <w:lvl w:ilvl="3">
      <w:start w:val="1"/>
      <w:numFmt w:val="decimal"/>
      <w:lvlText w:val="%4."/>
      <w:lvlJc w:val="left"/>
      <w:pPr>
        <w:ind w:left="2917" w:hanging="360"/>
      </w:pPr>
      <w:rPr>
        <w:rFonts w:cs="Times New Roman"/>
        <w:rtl w:val="0"/>
        <w:cs w:val="0"/>
      </w:rPr>
    </w:lvl>
    <w:lvl w:ilvl="4">
      <w:start w:val="1"/>
      <w:numFmt w:val="lowerLetter"/>
      <w:lvlText w:val="%5."/>
      <w:lvlJc w:val="left"/>
      <w:pPr>
        <w:ind w:left="3637" w:hanging="360"/>
      </w:pPr>
      <w:rPr>
        <w:rFonts w:cs="Times New Roman"/>
        <w:rtl w:val="0"/>
        <w:cs w:val="0"/>
      </w:rPr>
    </w:lvl>
    <w:lvl w:ilvl="5">
      <w:start w:val="1"/>
      <w:numFmt w:val="lowerRoman"/>
      <w:lvlText w:val="%6."/>
      <w:lvlJc w:val="right"/>
      <w:pPr>
        <w:ind w:left="4357" w:hanging="180"/>
      </w:pPr>
      <w:rPr>
        <w:rFonts w:cs="Times New Roman"/>
        <w:rtl w:val="0"/>
        <w:cs w:val="0"/>
      </w:rPr>
    </w:lvl>
    <w:lvl w:ilvl="6">
      <w:start w:val="1"/>
      <w:numFmt w:val="decimal"/>
      <w:lvlText w:val="%7."/>
      <w:lvlJc w:val="left"/>
      <w:pPr>
        <w:ind w:left="5077" w:hanging="360"/>
      </w:pPr>
      <w:rPr>
        <w:rFonts w:cs="Times New Roman"/>
        <w:rtl w:val="0"/>
        <w:cs w:val="0"/>
      </w:rPr>
    </w:lvl>
    <w:lvl w:ilvl="7">
      <w:start w:val="1"/>
      <w:numFmt w:val="lowerLetter"/>
      <w:lvlText w:val="%8."/>
      <w:lvlJc w:val="left"/>
      <w:pPr>
        <w:ind w:left="5797" w:hanging="360"/>
      </w:pPr>
      <w:rPr>
        <w:rFonts w:cs="Times New Roman"/>
        <w:rtl w:val="0"/>
        <w:cs w:val="0"/>
      </w:rPr>
    </w:lvl>
    <w:lvl w:ilvl="8">
      <w:start w:val="1"/>
      <w:numFmt w:val="lowerRoman"/>
      <w:lvlText w:val="%9."/>
      <w:lvlJc w:val="right"/>
      <w:pPr>
        <w:ind w:left="6517" w:hanging="180"/>
      </w:pPr>
      <w:rPr>
        <w:rFonts w:cs="Times New Roman"/>
        <w:rtl w:val="0"/>
        <w:cs w:val="0"/>
      </w:rPr>
    </w:lvl>
  </w:abstractNum>
  <w:abstractNum w:abstractNumId="10">
    <w:nsid w:val="218F2F5E"/>
    <w:multiLevelType w:val="hybridMultilevel"/>
    <w:tmpl w:val="F9C6E37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EAF38BC"/>
    <w:multiLevelType w:val="hybridMultilevel"/>
    <w:tmpl w:val="189A394C"/>
    <w:lvl w:ilvl="0">
      <w:start w:val="1"/>
      <w:numFmt w:val="lowerRoman"/>
      <w:lvlText w:val="%1)"/>
      <w:lvlJc w:val="left"/>
      <w:pPr>
        <w:ind w:left="1117" w:hanging="720"/>
      </w:pPr>
      <w:rPr>
        <w:rFonts w:cs="Times New Roman" w:hint="default"/>
        <w:rtl w:val="0"/>
        <w:cs w:val="0"/>
      </w:rPr>
    </w:lvl>
    <w:lvl w:ilvl="1">
      <w:start w:val="1"/>
      <w:numFmt w:val="lowerLetter"/>
      <w:lvlText w:val="%2."/>
      <w:lvlJc w:val="left"/>
      <w:pPr>
        <w:ind w:left="1477" w:hanging="360"/>
      </w:pPr>
      <w:rPr>
        <w:rFonts w:cs="Times New Roman"/>
        <w:rtl w:val="0"/>
        <w:cs w:val="0"/>
      </w:rPr>
    </w:lvl>
    <w:lvl w:ilvl="2">
      <w:start w:val="1"/>
      <w:numFmt w:val="lowerRoman"/>
      <w:lvlText w:val="%3."/>
      <w:lvlJc w:val="right"/>
      <w:pPr>
        <w:ind w:left="2197" w:hanging="180"/>
      </w:pPr>
      <w:rPr>
        <w:rFonts w:cs="Times New Roman"/>
        <w:rtl w:val="0"/>
        <w:cs w:val="0"/>
      </w:rPr>
    </w:lvl>
    <w:lvl w:ilvl="3">
      <w:start w:val="1"/>
      <w:numFmt w:val="decimal"/>
      <w:lvlText w:val="%4."/>
      <w:lvlJc w:val="left"/>
      <w:pPr>
        <w:ind w:left="2917" w:hanging="360"/>
      </w:pPr>
      <w:rPr>
        <w:rFonts w:cs="Times New Roman"/>
        <w:rtl w:val="0"/>
        <w:cs w:val="0"/>
      </w:rPr>
    </w:lvl>
    <w:lvl w:ilvl="4">
      <w:start w:val="1"/>
      <w:numFmt w:val="lowerLetter"/>
      <w:lvlText w:val="%5."/>
      <w:lvlJc w:val="left"/>
      <w:pPr>
        <w:ind w:left="3637" w:hanging="360"/>
      </w:pPr>
      <w:rPr>
        <w:rFonts w:cs="Times New Roman"/>
        <w:rtl w:val="0"/>
        <w:cs w:val="0"/>
      </w:rPr>
    </w:lvl>
    <w:lvl w:ilvl="5">
      <w:start w:val="1"/>
      <w:numFmt w:val="lowerRoman"/>
      <w:lvlText w:val="%6."/>
      <w:lvlJc w:val="right"/>
      <w:pPr>
        <w:ind w:left="4357" w:hanging="180"/>
      </w:pPr>
      <w:rPr>
        <w:rFonts w:cs="Times New Roman"/>
        <w:rtl w:val="0"/>
        <w:cs w:val="0"/>
      </w:rPr>
    </w:lvl>
    <w:lvl w:ilvl="6">
      <w:start w:val="1"/>
      <w:numFmt w:val="decimal"/>
      <w:lvlText w:val="%7."/>
      <w:lvlJc w:val="left"/>
      <w:pPr>
        <w:ind w:left="5077" w:hanging="360"/>
      </w:pPr>
      <w:rPr>
        <w:rFonts w:cs="Times New Roman"/>
        <w:rtl w:val="0"/>
        <w:cs w:val="0"/>
      </w:rPr>
    </w:lvl>
    <w:lvl w:ilvl="7">
      <w:start w:val="1"/>
      <w:numFmt w:val="lowerLetter"/>
      <w:lvlText w:val="%8."/>
      <w:lvlJc w:val="left"/>
      <w:pPr>
        <w:ind w:left="5797" w:hanging="360"/>
      </w:pPr>
      <w:rPr>
        <w:rFonts w:cs="Times New Roman"/>
        <w:rtl w:val="0"/>
        <w:cs w:val="0"/>
      </w:rPr>
    </w:lvl>
    <w:lvl w:ilvl="8">
      <w:start w:val="1"/>
      <w:numFmt w:val="lowerRoman"/>
      <w:lvlText w:val="%9."/>
      <w:lvlJc w:val="right"/>
      <w:pPr>
        <w:ind w:left="6517" w:hanging="180"/>
      </w:pPr>
      <w:rPr>
        <w:rFonts w:cs="Times New Roman"/>
        <w:rtl w:val="0"/>
        <w:cs w:val="0"/>
      </w:rPr>
    </w:lvl>
  </w:abstractNum>
  <w:abstractNum w:abstractNumId="12">
    <w:nsid w:val="2F3955C6"/>
    <w:multiLevelType w:val="hybridMultilevel"/>
    <w:tmpl w:val="E8AA48F8"/>
    <w:lvl w:ilvl="0">
      <w:start w:val="1"/>
      <w:numFmt w:val="lowerRoman"/>
      <w:lvlText w:val="%1)"/>
      <w:lvlJc w:val="left"/>
      <w:pPr>
        <w:ind w:left="1117" w:hanging="720"/>
      </w:pPr>
      <w:rPr>
        <w:rFonts w:cs="Times New Roman" w:hint="default"/>
        <w:rtl w:val="0"/>
        <w:cs w:val="0"/>
      </w:rPr>
    </w:lvl>
    <w:lvl w:ilvl="1">
      <w:start w:val="1"/>
      <w:numFmt w:val="lowerLetter"/>
      <w:lvlText w:val="%2."/>
      <w:lvlJc w:val="left"/>
      <w:pPr>
        <w:ind w:left="1477" w:hanging="360"/>
      </w:pPr>
      <w:rPr>
        <w:rFonts w:cs="Times New Roman"/>
        <w:rtl w:val="0"/>
        <w:cs w:val="0"/>
      </w:rPr>
    </w:lvl>
    <w:lvl w:ilvl="2">
      <w:start w:val="1"/>
      <w:numFmt w:val="lowerRoman"/>
      <w:lvlText w:val="%3."/>
      <w:lvlJc w:val="right"/>
      <w:pPr>
        <w:ind w:left="2197" w:hanging="180"/>
      </w:pPr>
      <w:rPr>
        <w:rFonts w:cs="Times New Roman"/>
        <w:rtl w:val="0"/>
        <w:cs w:val="0"/>
      </w:rPr>
    </w:lvl>
    <w:lvl w:ilvl="3">
      <w:start w:val="1"/>
      <w:numFmt w:val="decimal"/>
      <w:lvlText w:val="%4."/>
      <w:lvlJc w:val="left"/>
      <w:pPr>
        <w:ind w:left="2917" w:hanging="360"/>
      </w:pPr>
      <w:rPr>
        <w:rFonts w:cs="Times New Roman"/>
        <w:rtl w:val="0"/>
        <w:cs w:val="0"/>
      </w:rPr>
    </w:lvl>
    <w:lvl w:ilvl="4">
      <w:start w:val="1"/>
      <w:numFmt w:val="lowerLetter"/>
      <w:lvlText w:val="%5."/>
      <w:lvlJc w:val="left"/>
      <w:pPr>
        <w:ind w:left="3637" w:hanging="360"/>
      </w:pPr>
      <w:rPr>
        <w:rFonts w:cs="Times New Roman"/>
        <w:rtl w:val="0"/>
        <w:cs w:val="0"/>
      </w:rPr>
    </w:lvl>
    <w:lvl w:ilvl="5">
      <w:start w:val="1"/>
      <w:numFmt w:val="lowerRoman"/>
      <w:lvlText w:val="%6."/>
      <w:lvlJc w:val="right"/>
      <w:pPr>
        <w:ind w:left="4357" w:hanging="180"/>
      </w:pPr>
      <w:rPr>
        <w:rFonts w:cs="Times New Roman"/>
        <w:rtl w:val="0"/>
        <w:cs w:val="0"/>
      </w:rPr>
    </w:lvl>
    <w:lvl w:ilvl="6">
      <w:start w:val="1"/>
      <w:numFmt w:val="decimal"/>
      <w:lvlText w:val="%7."/>
      <w:lvlJc w:val="left"/>
      <w:pPr>
        <w:ind w:left="5077" w:hanging="360"/>
      </w:pPr>
      <w:rPr>
        <w:rFonts w:cs="Times New Roman"/>
        <w:rtl w:val="0"/>
        <w:cs w:val="0"/>
      </w:rPr>
    </w:lvl>
    <w:lvl w:ilvl="7">
      <w:start w:val="1"/>
      <w:numFmt w:val="lowerLetter"/>
      <w:lvlText w:val="%8."/>
      <w:lvlJc w:val="left"/>
      <w:pPr>
        <w:ind w:left="5797" w:hanging="360"/>
      </w:pPr>
      <w:rPr>
        <w:rFonts w:cs="Times New Roman"/>
        <w:rtl w:val="0"/>
        <w:cs w:val="0"/>
      </w:rPr>
    </w:lvl>
    <w:lvl w:ilvl="8">
      <w:start w:val="1"/>
      <w:numFmt w:val="lowerRoman"/>
      <w:lvlText w:val="%9."/>
      <w:lvlJc w:val="right"/>
      <w:pPr>
        <w:ind w:left="6517" w:hanging="180"/>
      </w:pPr>
      <w:rPr>
        <w:rFonts w:cs="Times New Roman"/>
        <w:rtl w:val="0"/>
        <w:cs w:val="0"/>
      </w:rPr>
    </w:lvl>
  </w:abstractNum>
  <w:abstractNum w:abstractNumId="13">
    <w:nsid w:val="2F5E5B60"/>
    <w:multiLevelType w:val="hybridMultilevel"/>
    <w:tmpl w:val="24A8C5EA"/>
    <w:lvl w:ilvl="0">
      <w:start w:val="1"/>
      <w:numFmt w:val="lowerRoman"/>
      <w:lvlText w:val="(%1)"/>
      <w:lvlJc w:val="left"/>
      <w:pPr>
        <w:ind w:left="153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FF807DE"/>
    <w:multiLevelType w:val="hybridMultilevel"/>
    <w:tmpl w:val="F69088D8"/>
    <w:lvl w:ilvl="0">
      <w:start w:val="1"/>
      <w:numFmt w:val="lowerRoman"/>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0457325"/>
    <w:multiLevelType w:val="hybridMultilevel"/>
    <w:tmpl w:val="4EDA789C"/>
    <w:lvl w:ilvl="0">
      <w:start w:val="1"/>
      <w:numFmt w:val="lowerLetter"/>
      <w:lvlText w:val="%1)"/>
      <w:lvlJc w:val="left"/>
      <w:pPr>
        <w:ind w:left="1069" w:hanging="360"/>
      </w:pPr>
      <w:rPr>
        <w:rFonts w:cs="Times New Roman" w:hint="default"/>
        <w:b w:val="0"/>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6">
    <w:nsid w:val="313E60A4"/>
    <w:multiLevelType w:val="hybridMultilevel"/>
    <w:tmpl w:val="EACC5192"/>
    <w:lvl w:ilvl="0">
      <w:start w:val="1"/>
      <w:numFmt w:val="lowerRoman"/>
      <w:lvlText w:val="%1)"/>
      <w:lvlJc w:val="left"/>
      <w:pPr>
        <w:ind w:left="1117" w:hanging="720"/>
      </w:pPr>
      <w:rPr>
        <w:rFonts w:cs="Times New Roman" w:hint="default"/>
        <w:rtl w:val="0"/>
        <w:cs w:val="0"/>
      </w:rPr>
    </w:lvl>
    <w:lvl w:ilvl="1">
      <w:start w:val="1"/>
      <w:numFmt w:val="lowerLetter"/>
      <w:lvlText w:val="%2."/>
      <w:lvlJc w:val="left"/>
      <w:pPr>
        <w:ind w:left="1477" w:hanging="360"/>
      </w:pPr>
      <w:rPr>
        <w:rFonts w:cs="Times New Roman"/>
        <w:rtl w:val="0"/>
        <w:cs w:val="0"/>
      </w:rPr>
    </w:lvl>
    <w:lvl w:ilvl="2">
      <w:start w:val="1"/>
      <w:numFmt w:val="lowerRoman"/>
      <w:lvlText w:val="%3."/>
      <w:lvlJc w:val="right"/>
      <w:pPr>
        <w:ind w:left="2197" w:hanging="180"/>
      </w:pPr>
      <w:rPr>
        <w:rFonts w:cs="Times New Roman"/>
        <w:rtl w:val="0"/>
        <w:cs w:val="0"/>
      </w:rPr>
    </w:lvl>
    <w:lvl w:ilvl="3">
      <w:start w:val="1"/>
      <w:numFmt w:val="decimal"/>
      <w:lvlText w:val="%4."/>
      <w:lvlJc w:val="left"/>
      <w:pPr>
        <w:ind w:left="2917" w:hanging="360"/>
      </w:pPr>
      <w:rPr>
        <w:rFonts w:cs="Times New Roman"/>
        <w:rtl w:val="0"/>
        <w:cs w:val="0"/>
      </w:rPr>
    </w:lvl>
    <w:lvl w:ilvl="4">
      <w:start w:val="1"/>
      <w:numFmt w:val="lowerLetter"/>
      <w:lvlText w:val="%5."/>
      <w:lvlJc w:val="left"/>
      <w:pPr>
        <w:ind w:left="3637" w:hanging="360"/>
      </w:pPr>
      <w:rPr>
        <w:rFonts w:cs="Times New Roman"/>
        <w:rtl w:val="0"/>
        <w:cs w:val="0"/>
      </w:rPr>
    </w:lvl>
    <w:lvl w:ilvl="5">
      <w:start w:val="1"/>
      <w:numFmt w:val="lowerRoman"/>
      <w:lvlText w:val="%6."/>
      <w:lvlJc w:val="right"/>
      <w:pPr>
        <w:ind w:left="4357" w:hanging="180"/>
      </w:pPr>
      <w:rPr>
        <w:rFonts w:cs="Times New Roman"/>
        <w:rtl w:val="0"/>
        <w:cs w:val="0"/>
      </w:rPr>
    </w:lvl>
    <w:lvl w:ilvl="6">
      <w:start w:val="1"/>
      <w:numFmt w:val="decimal"/>
      <w:lvlText w:val="%7."/>
      <w:lvlJc w:val="left"/>
      <w:pPr>
        <w:ind w:left="5077" w:hanging="360"/>
      </w:pPr>
      <w:rPr>
        <w:rFonts w:cs="Times New Roman"/>
        <w:rtl w:val="0"/>
        <w:cs w:val="0"/>
      </w:rPr>
    </w:lvl>
    <w:lvl w:ilvl="7">
      <w:start w:val="1"/>
      <w:numFmt w:val="lowerLetter"/>
      <w:lvlText w:val="%8."/>
      <w:lvlJc w:val="left"/>
      <w:pPr>
        <w:ind w:left="5797" w:hanging="360"/>
      </w:pPr>
      <w:rPr>
        <w:rFonts w:cs="Times New Roman"/>
        <w:rtl w:val="0"/>
        <w:cs w:val="0"/>
      </w:rPr>
    </w:lvl>
    <w:lvl w:ilvl="8">
      <w:start w:val="1"/>
      <w:numFmt w:val="lowerRoman"/>
      <w:lvlText w:val="%9."/>
      <w:lvlJc w:val="right"/>
      <w:pPr>
        <w:ind w:left="6517" w:hanging="180"/>
      </w:pPr>
      <w:rPr>
        <w:rFonts w:cs="Times New Roman"/>
        <w:rtl w:val="0"/>
        <w:cs w:val="0"/>
      </w:rPr>
    </w:lvl>
  </w:abstractNum>
  <w:abstractNum w:abstractNumId="17">
    <w:nsid w:val="38722BA1"/>
    <w:multiLevelType w:val="hybridMultilevel"/>
    <w:tmpl w:val="24A8C5EA"/>
    <w:lvl w:ilvl="0">
      <w:start w:val="1"/>
      <w:numFmt w:val="lowerRoman"/>
      <w:lvlText w:val="(%1)"/>
      <w:lvlJc w:val="left"/>
      <w:pPr>
        <w:ind w:left="153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DF1143A"/>
    <w:multiLevelType w:val="hybridMultilevel"/>
    <w:tmpl w:val="F3DE56E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FC40E38"/>
    <w:multiLevelType w:val="hybridMultilevel"/>
    <w:tmpl w:val="75CC85BE"/>
    <w:lvl w:ilvl="0">
      <w:start w:val="1"/>
      <w:numFmt w:val="upperRoman"/>
      <w:lvlText w:val="%1."/>
      <w:lvlJc w:val="right"/>
      <w:pPr>
        <w:ind w:left="1800" w:hanging="360"/>
      </w:pPr>
      <w:rPr>
        <w:rFonts w:cs="Times New Roman"/>
        <w:rtl w:val="0"/>
        <w:cs w:val="0"/>
      </w:rPr>
    </w:lvl>
    <w:lvl w:ilvl="1">
      <w:start w:val="1"/>
      <w:numFmt w:val="lowerLetter"/>
      <w:lvlText w:val="%2."/>
      <w:lvlJc w:val="left"/>
      <w:pPr>
        <w:ind w:left="2520" w:hanging="360"/>
      </w:pPr>
      <w:rPr>
        <w:rFonts w:cs="Times New Roman"/>
        <w:rtl w:val="0"/>
        <w:cs w:val="0"/>
      </w:rPr>
    </w:lvl>
    <w:lvl w:ilvl="2">
      <w:start w:val="1"/>
      <w:numFmt w:val="lowerRoman"/>
      <w:lvlText w:val="%3."/>
      <w:lvlJc w:val="right"/>
      <w:pPr>
        <w:ind w:left="3240" w:hanging="180"/>
      </w:pPr>
      <w:rPr>
        <w:rFonts w:cs="Times New Roman"/>
        <w:rtl w:val="0"/>
        <w:cs w:val="0"/>
      </w:rPr>
    </w:lvl>
    <w:lvl w:ilvl="3">
      <w:start w:val="1"/>
      <w:numFmt w:val="decimal"/>
      <w:lvlText w:val="%4."/>
      <w:lvlJc w:val="left"/>
      <w:pPr>
        <w:ind w:left="3960" w:hanging="360"/>
      </w:pPr>
      <w:rPr>
        <w:rFonts w:cs="Times New Roman"/>
        <w:rtl w:val="0"/>
        <w:cs w:val="0"/>
      </w:rPr>
    </w:lvl>
    <w:lvl w:ilvl="4">
      <w:start w:val="1"/>
      <w:numFmt w:val="lowerLetter"/>
      <w:lvlText w:val="%5."/>
      <w:lvlJc w:val="left"/>
      <w:pPr>
        <w:ind w:left="4680" w:hanging="360"/>
      </w:pPr>
      <w:rPr>
        <w:rFonts w:cs="Times New Roman"/>
        <w:rtl w:val="0"/>
        <w:cs w:val="0"/>
      </w:rPr>
    </w:lvl>
    <w:lvl w:ilvl="5">
      <w:start w:val="1"/>
      <w:numFmt w:val="lowerRoman"/>
      <w:lvlText w:val="%6."/>
      <w:lvlJc w:val="right"/>
      <w:pPr>
        <w:ind w:left="5400" w:hanging="180"/>
      </w:pPr>
      <w:rPr>
        <w:rFonts w:cs="Times New Roman"/>
        <w:rtl w:val="0"/>
        <w:cs w:val="0"/>
      </w:rPr>
    </w:lvl>
    <w:lvl w:ilvl="6">
      <w:start w:val="1"/>
      <w:numFmt w:val="decimal"/>
      <w:lvlText w:val="%7."/>
      <w:lvlJc w:val="left"/>
      <w:pPr>
        <w:ind w:left="6120" w:hanging="360"/>
      </w:pPr>
      <w:rPr>
        <w:rFonts w:cs="Times New Roman"/>
        <w:rtl w:val="0"/>
        <w:cs w:val="0"/>
      </w:rPr>
    </w:lvl>
    <w:lvl w:ilvl="7">
      <w:start w:val="1"/>
      <w:numFmt w:val="lowerLetter"/>
      <w:lvlText w:val="%8."/>
      <w:lvlJc w:val="left"/>
      <w:pPr>
        <w:ind w:left="6840" w:hanging="360"/>
      </w:pPr>
      <w:rPr>
        <w:rFonts w:cs="Times New Roman"/>
        <w:rtl w:val="0"/>
        <w:cs w:val="0"/>
      </w:rPr>
    </w:lvl>
    <w:lvl w:ilvl="8">
      <w:start w:val="1"/>
      <w:numFmt w:val="lowerRoman"/>
      <w:lvlText w:val="%9."/>
      <w:lvlJc w:val="right"/>
      <w:pPr>
        <w:ind w:left="7560" w:hanging="180"/>
      </w:pPr>
      <w:rPr>
        <w:rFonts w:cs="Times New Roman"/>
        <w:rtl w:val="0"/>
        <w:cs w:val="0"/>
      </w:rPr>
    </w:lvl>
  </w:abstractNum>
  <w:abstractNum w:abstractNumId="20">
    <w:nsid w:val="469A4C43"/>
    <w:multiLevelType w:val="hybridMultilevel"/>
    <w:tmpl w:val="AF060EEA"/>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1">
    <w:nsid w:val="4B096E58"/>
    <w:multiLevelType w:val="hybridMultilevel"/>
    <w:tmpl w:val="100AB600"/>
    <w:lvl w:ilvl="0">
      <w:start w:val="1"/>
      <w:numFmt w:val="lowerRoman"/>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4C702847"/>
    <w:multiLevelType w:val="hybridMultilevel"/>
    <w:tmpl w:val="9A788B66"/>
    <w:lvl w:ilvl="0">
      <w:start w:val="1"/>
      <w:numFmt w:val="lowerRoman"/>
      <w:lvlText w:val="(%1)"/>
      <w:lvlJc w:val="left"/>
      <w:pPr>
        <w:ind w:left="2880" w:hanging="720"/>
      </w:pPr>
      <w:rPr>
        <w:rFonts w:cs="Times New Roman" w:hint="default"/>
        <w:rtl w:val="0"/>
        <w:cs w:val="0"/>
      </w:rPr>
    </w:lvl>
    <w:lvl w:ilvl="1">
      <w:start w:val="1"/>
      <w:numFmt w:val="lowerLetter"/>
      <w:lvlText w:val="%2."/>
      <w:lvlJc w:val="left"/>
      <w:pPr>
        <w:ind w:left="3240" w:hanging="360"/>
      </w:pPr>
      <w:rPr>
        <w:rFonts w:cs="Times New Roman"/>
        <w:rtl w:val="0"/>
        <w:cs w:val="0"/>
      </w:rPr>
    </w:lvl>
    <w:lvl w:ilvl="2">
      <w:start w:val="1"/>
      <w:numFmt w:val="lowerRoman"/>
      <w:lvlText w:val="%3."/>
      <w:lvlJc w:val="right"/>
      <w:pPr>
        <w:ind w:left="3960" w:hanging="180"/>
      </w:pPr>
      <w:rPr>
        <w:rFonts w:cs="Times New Roman"/>
        <w:rtl w:val="0"/>
        <w:cs w:val="0"/>
      </w:rPr>
    </w:lvl>
    <w:lvl w:ilvl="3">
      <w:start w:val="1"/>
      <w:numFmt w:val="decimal"/>
      <w:lvlText w:val="%4."/>
      <w:lvlJc w:val="left"/>
      <w:pPr>
        <w:ind w:left="4680" w:hanging="360"/>
      </w:pPr>
      <w:rPr>
        <w:rFonts w:cs="Times New Roman"/>
        <w:rtl w:val="0"/>
        <w:cs w:val="0"/>
      </w:rPr>
    </w:lvl>
    <w:lvl w:ilvl="4">
      <w:start w:val="1"/>
      <w:numFmt w:val="lowerLetter"/>
      <w:lvlText w:val="%5."/>
      <w:lvlJc w:val="left"/>
      <w:pPr>
        <w:ind w:left="5400" w:hanging="360"/>
      </w:pPr>
      <w:rPr>
        <w:rFonts w:cs="Times New Roman"/>
        <w:rtl w:val="0"/>
        <w:cs w:val="0"/>
      </w:rPr>
    </w:lvl>
    <w:lvl w:ilvl="5">
      <w:start w:val="1"/>
      <w:numFmt w:val="lowerRoman"/>
      <w:lvlText w:val="%6."/>
      <w:lvlJc w:val="right"/>
      <w:pPr>
        <w:ind w:left="6120" w:hanging="180"/>
      </w:pPr>
      <w:rPr>
        <w:rFonts w:cs="Times New Roman"/>
        <w:rtl w:val="0"/>
        <w:cs w:val="0"/>
      </w:rPr>
    </w:lvl>
    <w:lvl w:ilvl="6">
      <w:start w:val="1"/>
      <w:numFmt w:val="decimal"/>
      <w:lvlText w:val="%7."/>
      <w:lvlJc w:val="left"/>
      <w:pPr>
        <w:ind w:left="6840" w:hanging="360"/>
      </w:pPr>
      <w:rPr>
        <w:rFonts w:cs="Times New Roman"/>
        <w:rtl w:val="0"/>
        <w:cs w:val="0"/>
      </w:rPr>
    </w:lvl>
    <w:lvl w:ilvl="7">
      <w:start w:val="1"/>
      <w:numFmt w:val="lowerLetter"/>
      <w:lvlText w:val="%8."/>
      <w:lvlJc w:val="left"/>
      <w:pPr>
        <w:ind w:left="7560" w:hanging="360"/>
      </w:pPr>
      <w:rPr>
        <w:rFonts w:cs="Times New Roman"/>
        <w:rtl w:val="0"/>
        <w:cs w:val="0"/>
      </w:rPr>
    </w:lvl>
    <w:lvl w:ilvl="8">
      <w:start w:val="1"/>
      <w:numFmt w:val="lowerRoman"/>
      <w:lvlText w:val="%9."/>
      <w:lvlJc w:val="right"/>
      <w:pPr>
        <w:ind w:left="8280" w:hanging="180"/>
      </w:pPr>
      <w:rPr>
        <w:rFonts w:cs="Times New Roman"/>
        <w:rtl w:val="0"/>
        <w:cs w:val="0"/>
      </w:rPr>
    </w:lvl>
  </w:abstractNum>
  <w:abstractNum w:abstractNumId="23">
    <w:nsid w:val="4D492601"/>
    <w:multiLevelType w:val="hybridMultilevel"/>
    <w:tmpl w:val="6A581B3C"/>
    <w:lvl w:ilvl="0">
      <w:start w:val="1"/>
      <w:numFmt w:val="lowerRoman"/>
      <w:lvlText w:val="(%1)"/>
      <w:lvlJc w:val="left"/>
      <w:pPr>
        <w:ind w:left="1530" w:hanging="720"/>
      </w:pPr>
      <w:rPr>
        <w:rFonts w:cs="Times New Roman" w:hint="default"/>
        <w:rtl w:val="0"/>
        <w:cs w:val="0"/>
      </w:rPr>
    </w:lvl>
    <w:lvl w:ilvl="1">
      <w:start w:val="1"/>
      <w:numFmt w:val="lowerLetter"/>
      <w:lvlText w:val="%2."/>
      <w:lvlJc w:val="left"/>
      <w:pPr>
        <w:ind w:left="1890" w:hanging="360"/>
      </w:pPr>
      <w:rPr>
        <w:rFonts w:cs="Times New Roman"/>
        <w:rtl w:val="0"/>
        <w:cs w:val="0"/>
      </w:rPr>
    </w:lvl>
    <w:lvl w:ilvl="2">
      <w:start w:val="1"/>
      <w:numFmt w:val="lowerRoman"/>
      <w:lvlText w:val="%3."/>
      <w:lvlJc w:val="right"/>
      <w:pPr>
        <w:ind w:left="2610" w:hanging="180"/>
      </w:pPr>
      <w:rPr>
        <w:rFonts w:cs="Times New Roman"/>
        <w:rtl w:val="0"/>
        <w:cs w:val="0"/>
      </w:rPr>
    </w:lvl>
    <w:lvl w:ilvl="3">
      <w:start w:val="1"/>
      <w:numFmt w:val="decimal"/>
      <w:lvlText w:val="%4."/>
      <w:lvlJc w:val="left"/>
      <w:pPr>
        <w:ind w:left="3330" w:hanging="360"/>
      </w:pPr>
      <w:rPr>
        <w:rFonts w:cs="Times New Roman"/>
        <w:rtl w:val="0"/>
        <w:cs w:val="0"/>
      </w:rPr>
    </w:lvl>
    <w:lvl w:ilvl="4">
      <w:start w:val="1"/>
      <w:numFmt w:val="lowerLetter"/>
      <w:lvlText w:val="%5."/>
      <w:lvlJc w:val="left"/>
      <w:pPr>
        <w:ind w:left="4050" w:hanging="360"/>
      </w:pPr>
      <w:rPr>
        <w:rFonts w:cs="Times New Roman"/>
        <w:rtl w:val="0"/>
        <w:cs w:val="0"/>
      </w:rPr>
    </w:lvl>
    <w:lvl w:ilvl="5">
      <w:start w:val="1"/>
      <w:numFmt w:val="lowerRoman"/>
      <w:lvlText w:val="%6."/>
      <w:lvlJc w:val="right"/>
      <w:pPr>
        <w:ind w:left="4770" w:hanging="180"/>
      </w:pPr>
      <w:rPr>
        <w:rFonts w:cs="Times New Roman"/>
        <w:rtl w:val="0"/>
        <w:cs w:val="0"/>
      </w:rPr>
    </w:lvl>
    <w:lvl w:ilvl="6">
      <w:start w:val="1"/>
      <w:numFmt w:val="decimal"/>
      <w:lvlText w:val="%7."/>
      <w:lvlJc w:val="left"/>
      <w:pPr>
        <w:ind w:left="5490" w:hanging="360"/>
      </w:pPr>
      <w:rPr>
        <w:rFonts w:cs="Times New Roman"/>
        <w:rtl w:val="0"/>
        <w:cs w:val="0"/>
      </w:rPr>
    </w:lvl>
    <w:lvl w:ilvl="7">
      <w:start w:val="1"/>
      <w:numFmt w:val="lowerLetter"/>
      <w:lvlText w:val="%8."/>
      <w:lvlJc w:val="left"/>
      <w:pPr>
        <w:ind w:left="6210" w:hanging="360"/>
      </w:pPr>
      <w:rPr>
        <w:rFonts w:cs="Times New Roman"/>
        <w:rtl w:val="0"/>
        <w:cs w:val="0"/>
      </w:rPr>
    </w:lvl>
    <w:lvl w:ilvl="8">
      <w:start w:val="1"/>
      <w:numFmt w:val="lowerRoman"/>
      <w:lvlText w:val="%9."/>
      <w:lvlJc w:val="right"/>
      <w:pPr>
        <w:ind w:left="6930" w:hanging="180"/>
      </w:pPr>
      <w:rPr>
        <w:rFonts w:cs="Times New Roman"/>
        <w:rtl w:val="0"/>
        <w:cs w:val="0"/>
      </w:rPr>
    </w:lvl>
  </w:abstractNum>
  <w:abstractNum w:abstractNumId="24">
    <w:nsid w:val="4EE205D0"/>
    <w:multiLevelType w:val="hybridMultilevel"/>
    <w:tmpl w:val="A614C584"/>
    <w:lvl w:ilvl="0">
      <w:start w:val="1"/>
      <w:numFmt w:val="lowerRoman"/>
      <w:lvlText w:val="%1)"/>
      <w:lvlJc w:val="left"/>
      <w:pPr>
        <w:ind w:left="1125" w:hanging="720"/>
      </w:pPr>
      <w:rPr>
        <w:rFonts w:cs="Times New Roman" w:hint="default"/>
        <w:rtl w:val="0"/>
        <w:cs w:val="0"/>
      </w:rPr>
    </w:lvl>
    <w:lvl w:ilvl="1">
      <w:start w:val="1"/>
      <w:numFmt w:val="lowerLetter"/>
      <w:lvlText w:val="%2."/>
      <w:lvlJc w:val="left"/>
      <w:pPr>
        <w:ind w:left="1485" w:hanging="360"/>
      </w:pPr>
      <w:rPr>
        <w:rFonts w:cs="Times New Roman"/>
        <w:rtl w:val="0"/>
        <w:cs w:val="0"/>
      </w:rPr>
    </w:lvl>
    <w:lvl w:ilvl="2">
      <w:start w:val="1"/>
      <w:numFmt w:val="lowerRoman"/>
      <w:lvlText w:val="%3."/>
      <w:lvlJc w:val="right"/>
      <w:pPr>
        <w:ind w:left="2205" w:hanging="180"/>
      </w:pPr>
      <w:rPr>
        <w:rFonts w:cs="Times New Roman"/>
        <w:rtl w:val="0"/>
        <w:cs w:val="0"/>
      </w:rPr>
    </w:lvl>
    <w:lvl w:ilvl="3">
      <w:start w:val="1"/>
      <w:numFmt w:val="decimal"/>
      <w:lvlText w:val="%4."/>
      <w:lvlJc w:val="left"/>
      <w:pPr>
        <w:ind w:left="2925" w:hanging="360"/>
      </w:pPr>
      <w:rPr>
        <w:rFonts w:cs="Times New Roman"/>
        <w:rtl w:val="0"/>
        <w:cs w:val="0"/>
      </w:rPr>
    </w:lvl>
    <w:lvl w:ilvl="4">
      <w:start w:val="1"/>
      <w:numFmt w:val="lowerLetter"/>
      <w:lvlText w:val="%5."/>
      <w:lvlJc w:val="left"/>
      <w:pPr>
        <w:ind w:left="3645" w:hanging="360"/>
      </w:pPr>
      <w:rPr>
        <w:rFonts w:cs="Times New Roman"/>
        <w:rtl w:val="0"/>
        <w:cs w:val="0"/>
      </w:rPr>
    </w:lvl>
    <w:lvl w:ilvl="5">
      <w:start w:val="1"/>
      <w:numFmt w:val="lowerRoman"/>
      <w:lvlText w:val="%6."/>
      <w:lvlJc w:val="right"/>
      <w:pPr>
        <w:ind w:left="4365" w:hanging="180"/>
      </w:pPr>
      <w:rPr>
        <w:rFonts w:cs="Times New Roman"/>
        <w:rtl w:val="0"/>
        <w:cs w:val="0"/>
      </w:rPr>
    </w:lvl>
    <w:lvl w:ilvl="6">
      <w:start w:val="1"/>
      <w:numFmt w:val="decimal"/>
      <w:lvlText w:val="%7."/>
      <w:lvlJc w:val="left"/>
      <w:pPr>
        <w:ind w:left="5085" w:hanging="360"/>
      </w:pPr>
      <w:rPr>
        <w:rFonts w:cs="Times New Roman"/>
        <w:rtl w:val="0"/>
        <w:cs w:val="0"/>
      </w:rPr>
    </w:lvl>
    <w:lvl w:ilvl="7">
      <w:start w:val="1"/>
      <w:numFmt w:val="lowerLetter"/>
      <w:lvlText w:val="%8."/>
      <w:lvlJc w:val="left"/>
      <w:pPr>
        <w:ind w:left="5805" w:hanging="360"/>
      </w:pPr>
      <w:rPr>
        <w:rFonts w:cs="Times New Roman"/>
        <w:rtl w:val="0"/>
        <w:cs w:val="0"/>
      </w:rPr>
    </w:lvl>
    <w:lvl w:ilvl="8">
      <w:start w:val="1"/>
      <w:numFmt w:val="lowerRoman"/>
      <w:lvlText w:val="%9."/>
      <w:lvlJc w:val="right"/>
      <w:pPr>
        <w:ind w:left="6525" w:hanging="180"/>
      </w:pPr>
      <w:rPr>
        <w:rFonts w:cs="Times New Roman"/>
        <w:rtl w:val="0"/>
        <w:cs w:val="0"/>
      </w:rPr>
    </w:lvl>
  </w:abstractNum>
  <w:abstractNum w:abstractNumId="25">
    <w:nsid w:val="5C156B1C"/>
    <w:multiLevelType w:val="hybridMultilevel"/>
    <w:tmpl w:val="1152E618"/>
    <w:lvl w:ilvl="0">
      <w:start w:val="1"/>
      <w:numFmt w:val="lowerRoman"/>
      <w:lvlText w:val="%1)"/>
      <w:lvlJc w:val="left"/>
      <w:pPr>
        <w:ind w:left="1125" w:hanging="720"/>
      </w:pPr>
      <w:rPr>
        <w:rFonts w:cs="Times New Roman" w:hint="default"/>
        <w:rtl w:val="0"/>
        <w:cs w:val="0"/>
      </w:rPr>
    </w:lvl>
    <w:lvl w:ilvl="1">
      <w:start w:val="1"/>
      <w:numFmt w:val="lowerLetter"/>
      <w:lvlText w:val="%2."/>
      <w:lvlJc w:val="left"/>
      <w:pPr>
        <w:ind w:left="1485" w:hanging="360"/>
      </w:pPr>
      <w:rPr>
        <w:rFonts w:cs="Times New Roman"/>
        <w:rtl w:val="0"/>
        <w:cs w:val="0"/>
      </w:rPr>
    </w:lvl>
    <w:lvl w:ilvl="2">
      <w:start w:val="1"/>
      <w:numFmt w:val="lowerRoman"/>
      <w:lvlText w:val="%3."/>
      <w:lvlJc w:val="right"/>
      <w:pPr>
        <w:ind w:left="2205" w:hanging="180"/>
      </w:pPr>
      <w:rPr>
        <w:rFonts w:cs="Times New Roman"/>
        <w:rtl w:val="0"/>
        <w:cs w:val="0"/>
      </w:rPr>
    </w:lvl>
    <w:lvl w:ilvl="3">
      <w:start w:val="1"/>
      <w:numFmt w:val="decimal"/>
      <w:lvlText w:val="%4."/>
      <w:lvlJc w:val="left"/>
      <w:pPr>
        <w:ind w:left="2925" w:hanging="360"/>
      </w:pPr>
      <w:rPr>
        <w:rFonts w:cs="Times New Roman"/>
        <w:rtl w:val="0"/>
        <w:cs w:val="0"/>
      </w:rPr>
    </w:lvl>
    <w:lvl w:ilvl="4">
      <w:start w:val="1"/>
      <w:numFmt w:val="lowerLetter"/>
      <w:lvlText w:val="%5."/>
      <w:lvlJc w:val="left"/>
      <w:pPr>
        <w:ind w:left="3645" w:hanging="360"/>
      </w:pPr>
      <w:rPr>
        <w:rFonts w:cs="Times New Roman"/>
        <w:rtl w:val="0"/>
        <w:cs w:val="0"/>
      </w:rPr>
    </w:lvl>
    <w:lvl w:ilvl="5">
      <w:start w:val="1"/>
      <w:numFmt w:val="lowerRoman"/>
      <w:lvlText w:val="%6."/>
      <w:lvlJc w:val="right"/>
      <w:pPr>
        <w:ind w:left="4365" w:hanging="180"/>
      </w:pPr>
      <w:rPr>
        <w:rFonts w:cs="Times New Roman"/>
        <w:rtl w:val="0"/>
        <w:cs w:val="0"/>
      </w:rPr>
    </w:lvl>
    <w:lvl w:ilvl="6">
      <w:start w:val="1"/>
      <w:numFmt w:val="decimal"/>
      <w:lvlText w:val="%7."/>
      <w:lvlJc w:val="left"/>
      <w:pPr>
        <w:ind w:left="5085" w:hanging="360"/>
      </w:pPr>
      <w:rPr>
        <w:rFonts w:cs="Times New Roman"/>
        <w:rtl w:val="0"/>
        <w:cs w:val="0"/>
      </w:rPr>
    </w:lvl>
    <w:lvl w:ilvl="7">
      <w:start w:val="1"/>
      <w:numFmt w:val="lowerLetter"/>
      <w:lvlText w:val="%8."/>
      <w:lvlJc w:val="left"/>
      <w:pPr>
        <w:ind w:left="5805" w:hanging="360"/>
      </w:pPr>
      <w:rPr>
        <w:rFonts w:cs="Times New Roman"/>
        <w:rtl w:val="0"/>
        <w:cs w:val="0"/>
      </w:rPr>
    </w:lvl>
    <w:lvl w:ilvl="8">
      <w:start w:val="1"/>
      <w:numFmt w:val="lowerRoman"/>
      <w:lvlText w:val="%9."/>
      <w:lvlJc w:val="right"/>
      <w:pPr>
        <w:ind w:left="6525" w:hanging="180"/>
      </w:pPr>
      <w:rPr>
        <w:rFonts w:cs="Times New Roman"/>
        <w:rtl w:val="0"/>
        <w:cs w:val="0"/>
      </w:rPr>
    </w:lvl>
  </w:abstractNum>
  <w:abstractNum w:abstractNumId="26">
    <w:nsid w:val="5D850D76"/>
    <w:multiLevelType w:val="hybridMultilevel"/>
    <w:tmpl w:val="57306134"/>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7">
    <w:nsid w:val="5F9B0BCF"/>
    <w:multiLevelType w:val="hybridMultilevel"/>
    <w:tmpl w:val="96048DEE"/>
    <w:lvl w:ilvl="0">
      <w:start w:val="1"/>
      <w:numFmt w:val="lowerRoman"/>
      <w:lvlText w:val="(%1)"/>
      <w:lvlJc w:val="left"/>
      <w:pPr>
        <w:ind w:left="1854" w:hanging="720"/>
      </w:pPr>
      <w:rPr>
        <w:rFonts w:cs="Times New Roman" w:hint="default"/>
        <w:rtl w:val="0"/>
        <w:cs w:val="0"/>
      </w:rPr>
    </w:lvl>
    <w:lvl w:ilvl="1">
      <w:start w:val="1"/>
      <w:numFmt w:val="lowerLetter"/>
      <w:lvlText w:val="%2."/>
      <w:lvlJc w:val="left"/>
      <w:pPr>
        <w:ind w:left="2214" w:hanging="360"/>
      </w:pPr>
      <w:rPr>
        <w:rFonts w:cs="Times New Roman"/>
        <w:rtl w:val="0"/>
        <w:cs w:val="0"/>
      </w:rPr>
    </w:lvl>
    <w:lvl w:ilvl="2">
      <w:start w:val="1"/>
      <w:numFmt w:val="lowerRoman"/>
      <w:lvlText w:val="%3."/>
      <w:lvlJc w:val="right"/>
      <w:pPr>
        <w:ind w:left="2934" w:hanging="180"/>
      </w:pPr>
      <w:rPr>
        <w:rFonts w:cs="Times New Roman"/>
        <w:rtl w:val="0"/>
        <w:cs w:val="0"/>
      </w:rPr>
    </w:lvl>
    <w:lvl w:ilvl="3">
      <w:start w:val="1"/>
      <w:numFmt w:val="decimal"/>
      <w:lvlText w:val="%4."/>
      <w:lvlJc w:val="left"/>
      <w:pPr>
        <w:ind w:left="3654" w:hanging="360"/>
      </w:pPr>
      <w:rPr>
        <w:rFonts w:cs="Times New Roman"/>
        <w:rtl w:val="0"/>
        <w:cs w:val="0"/>
      </w:rPr>
    </w:lvl>
    <w:lvl w:ilvl="4">
      <w:start w:val="1"/>
      <w:numFmt w:val="lowerLetter"/>
      <w:lvlText w:val="%5."/>
      <w:lvlJc w:val="left"/>
      <w:pPr>
        <w:ind w:left="4374" w:hanging="360"/>
      </w:pPr>
      <w:rPr>
        <w:rFonts w:cs="Times New Roman"/>
        <w:rtl w:val="0"/>
        <w:cs w:val="0"/>
      </w:rPr>
    </w:lvl>
    <w:lvl w:ilvl="5">
      <w:start w:val="1"/>
      <w:numFmt w:val="lowerRoman"/>
      <w:lvlText w:val="%6."/>
      <w:lvlJc w:val="right"/>
      <w:pPr>
        <w:ind w:left="5094" w:hanging="180"/>
      </w:pPr>
      <w:rPr>
        <w:rFonts w:cs="Times New Roman"/>
        <w:rtl w:val="0"/>
        <w:cs w:val="0"/>
      </w:rPr>
    </w:lvl>
    <w:lvl w:ilvl="6">
      <w:start w:val="1"/>
      <w:numFmt w:val="decimal"/>
      <w:lvlText w:val="%7."/>
      <w:lvlJc w:val="left"/>
      <w:pPr>
        <w:ind w:left="5814" w:hanging="360"/>
      </w:pPr>
      <w:rPr>
        <w:rFonts w:cs="Times New Roman"/>
        <w:rtl w:val="0"/>
        <w:cs w:val="0"/>
      </w:rPr>
    </w:lvl>
    <w:lvl w:ilvl="7">
      <w:start w:val="1"/>
      <w:numFmt w:val="lowerLetter"/>
      <w:lvlText w:val="%8."/>
      <w:lvlJc w:val="left"/>
      <w:pPr>
        <w:ind w:left="6534" w:hanging="360"/>
      </w:pPr>
      <w:rPr>
        <w:rFonts w:cs="Times New Roman"/>
        <w:rtl w:val="0"/>
        <w:cs w:val="0"/>
      </w:rPr>
    </w:lvl>
    <w:lvl w:ilvl="8">
      <w:start w:val="1"/>
      <w:numFmt w:val="lowerRoman"/>
      <w:lvlText w:val="%9."/>
      <w:lvlJc w:val="right"/>
      <w:pPr>
        <w:ind w:left="7254" w:hanging="180"/>
      </w:pPr>
      <w:rPr>
        <w:rFonts w:cs="Times New Roman"/>
        <w:rtl w:val="0"/>
        <w:cs w:val="0"/>
      </w:rPr>
    </w:lvl>
  </w:abstractNum>
  <w:abstractNum w:abstractNumId="28">
    <w:nsid w:val="609740AC"/>
    <w:multiLevelType w:val="hybridMultilevel"/>
    <w:tmpl w:val="24A8C5EA"/>
    <w:lvl w:ilvl="0">
      <w:start w:val="1"/>
      <w:numFmt w:val="lowerRoman"/>
      <w:lvlText w:val="(%1)"/>
      <w:lvlJc w:val="left"/>
      <w:pPr>
        <w:ind w:left="153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64560D61"/>
    <w:multiLevelType w:val="hybridMultilevel"/>
    <w:tmpl w:val="F69088D8"/>
    <w:lvl w:ilvl="0">
      <w:start w:val="1"/>
      <w:numFmt w:val="lowerRoman"/>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64E85719"/>
    <w:multiLevelType w:val="hybridMultilevel"/>
    <w:tmpl w:val="A77A94B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66FA5DF7"/>
    <w:multiLevelType w:val="hybridMultilevel"/>
    <w:tmpl w:val="24A8C5EA"/>
    <w:lvl w:ilvl="0">
      <w:start w:val="1"/>
      <w:numFmt w:val="lowerRoman"/>
      <w:lvlText w:val="(%1)"/>
      <w:lvlJc w:val="left"/>
      <w:pPr>
        <w:ind w:left="153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6BC64C20"/>
    <w:multiLevelType w:val="hybridMultilevel"/>
    <w:tmpl w:val="D07EF298"/>
    <w:lvl w:ilvl="0">
      <w:start w:val="1"/>
      <w:numFmt w:val="lowerRoman"/>
      <w:lvlText w:val="%1)"/>
      <w:lvlJc w:val="left"/>
      <w:pPr>
        <w:ind w:left="1125" w:hanging="720"/>
      </w:pPr>
      <w:rPr>
        <w:rFonts w:cs="Times New Roman" w:hint="default"/>
        <w:rtl w:val="0"/>
        <w:cs w:val="0"/>
      </w:rPr>
    </w:lvl>
    <w:lvl w:ilvl="1">
      <w:start w:val="1"/>
      <w:numFmt w:val="lowerLetter"/>
      <w:lvlText w:val="%2."/>
      <w:lvlJc w:val="left"/>
      <w:pPr>
        <w:ind w:left="1485" w:hanging="360"/>
      </w:pPr>
      <w:rPr>
        <w:rFonts w:cs="Times New Roman"/>
        <w:rtl w:val="0"/>
        <w:cs w:val="0"/>
      </w:rPr>
    </w:lvl>
    <w:lvl w:ilvl="2">
      <w:start w:val="1"/>
      <w:numFmt w:val="lowerRoman"/>
      <w:lvlText w:val="%3."/>
      <w:lvlJc w:val="right"/>
      <w:pPr>
        <w:ind w:left="2205" w:hanging="180"/>
      </w:pPr>
      <w:rPr>
        <w:rFonts w:cs="Times New Roman"/>
        <w:rtl w:val="0"/>
        <w:cs w:val="0"/>
      </w:rPr>
    </w:lvl>
    <w:lvl w:ilvl="3">
      <w:start w:val="1"/>
      <w:numFmt w:val="decimal"/>
      <w:lvlText w:val="%4."/>
      <w:lvlJc w:val="left"/>
      <w:pPr>
        <w:ind w:left="2925" w:hanging="360"/>
      </w:pPr>
      <w:rPr>
        <w:rFonts w:cs="Times New Roman"/>
        <w:rtl w:val="0"/>
        <w:cs w:val="0"/>
      </w:rPr>
    </w:lvl>
    <w:lvl w:ilvl="4">
      <w:start w:val="1"/>
      <w:numFmt w:val="lowerLetter"/>
      <w:lvlText w:val="%5."/>
      <w:lvlJc w:val="left"/>
      <w:pPr>
        <w:ind w:left="3645" w:hanging="360"/>
      </w:pPr>
      <w:rPr>
        <w:rFonts w:cs="Times New Roman"/>
        <w:rtl w:val="0"/>
        <w:cs w:val="0"/>
      </w:rPr>
    </w:lvl>
    <w:lvl w:ilvl="5">
      <w:start w:val="1"/>
      <w:numFmt w:val="lowerRoman"/>
      <w:lvlText w:val="%6."/>
      <w:lvlJc w:val="right"/>
      <w:pPr>
        <w:ind w:left="4365" w:hanging="180"/>
      </w:pPr>
      <w:rPr>
        <w:rFonts w:cs="Times New Roman"/>
        <w:rtl w:val="0"/>
        <w:cs w:val="0"/>
      </w:rPr>
    </w:lvl>
    <w:lvl w:ilvl="6">
      <w:start w:val="1"/>
      <w:numFmt w:val="decimal"/>
      <w:lvlText w:val="%7."/>
      <w:lvlJc w:val="left"/>
      <w:pPr>
        <w:ind w:left="5085" w:hanging="360"/>
      </w:pPr>
      <w:rPr>
        <w:rFonts w:cs="Times New Roman"/>
        <w:rtl w:val="0"/>
        <w:cs w:val="0"/>
      </w:rPr>
    </w:lvl>
    <w:lvl w:ilvl="7">
      <w:start w:val="1"/>
      <w:numFmt w:val="lowerLetter"/>
      <w:lvlText w:val="%8."/>
      <w:lvlJc w:val="left"/>
      <w:pPr>
        <w:ind w:left="5805" w:hanging="360"/>
      </w:pPr>
      <w:rPr>
        <w:rFonts w:cs="Times New Roman"/>
        <w:rtl w:val="0"/>
        <w:cs w:val="0"/>
      </w:rPr>
    </w:lvl>
    <w:lvl w:ilvl="8">
      <w:start w:val="1"/>
      <w:numFmt w:val="lowerRoman"/>
      <w:lvlText w:val="%9."/>
      <w:lvlJc w:val="right"/>
      <w:pPr>
        <w:ind w:left="6525" w:hanging="180"/>
      </w:pPr>
      <w:rPr>
        <w:rFonts w:cs="Times New Roman"/>
        <w:rtl w:val="0"/>
        <w:cs w:val="0"/>
      </w:rPr>
    </w:lvl>
  </w:abstractNum>
  <w:num w:numId="1">
    <w:abstractNumId w:val="21"/>
  </w:num>
  <w:num w:numId="2">
    <w:abstractNumId w:val="14"/>
  </w:num>
  <w:num w:numId="3">
    <w:abstractNumId w:val="15"/>
  </w:num>
  <w:num w:numId="4">
    <w:abstractNumId w:val="1"/>
  </w:num>
  <w:num w:numId="5">
    <w:abstractNumId w:val="20"/>
  </w:num>
  <w:num w:numId="6">
    <w:abstractNumId w:val="6"/>
  </w:num>
  <w:num w:numId="7">
    <w:abstractNumId w:val="3"/>
  </w:num>
  <w:num w:numId="8">
    <w:abstractNumId w:val="8"/>
  </w:num>
  <w:num w:numId="9">
    <w:abstractNumId w:val="29"/>
  </w:num>
  <w:num w:numId="10">
    <w:abstractNumId w:val="9"/>
  </w:num>
  <w:num w:numId="11">
    <w:abstractNumId w:val="24"/>
  </w:num>
  <w:num w:numId="12">
    <w:abstractNumId w:val="12"/>
  </w:num>
  <w:num w:numId="13">
    <w:abstractNumId w:val="16"/>
  </w:num>
  <w:num w:numId="14">
    <w:abstractNumId w:val="25"/>
  </w:num>
  <w:num w:numId="15">
    <w:abstractNumId w:val="32"/>
  </w:num>
  <w:num w:numId="16">
    <w:abstractNumId w:val="11"/>
  </w:num>
  <w:num w:numId="17">
    <w:abstractNumId w:val="18"/>
  </w:num>
  <w:num w:numId="18">
    <w:abstractNumId w:val="30"/>
  </w:num>
  <w:num w:numId="19">
    <w:abstractNumId w:val="10"/>
  </w:num>
  <w:num w:numId="20">
    <w:abstractNumId w:val="4"/>
  </w:num>
  <w:num w:numId="21">
    <w:abstractNumId w:val="5"/>
  </w:num>
  <w:num w:numId="22">
    <w:abstractNumId w:val="23"/>
  </w:num>
  <w:num w:numId="23">
    <w:abstractNumId w:val="22"/>
  </w:num>
  <w:num w:numId="24">
    <w:abstractNumId w:val="31"/>
  </w:num>
  <w:num w:numId="25">
    <w:abstractNumId w:val="0"/>
  </w:num>
  <w:num w:numId="26">
    <w:abstractNumId w:val="28"/>
  </w:num>
  <w:num w:numId="27">
    <w:abstractNumId w:val="19"/>
  </w:num>
  <w:num w:numId="28">
    <w:abstractNumId w:val="13"/>
  </w:num>
  <w:num w:numId="29">
    <w:abstractNumId w:val="7"/>
  </w:num>
  <w:num w:numId="30">
    <w:abstractNumId w:val="26"/>
  </w:num>
  <w:num w:numId="31">
    <w:abstractNumId w:val="17"/>
  </w:num>
  <w:num w:numId="32">
    <w:abstractNumId w:val="27"/>
  </w:num>
  <w:num w:numId="3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oNotTrackMoves/>
  <w:defaultTabStop w:val="708"/>
  <w:hyphenationZone w:val="425"/>
  <w:drawingGridHorizontalSpacing w:val="110"/>
  <w:displayHorizontalDrawingGridEvery w:val="2"/>
  <w:displayVerticalDrawingGridEvery w:val="2"/>
  <w:characterSpacingControl w:val="doNotCompress"/>
  <w:compat/>
  <w:rsids>
    <w:rsidRoot w:val="009C45ED"/>
    <w:rsid w:val="00004404"/>
    <w:rsid w:val="00012A0E"/>
    <w:rsid w:val="00026234"/>
    <w:rsid w:val="000305AD"/>
    <w:rsid w:val="00036DDC"/>
    <w:rsid w:val="00060198"/>
    <w:rsid w:val="00071E66"/>
    <w:rsid w:val="00083494"/>
    <w:rsid w:val="00084EA1"/>
    <w:rsid w:val="000F2E9C"/>
    <w:rsid w:val="00106EAC"/>
    <w:rsid w:val="001242E5"/>
    <w:rsid w:val="001267B9"/>
    <w:rsid w:val="00143670"/>
    <w:rsid w:val="00144181"/>
    <w:rsid w:val="001715CE"/>
    <w:rsid w:val="001842C6"/>
    <w:rsid w:val="00187B03"/>
    <w:rsid w:val="001A65C1"/>
    <w:rsid w:val="001C2BFE"/>
    <w:rsid w:val="001D1CF8"/>
    <w:rsid w:val="001E6016"/>
    <w:rsid w:val="001E66C7"/>
    <w:rsid w:val="0022258F"/>
    <w:rsid w:val="00253F6B"/>
    <w:rsid w:val="00254AB6"/>
    <w:rsid w:val="002551E3"/>
    <w:rsid w:val="002635B0"/>
    <w:rsid w:val="00290896"/>
    <w:rsid w:val="0029147B"/>
    <w:rsid w:val="002A0861"/>
    <w:rsid w:val="002B57ED"/>
    <w:rsid w:val="002D3FFE"/>
    <w:rsid w:val="002D433B"/>
    <w:rsid w:val="002D6E8A"/>
    <w:rsid w:val="002F26E0"/>
    <w:rsid w:val="002F436A"/>
    <w:rsid w:val="003233C2"/>
    <w:rsid w:val="00331022"/>
    <w:rsid w:val="00343967"/>
    <w:rsid w:val="00374F5E"/>
    <w:rsid w:val="00384556"/>
    <w:rsid w:val="00390501"/>
    <w:rsid w:val="003916C0"/>
    <w:rsid w:val="00392834"/>
    <w:rsid w:val="003F0145"/>
    <w:rsid w:val="003F2970"/>
    <w:rsid w:val="004057F3"/>
    <w:rsid w:val="004108C1"/>
    <w:rsid w:val="00420977"/>
    <w:rsid w:val="004265E5"/>
    <w:rsid w:val="004368FE"/>
    <w:rsid w:val="00437BC6"/>
    <w:rsid w:val="0045228D"/>
    <w:rsid w:val="004621CC"/>
    <w:rsid w:val="00466C87"/>
    <w:rsid w:val="004760D9"/>
    <w:rsid w:val="00482878"/>
    <w:rsid w:val="00482FF3"/>
    <w:rsid w:val="004A2B5A"/>
    <w:rsid w:val="004B1B7D"/>
    <w:rsid w:val="004C6E52"/>
    <w:rsid w:val="004E2EBC"/>
    <w:rsid w:val="00501280"/>
    <w:rsid w:val="00522DBF"/>
    <w:rsid w:val="00523F17"/>
    <w:rsid w:val="00524BEF"/>
    <w:rsid w:val="00527301"/>
    <w:rsid w:val="005315F2"/>
    <w:rsid w:val="00532A20"/>
    <w:rsid w:val="00543697"/>
    <w:rsid w:val="00545FDB"/>
    <w:rsid w:val="00551AA0"/>
    <w:rsid w:val="00554B16"/>
    <w:rsid w:val="0057798C"/>
    <w:rsid w:val="005B7ABF"/>
    <w:rsid w:val="005C2D3E"/>
    <w:rsid w:val="005F4C20"/>
    <w:rsid w:val="0061216A"/>
    <w:rsid w:val="00624D89"/>
    <w:rsid w:val="006428E9"/>
    <w:rsid w:val="00651649"/>
    <w:rsid w:val="006546A0"/>
    <w:rsid w:val="0066318C"/>
    <w:rsid w:val="00663530"/>
    <w:rsid w:val="00664EF4"/>
    <w:rsid w:val="00675070"/>
    <w:rsid w:val="00692D16"/>
    <w:rsid w:val="006A4293"/>
    <w:rsid w:val="006B362F"/>
    <w:rsid w:val="006C54D2"/>
    <w:rsid w:val="006D0E0C"/>
    <w:rsid w:val="006F0333"/>
    <w:rsid w:val="00700F72"/>
    <w:rsid w:val="00706F24"/>
    <w:rsid w:val="007117BF"/>
    <w:rsid w:val="00716C75"/>
    <w:rsid w:val="00735956"/>
    <w:rsid w:val="00735AB2"/>
    <w:rsid w:val="00751A63"/>
    <w:rsid w:val="0075578A"/>
    <w:rsid w:val="007828C0"/>
    <w:rsid w:val="007A6D0C"/>
    <w:rsid w:val="007D4278"/>
    <w:rsid w:val="007D43EF"/>
    <w:rsid w:val="007D566F"/>
    <w:rsid w:val="007D6271"/>
    <w:rsid w:val="007D6CEE"/>
    <w:rsid w:val="007F5089"/>
    <w:rsid w:val="008204FF"/>
    <w:rsid w:val="00841AC8"/>
    <w:rsid w:val="00844038"/>
    <w:rsid w:val="0085360D"/>
    <w:rsid w:val="00872EDF"/>
    <w:rsid w:val="008862F7"/>
    <w:rsid w:val="00890558"/>
    <w:rsid w:val="00891C3C"/>
    <w:rsid w:val="00894EB6"/>
    <w:rsid w:val="00895B0B"/>
    <w:rsid w:val="008A0161"/>
    <w:rsid w:val="008B18A5"/>
    <w:rsid w:val="008B3EF9"/>
    <w:rsid w:val="008E5EC4"/>
    <w:rsid w:val="008E6452"/>
    <w:rsid w:val="008F02A7"/>
    <w:rsid w:val="008F4E7C"/>
    <w:rsid w:val="009214AB"/>
    <w:rsid w:val="0093149A"/>
    <w:rsid w:val="0094139B"/>
    <w:rsid w:val="00942F7D"/>
    <w:rsid w:val="009710B3"/>
    <w:rsid w:val="0099262A"/>
    <w:rsid w:val="00993F69"/>
    <w:rsid w:val="0099795C"/>
    <w:rsid w:val="009A095B"/>
    <w:rsid w:val="009B0DBE"/>
    <w:rsid w:val="009C45ED"/>
    <w:rsid w:val="009D0C21"/>
    <w:rsid w:val="00A0588B"/>
    <w:rsid w:val="00A11114"/>
    <w:rsid w:val="00A1697E"/>
    <w:rsid w:val="00A23A71"/>
    <w:rsid w:val="00A26C06"/>
    <w:rsid w:val="00A54D7B"/>
    <w:rsid w:val="00A56DB1"/>
    <w:rsid w:val="00A8025E"/>
    <w:rsid w:val="00A960BE"/>
    <w:rsid w:val="00AB0338"/>
    <w:rsid w:val="00AB6F07"/>
    <w:rsid w:val="00AC1491"/>
    <w:rsid w:val="00AC2B51"/>
    <w:rsid w:val="00AD1F48"/>
    <w:rsid w:val="00AF4D2A"/>
    <w:rsid w:val="00B047BC"/>
    <w:rsid w:val="00B353D5"/>
    <w:rsid w:val="00B4428C"/>
    <w:rsid w:val="00B467ED"/>
    <w:rsid w:val="00B632A0"/>
    <w:rsid w:val="00B6600B"/>
    <w:rsid w:val="00B77508"/>
    <w:rsid w:val="00B81FF5"/>
    <w:rsid w:val="00B87C73"/>
    <w:rsid w:val="00B9118E"/>
    <w:rsid w:val="00BA2490"/>
    <w:rsid w:val="00BA7091"/>
    <w:rsid w:val="00BC03D9"/>
    <w:rsid w:val="00BC422A"/>
    <w:rsid w:val="00BD1B02"/>
    <w:rsid w:val="00C17205"/>
    <w:rsid w:val="00C2688C"/>
    <w:rsid w:val="00C411C5"/>
    <w:rsid w:val="00C52DD7"/>
    <w:rsid w:val="00C5465F"/>
    <w:rsid w:val="00C5797E"/>
    <w:rsid w:val="00C605B9"/>
    <w:rsid w:val="00CE48E5"/>
    <w:rsid w:val="00CE79A2"/>
    <w:rsid w:val="00CF5B3C"/>
    <w:rsid w:val="00D16C22"/>
    <w:rsid w:val="00D20F62"/>
    <w:rsid w:val="00D3362A"/>
    <w:rsid w:val="00D709C9"/>
    <w:rsid w:val="00D84D9C"/>
    <w:rsid w:val="00DC7E98"/>
    <w:rsid w:val="00DE6730"/>
    <w:rsid w:val="00DE7082"/>
    <w:rsid w:val="00E01AD5"/>
    <w:rsid w:val="00E26A21"/>
    <w:rsid w:val="00E442A3"/>
    <w:rsid w:val="00E511DB"/>
    <w:rsid w:val="00E743FD"/>
    <w:rsid w:val="00E941AC"/>
    <w:rsid w:val="00ED2201"/>
    <w:rsid w:val="00EE322B"/>
    <w:rsid w:val="00EF0F35"/>
    <w:rsid w:val="00F02DBA"/>
    <w:rsid w:val="00F21D46"/>
    <w:rsid w:val="00F50E16"/>
    <w:rsid w:val="00F62A43"/>
    <w:rsid w:val="00FD734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5ED"/>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paragraph" w:styleId="Heading1">
    <w:name w:val="heading 1"/>
    <w:basedOn w:val="Normal"/>
    <w:next w:val="Normal"/>
    <w:link w:val="Nadpis1Char"/>
    <w:uiPriority w:val="9"/>
    <w:qFormat/>
    <w:rsid w:val="009C45ED"/>
    <w:pPr>
      <w:keepNext/>
      <w:keepLines/>
      <w:spacing w:before="480" w:after="0"/>
      <w:jc w:val="left"/>
      <w:outlineLvl w:val="0"/>
    </w:pPr>
    <w:rPr>
      <w:rFonts w:asciiTheme="majorHAnsi" w:eastAsiaTheme="majorEastAsia" w:hAnsiTheme="majorHAnsi"/>
      <w:b/>
      <w:bCs/>
      <w:color w:val="365F91" w:themeColor="accent1" w:themeShade="BF"/>
      <w:sz w:val="28"/>
      <w:szCs w:val="28"/>
    </w:rPr>
  </w:style>
  <w:style w:type="paragraph" w:styleId="Heading4">
    <w:name w:val="heading 4"/>
    <w:basedOn w:val="Normal"/>
    <w:next w:val="Normal"/>
    <w:link w:val="Nadpis4Char"/>
    <w:uiPriority w:val="9"/>
    <w:semiHidden/>
    <w:unhideWhenUsed/>
    <w:qFormat/>
    <w:rsid w:val="009C45ED"/>
    <w:pPr>
      <w:keepNext/>
      <w:keepLines/>
      <w:spacing w:before="200" w:after="0"/>
      <w:jc w:val="left"/>
      <w:outlineLvl w:val="3"/>
    </w:pPr>
    <w:rPr>
      <w:rFonts w:asciiTheme="majorHAnsi" w:eastAsiaTheme="majorEastAsia" w:hAnsiTheme="majorHAnsi"/>
      <w:b/>
      <w:bCs/>
      <w:i/>
      <w:iCs/>
      <w:color w:val="4F81BD" w:themeColor="accent1" w:themeShade="FF"/>
      <w:szCs w:val="36"/>
    </w:rPr>
  </w:style>
  <w:style w:type="paragraph" w:styleId="Heading5">
    <w:name w:val="heading 5"/>
    <w:basedOn w:val="Normal"/>
    <w:next w:val="Normal"/>
    <w:link w:val="Nadpis5Char"/>
    <w:uiPriority w:val="9"/>
    <w:semiHidden/>
    <w:unhideWhenUsed/>
    <w:qFormat/>
    <w:rsid w:val="009C45ED"/>
    <w:pPr>
      <w:keepNext/>
      <w:keepLines/>
      <w:spacing w:before="200" w:after="0"/>
      <w:jc w:val="left"/>
      <w:outlineLvl w:val="4"/>
    </w:pPr>
    <w:rPr>
      <w:rFonts w:asciiTheme="majorHAnsi" w:eastAsiaTheme="majorEastAsia" w:hAnsiTheme="majorHAnsi"/>
      <w:color w:val="243F60" w:themeColor="accent1" w:themeShade="7F"/>
      <w:szCs w:val="36"/>
    </w:rPr>
  </w:style>
  <w:style w:type="paragraph" w:styleId="Heading6">
    <w:name w:val="heading 6"/>
    <w:basedOn w:val="Normal"/>
    <w:next w:val="Normal"/>
    <w:link w:val="Nadpis6Char"/>
    <w:uiPriority w:val="9"/>
    <w:semiHidden/>
    <w:unhideWhenUsed/>
    <w:qFormat/>
    <w:rsid w:val="009C45ED"/>
    <w:pPr>
      <w:keepNext/>
      <w:keepLines/>
      <w:spacing w:before="200" w:after="0"/>
      <w:jc w:val="left"/>
      <w:outlineLvl w:val="5"/>
    </w:pPr>
    <w:rPr>
      <w:rFonts w:asciiTheme="majorHAnsi" w:eastAsiaTheme="majorEastAsia" w:hAnsiTheme="majorHAnsi"/>
      <w:i/>
      <w:iCs/>
      <w:color w:val="243F60" w:themeColor="accent1" w:themeShade="7F"/>
      <w:szCs w:val="36"/>
    </w:rPr>
  </w:style>
  <w:style w:type="paragraph" w:styleId="Heading7">
    <w:name w:val="heading 7"/>
    <w:basedOn w:val="Normal"/>
    <w:next w:val="Normal"/>
    <w:link w:val="Nadpis7Char"/>
    <w:uiPriority w:val="9"/>
    <w:semiHidden/>
    <w:unhideWhenUsed/>
    <w:qFormat/>
    <w:rsid w:val="009C45ED"/>
    <w:pPr>
      <w:keepNext/>
      <w:keepLines/>
      <w:spacing w:before="200" w:after="0"/>
      <w:jc w:val="left"/>
      <w:outlineLvl w:val="6"/>
    </w:pPr>
    <w:rPr>
      <w:rFonts w:asciiTheme="majorHAnsi" w:eastAsiaTheme="majorEastAsia" w:hAnsiTheme="majorHAnsi"/>
      <w:i/>
      <w:iCs/>
      <w:color w:val="404040" w:themeColor="tx1" w:themeShade="FF" w:themeTint="BF"/>
      <w:szCs w:val="36"/>
    </w:rPr>
  </w:style>
  <w:style w:type="paragraph" w:styleId="Heading8">
    <w:name w:val="heading 8"/>
    <w:basedOn w:val="Normal"/>
    <w:next w:val="Normal"/>
    <w:link w:val="Nadpis8Char"/>
    <w:uiPriority w:val="9"/>
    <w:qFormat/>
    <w:rsid w:val="009C45ED"/>
    <w:pPr>
      <w:keepNext/>
      <w:tabs>
        <w:tab w:val="left" w:pos="-1171"/>
        <w:tab w:val="left" w:pos="-720"/>
        <w:tab w:val="left" w:pos="0"/>
        <w:tab w:val="left" w:pos="720"/>
        <w:tab w:val="left" w:pos="1172"/>
        <w:tab w:val="left" w:pos="1800"/>
        <w:tab w:val="left" w:pos="2880"/>
      </w:tabs>
      <w:overflowPunct w:val="0"/>
      <w:autoSpaceDE w:val="0"/>
      <w:autoSpaceDN w:val="0"/>
      <w:adjustRightInd w:val="0"/>
      <w:spacing w:after="0" w:line="240" w:lineRule="auto"/>
      <w:ind w:left="720" w:right="720"/>
      <w:jc w:val="center"/>
      <w:textAlignment w:val="baseline"/>
      <w:outlineLvl w:val="7"/>
    </w:pPr>
    <w:rPr>
      <w:rFonts w:ascii="Arial" w:hAnsi="Arial"/>
      <w:b/>
      <w:sz w:val="24"/>
      <w:szCs w:val="20"/>
      <w:lang w:val="en-GB" w:eastAsia="ja-JP"/>
    </w:rPr>
  </w:style>
  <w:style w:type="paragraph" w:styleId="Heading9">
    <w:name w:val="heading 9"/>
    <w:basedOn w:val="Normal"/>
    <w:next w:val="Normal"/>
    <w:link w:val="Nadpis9Char"/>
    <w:uiPriority w:val="9"/>
    <w:semiHidden/>
    <w:unhideWhenUsed/>
    <w:qFormat/>
    <w:rsid w:val="009C45ED"/>
    <w:pPr>
      <w:keepNext/>
      <w:keepLines/>
      <w:spacing w:before="200" w:after="0"/>
      <w:jc w:val="left"/>
      <w:outlineLvl w:val="8"/>
    </w:pPr>
    <w:rPr>
      <w:rFonts w:asciiTheme="majorHAnsi" w:eastAsiaTheme="majorEastAsia" w:hAnsiTheme="majorHAnsi"/>
      <w:i/>
      <w:iCs/>
      <w:color w:val="404040" w:themeColor="tx1" w:themeShade="FF"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9C45ED"/>
    <w:rPr>
      <w:rFonts w:asciiTheme="majorHAnsi" w:eastAsiaTheme="majorEastAsia" w:hAnsiTheme="majorHAnsi" w:cs="Times New Roman"/>
      <w:b/>
      <w:bCs/>
      <w:color w:val="365F91" w:themeColor="accent1" w:themeShade="BF"/>
      <w:sz w:val="28"/>
      <w:szCs w:val="28"/>
      <w:rtl w:val="0"/>
      <w:cs w:val="0"/>
    </w:rPr>
  </w:style>
  <w:style w:type="character" w:customStyle="1" w:styleId="Nadpis4Char">
    <w:name w:val="Nadpis 4 Char"/>
    <w:basedOn w:val="DefaultParagraphFont"/>
    <w:link w:val="Heading4"/>
    <w:uiPriority w:val="9"/>
    <w:semiHidden/>
    <w:locked/>
    <w:rsid w:val="009C45ED"/>
    <w:rPr>
      <w:rFonts w:asciiTheme="majorHAnsi" w:eastAsiaTheme="majorEastAsia" w:hAnsiTheme="majorHAnsi" w:cs="Times New Roman"/>
      <w:b/>
      <w:bCs/>
      <w:i/>
      <w:iCs/>
      <w:color w:val="4F81BD" w:themeColor="accent1" w:themeShade="FF"/>
      <w:rtl w:val="0"/>
      <w:cs w:val="0"/>
    </w:rPr>
  </w:style>
  <w:style w:type="character" w:customStyle="1" w:styleId="Nadpis5Char">
    <w:name w:val="Nadpis 5 Char"/>
    <w:basedOn w:val="DefaultParagraphFont"/>
    <w:link w:val="Heading5"/>
    <w:uiPriority w:val="9"/>
    <w:semiHidden/>
    <w:locked/>
    <w:rsid w:val="009C45ED"/>
    <w:rPr>
      <w:rFonts w:asciiTheme="majorHAnsi" w:eastAsiaTheme="majorEastAsia" w:hAnsiTheme="majorHAnsi" w:cs="Times New Roman"/>
      <w:color w:val="243F60" w:themeColor="accent1" w:themeShade="7F"/>
      <w:rtl w:val="0"/>
      <w:cs w:val="0"/>
    </w:rPr>
  </w:style>
  <w:style w:type="character" w:customStyle="1" w:styleId="Nadpis6Char">
    <w:name w:val="Nadpis 6 Char"/>
    <w:basedOn w:val="DefaultParagraphFont"/>
    <w:link w:val="Heading6"/>
    <w:uiPriority w:val="9"/>
    <w:semiHidden/>
    <w:locked/>
    <w:rsid w:val="009C45ED"/>
    <w:rPr>
      <w:rFonts w:asciiTheme="majorHAnsi" w:eastAsiaTheme="majorEastAsia" w:hAnsiTheme="majorHAnsi" w:cs="Times New Roman"/>
      <w:i/>
      <w:iCs/>
      <w:color w:val="243F60" w:themeColor="accent1" w:themeShade="7F"/>
      <w:rtl w:val="0"/>
      <w:cs w:val="0"/>
    </w:rPr>
  </w:style>
  <w:style w:type="character" w:customStyle="1" w:styleId="Nadpis7Char">
    <w:name w:val="Nadpis 7 Char"/>
    <w:basedOn w:val="DefaultParagraphFont"/>
    <w:link w:val="Heading7"/>
    <w:uiPriority w:val="9"/>
    <w:semiHidden/>
    <w:locked/>
    <w:rsid w:val="009C45ED"/>
    <w:rPr>
      <w:rFonts w:asciiTheme="majorHAnsi" w:eastAsiaTheme="majorEastAsia" w:hAnsiTheme="majorHAnsi" w:cs="Times New Roman"/>
      <w:i/>
      <w:iCs/>
      <w:color w:val="404040" w:themeColor="tx1" w:themeShade="FF" w:themeTint="BF"/>
      <w:rtl w:val="0"/>
      <w:cs w:val="0"/>
    </w:rPr>
  </w:style>
  <w:style w:type="character" w:customStyle="1" w:styleId="Nadpis8Char">
    <w:name w:val="Nadpis 8 Char"/>
    <w:basedOn w:val="DefaultParagraphFont"/>
    <w:link w:val="Heading8"/>
    <w:uiPriority w:val="9"/>
    <w:locked/>
    <w:rsid w:val="009C45ED"/>
    <w:rPr>
      <w:rFonts w:ascii="Arial" w:hAnsi="Arial" w:cs="Times New Roman"/>
      <w:b/>
      <w:sz w:val="20"/>
      <w:szCs w:val="20"/>
      <w:rtl w:val="0"/>
      <w:cs w:val="0"/>
      <w:lang w:val="en-GB" w:eastAsia="ja-JP"/>
    </w:rPr>
  </w:style>
  <w:style w:type="character" w:customStyle="1" w:styleId="Nadpis9Char">
    <w:name w:val="Nadpis 9 Char"/>
    <w:basedOn w:val="DefaultParagraphFont"/>
    <w:link w:val="Heading9"/>
    <w:uiPriority w:val="9"/>
    <w:semiHidden/>
    <w:locked/>
    <w:rsid w:val="009C45ED"/>
    <w:rPr>
      <w:rFonts w:asciiTheme="majorHAnsi" w:eastAsiaTheme="majorEastAsia" w:hAnsiTheme="majorHAnsi" w:cs="Times New Roman"/>
      <w:i/>
      <w:iCs/>
      <w:color w:val="404040" w:themeColor="tx1" w:themeShade="FF" w:themeTint="BF"/>
      <w:sz w:val="20"/>
      <w:szCs w:val="20"/>
      <w:rtl w:val="0"/>
      <w:cs w:val="0"/>
    </w:rPr>
  </w:style>
  <w:style w:type="table" w:styleId="TableGrid">
    <w:name w:val="Table Grid"/>
    <w:basedOn w:val="TableNormal"/>
    <w:uiPriority w:val="59"/>
    <w:rsid w:val="009C45ED"/>
    <w:pPr>
      <w:spacing w:after="0" w:line="240" w:lineRule="auto"/>
    </w:pPr>
    <w:rPr>
      <w:rFonts w:cs="Times New Roman"/>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45ED"/>
    <w:pPr>
      <w:ind w:left="720"/>
      <w:contextualSpacing/>
      <w:jc w:val="left"/>
    </w:pPr>
  </w:style>
  <w:style w:type="paragraph" w:styleId="Header">
    <w:name w:val="header"/>
    <w:basedOn w:val="Normal"/>
    <w:link w:val="HlavikaChar"/>
    <w:uiPriority w:val="99"/>
    <w:unhideWhenUsed/>
    <w:rsid w:val="009C45ED"/>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9C45ED"/>
    <w:rPr>
      <w:rFonts w:asciiTheme="minorHAnsi" w:hAnsiTheme="minorHAnsi" w:cs="Times New Roman"/>
      <w:sz w:val="22"/>
      <w:szCs w:val="22"/>
      <w:rtl w:val="0"/>
      <w:cs w:val="0"/>
    </w:rPr>
  </w:style>
  <w:style w:type="paragraph" w:styleId="Footer">
    <w:name w:val="footer"/>
    <w:basedOn w:val="Normal"/>
    <w:link w:val="PtaChar"/>
    <w:uiPriority w:val="99"/>
    <w:unhideWhenUsed/>
    <w:rsid w:val="009C45ED"/>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9C45ED"/>
    <w:rPr>
      <w:rFonts w:asciiTheme="minorHAnsi" w:hAnsiTheme="minorHAnsi" w:cs="Times New Roman"/>
      <w:sz w:val="22"/>
      <w:szCs w:val="22"/>
      <w:rtl w:val="0"/>
      <w:cs w:val="0"/>
    </w:rPr>
  </w:style>
  <w:style w:type="paragraph" w:styleId="Title">
    <w:name w:val="Title"/>
    <w:basedOn w:val="Normal"/>
    <w:link w:val="NzovChar"/>
    <w:uiPriority w:val="10"/>
    <w:qFormat/>
    <w:rsid w:val="009C45ED"/>
    <w:pPr>
      <w:spacing w:after="0" w:line="240" w:lineRule="auto"/>
      <w:jc w:val="center"/>
    </w:pPr>
    <w:rPr>
      <w:rFonts w:ascii="Times New Roman" w:hAnsi="Times New Roman"/>
      <w:b/>
      <w:sz w:val="28"/>
      <w:szCs w:val="20"/>
      <w:lang w:val="en-US" w:eastAsia="ru-RU"/>
    </w:rPr>
  </w:style>
  <w:style w:type="character" w:customStyle="1" w:styleId="NzovChar">
    <w:name w:val="Názov Char"/>
    <w:basedOn w:val="DefaultParagraphFont"/>
    <w:link w:val="Title"/>
    <w:uiPriority w:val="10"/>
    <w:locked/>
    <w:rsid w:val="009C45ED"/>
    <w:rPr>
      <w:rFonts w:ascii="Times New Roman" w:hAnsi="Times New Roman" w:cs="Times New Roman"/>
      <w:b/>
      <w:sz w:val="20"/>
      <w:szCs w:val="20"/>
      <w:rtl w:val="0"/>
      <w:cs w:val="0"/>
      <w:lang w:val="en-US" w:eastAsia="ru-RU"/>
    </w:rPr>
  </w:style>
  <w:style w:type="paragraph" w:customStyle="1" w:styleId="Zkladntext">
    <w:name w:val="Základní text"/>
    <w:rsid w:val="009C45ED"/>
    <w:pPr>
      <w:framePr w:wrap="auto"/>
      <w:widowControl/>
      <w:autoSpaceDE/>
      <w:autoSpaceDN/>
      <w:adjustRightInd/>
      <w:ind w:left="0" w:right="0"/>
      <w:jc w:val="left"/>
      <w:textAlignment w:val="auto"/>
    </w:pPr>
    <w:rPr>
      <w:rFonts w:cs="Times New Roman"/>
      <w:color w:val="000000"/>
      <w:sz w:val="24"/>
      <w:szCs w:val="20"/>
      <w:rtl w:val="0"/>
      <w:cs w:val="0"/>
      <w:lang w:val="sk-SK" w:eastAsia="sk-SK" w:bidi="ar-SA"/>
    </w:rPr>
  </w:style>
  <w:style w:type="paragraph" w:customStyle="1" w:styleId="DefaultText">
    <w:name w:val="Default Text"/>
    <w:basedOn w:val="Normal"/>
    <w:rsid w:val="009C45ED"/>
    <w:pPr>
      <w:overflowPunct w:val="0"/>
      <w:autoSpaceDE w:val="0"/>
      <w:autoSpaceDN w:val="0"/>
      <w:adjustRightInd w:val="0"/>
      <w:spacing w:after="0" w:line="240" w:lineRule="auto"/>
      <w:jc w:val="left"/>
      <w:textAlignment w:val="baseline"/>
    </w:pPr>
    <w:rPr>
      <w:rFonts w:ascii="Times New Roman" w:hAnsi="Times New Roman"/>
      <w:sz w:val="24"/>
      <w:szCs w:val="20"/>
      <w:lang w:val="en-US" w:eastAsia="ja-JP"/>
    </w:rPr>
  </w:style>
  <w:style w:type="paragraph" w:customStyle="1" w:styleId="Default">
    <w:name w:val="Default"/>
    <w:rsid w:val="009C45ED"/>
    <w:pPr>
      <w:framePr w:wrap="auto"/>
      <w:widowControl w:val="0"/>
      <w:autoSpaceDE w:val="0"/>
      <w:autoSpaceDN w:val="0"/>
      <w:adjustRightInd w:val="0"/>
      <w:ind w:left="0" w:right="0"/>
      <w:jc w:val="left"/>
      <w:textAlignment w:val="auto"/>
    </w:pPr>
    <w:rPr>
      <w:rFonts w:ascii="Arial" w:hAnsi="Arial" w:cs="Arial"/>
      <w:color w:val="000000"/>
      <w:sz w:val="24"/>
      <w:szCs w:val="24"/>
      <w:rtl w:val="0"/>
      <w:cs w:val="0"/>
      <w:lang w:val="en-US" w:eastAsia="en-US" w:bidi="ar-SA"/>
    </w:rPr>
  </w:style>
  <w:style w:type="paragraph" w:styleId="BodyTextIndent">
    <w:name w:val="Body Text Indent"/>
    <w:basedOn w:val="Normal"/>
    <w:link w:val="ZarkazkladnhotextuChar"/>
    <w:uiPriority w:val="99"/>
    <w:rsid w:val="009C45ED"/>
    <w:pPr>
      <w:overflowPunct w:val="0"/>
      <w:autoSpaceDE w:val="0"/>
      <w:autoSpaceDN w:val="0"/>
      <w:adjustRightInd w:val="0"/>
      <w:spacing w:after="0" w:line="240" w:lineRule="auto"/>
      <w:ind w:left="1440" w:hanging="720"/>
      <w:jc w:val="left"/>
      <w:textAlignment w:val="baseline"/>
    </w:pPr>
    <w:rPr>
      <w:rFonts w:ascii="Arial" w:hAnsi="Arial" w:cs="Arial"/>
      <w:color w:val="000000"/>
      <w:sz w:val="24"/>
      <w:lang w:val="en-GB" w:eastAsia="ja-JP"/>
    </w:rPr>
  </w:style>
  <w:style w:type="character" w:customStyle="1" w:styleId="ZarkazkladnhotextuChar">
    <w:name w:val="Zarážka základného textu Char"/>
    <w:basedOn w:val="DefaultParagraphFont"/>
    <w:link w:val="BodyTextIndent"/>
    <w:uiPriority w:val="99"/>
    <w:locked/>
    <w:rsid w:val="009C45ED"/>
    <w:rPr>
      <w:rFonts w:ascii="Arial" w:hAnsi="Arial" w:cs="Arial"/>
      <w:color w:val="000000"/>
      <w:sz w:val="22"/>
      <w:szCs w:val="22"/>
      <w:rtl w:val="0"/>
      <w:cs w:val="0"/>
      <w:lang w:val="en-GB" w:eastAsia="ja-JP"/>
    </w:rPr>
  </w:style>
  <w:style w:type="paragraph" w:styleId="BalloonText">
    <w:name w:val="Balloon Text"/>
    <w:basedOn w:val="Normal"/>
    <w:link w:val="TextbublinyChar"/>
    <w:uiPriority w:val="99"/>
    <w:semiHidden/>
    <w:unhideWhenUsed/>
    <w:rsid w:val="009C45ED"/>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C45ED"/>
    <w:rPr>
      <w:rFonts w:ascii="Tahoma" w:hAnsi="Tahoma" w:cs="Tahoma"/>
      <w:sz w:val="16"/>
      <w:szCs w:val="16"/>
      <w:rtl w:val="0"/>
      <w:cs w:val="0"/>
    </w:rPr>
  </w:style>
  <w:style w:type="paragraph" w:styleId="Revision">
    <w:name w:val="Revision"/>
    <w:hidden/>
    <w:uiPriority w:val="99"/>
    <w:semiHidden/>
    <w:rsid w:val="009C45ED"/>
    <w:pPr>
      <w:framePr w:wrap="auto"/>
      <w:widowControl/>
      <w:autoSpaceDE/>
      <w:autoSpaceDN/>
      <w:adjustRightInd/>
      <w:ind w:left="0" w:right="0"/>
      <w:jc w:val="left"/>
      <w:textAlignment w:val="auto"/>
    </w:pPr>
    <w:rPr>
      <w:rFonts w:ascii="Arial Narrow" w:hAnsi="Arial Narrow" w:cs="Times New Roman"/>
      <w:sz w:val="22"/>
      <w:szCs w:val="36"/>
      <w:rtl w:val="0"/>
      <w:cs w:val="0"/>
      <w:lang w:val="sk-SK" w:eastAsia="en-US" w:bidi="ar-SA"/>
    </w:rPr>
  </w:style>
  <w:style w:type="paragraph" w:styleId="BodyTextIndent2">
    <w:name w:val="Body Text Indent 2"/>
    <w:basedOn w:val="Normal"/>
    <w:link w:val="Zarkazkladnhotextu2Char"/>
    <w:uiPriority w:val="99"/>
    <w:semiHidden/>
    <w:unhideWhenUsed/>
    <w:rsid w:val="009C45ED"/>
    <w:pPr>
      <w:spacing w:after="120" w:line="480" w:lineRule="auto"/>
      <w:ind w:left="283"/>
      <w:jc w:val="left"/>
    </w:pPr>
    <w:rPr>
      <w:rFonts w:ascii="Arial Narrow" w:hAnsi="Arial Narrow"/>
      <w:szCs w:val="36"/>
    </w:rPr>
  </w:style>
  <w:style w:type="character" w:customStyle="1" w:styleId="Zarkazkladnhotextu2Char">
    <w:name w:val="Zarážka základného textu 2 Char"/>
    <w:basedOn w:val="DefaultParagraphFont"/>
    <w:link w:val="BodyTextIndent2"/>
    <w:uiPriority w:val="99"/>
    <w:semiHidden/>
    <w:locked/>
    <w:rsid w:val="009C45ED"/>
    <w:rPr>
      <w:rFonts w:cs="Times New Roman"/>
      <w:rtl w:val="0"/>
      <w:cs w:val="0"/>
    </w:rPr>
  </w:style>
  <w:style w:type="paragraph" w:styleId="BodyTextIndent3">
    <w:name w:val="Body Text Indent 3"/>
    <w:basedOn w:val="Normal"/>
    <w:link w:val="Zarkazkladnhotextu3Char"/>
    <w:uiPriority w:val="99"/>
    <w:semiHidden/>
    <w:unhideWhenUsed/>
    <w:rsid w:val="009C45ED"/>
    <w:pPr>
      <w:spacing w:after="120"/>
      <w:ind w:left="283"/>
      <w:jc w:val="left"/>
    </w:pPr>
    <w:rPr>
      <w:rFonts w:ascii="Arial Narrow" w:hAnsi="Arial Narrow"/>
      <w:sz w:val="16"/>
      <w:szCs w:val="16"/>
    </w:rPr>
  </w:style>
  <w:style w:type="character" w:customStyle="1" w:styleId="Zarkazkladnhotextu3Char">
    <w:name w:val="Zarážka základného textu 3 Char"/>
    <w:basedOn w:val="DefaultParagraphFont"/>
    <w:link w:val="BodyTextIndent3"/>
    <w:uiPriority w:val="99"/>
    <w:semiHidden/>
    <w:locked/>
    <w:rsid w:val="009C45ED"/>
    <w:rPr>
      <w:rFonts w:cs="Times New Roman"/>
      <w:sz w:val="16"/>
      <w:szCs w:val="16"/>
      <w:rtl w:val="0"/>
      <w:cs w:val="0"/>
    </w:rPr>
  </w:style>
  <w:style w:type="paragraph" w:styleId="BodyText">
    <w:name w:val="Body Text"/>
    <w:basedOn w:val="Normal"/>
    <w:link w:val="ZkladntextChar"/>
    <w:uiPriority w:val="99"/>
    <w:semiHidden/>
    <w:unhideWhenUsed/>
    <w:rsid w:val="009C45ED"/>
    <w:pPr>
      <w:spacing w:after="120"/>
      <w:jc w:val="left"/>
    </w:pPr>
    <w:rPr>
      <w:rFonts w:ascii="Arial Narrow" w:hAnsi="Arial Narrow"/>
      <w:szCs w:val="36"/>
    </w:rPr>
  </w:style>
  <w:style w:type="character" w:customStyle="1" w:styleId="ZkladntextChar">
    <w:name w:val="Základný text Char"/>
    <w:basedOn w:val="DefaultParagraphFont"/>
    <w:link w:val="BodyText"/>
    <w:uiPriority w:val="99"/>
    <w:semiHidden/>
    <w:locked/>
    <w:rsid w:val="009C45ED"/>
    <w:rPr>
      <w:rFonts w:cs="Times New Roman"/>
      <w:rtl w:val="0"/>
      <w:cs w:val="0"/>
    </w:rPr>
  </w:style>
  <w:style w:type="paragraph" w:styleId="BodyText2">
    <w:name w:val="Body Text 2"/>
    <w:basedOn w:val="Normal"/>
    <w:link w:val="Zkladntext2Char"/>
    <w:uiPriority w:val="99"/>
    <w:semiHidden/>
    <w:unhideWhenUsed/>
    <w:rsid w:val="009C45ED"/>
    <w:pPr>
      <w:spacing w:after="120" w:line="480" w:lineRule="auto"/>
      <w:jc w:val="left"/>
    </w:pPr>
    <w:rPr>
      <w:rFonts w:ascii="Arial Narrow" w:hAnsi="Arial Narrow"/>
      <w:szCs w:val="36"/>
    </w:rPr>
  </w:style>
  <w:style w:type="character" w:customStyle="1" w:styleId="Zkladntext2Char">
    <w:name w:val="Základný text 2 Char"/>
    <w:basedOn w:val="DefaultParagraphFont"/>
    <w:link w:val="BodyText2"/>
    <w:uiPriority w:val="99"/>
    <w:semiHidden/>
    <w:locked/>
    <w:rsid w:val="009C45ED"/>
    <w:rPr>
      <w:rFonts w:cs="Times New Roman"/>
      <w:rtl w:val="0"/>
      <w:cs w:val="0"/>
    </w:rPr>
  </w:style>
  <w:style w:type="character" w:customStyle="1" w:styleId="TextkomentraChar">
    <w:name w:val="Text komentára Char"/>
    <w:basedOn w:val="DefaultParagraphFont"/>
    <w:link w:val="CommentText"/>
    <w:uiPriority w:val="99"/>
    <w:semiHidden/>
    <w:locked/>
    <w:rsid w:val="009C45ED"/>
    <w:rPr>
      <w:rFonts w:eastAsia="Times New Roman" w:cs="Times New Roman"/>
      <w:sz w:val="20"/>
      <w:szCs w:val="20"/>
      <w:rtl w:val="0"/>
      <w:cs w:val="0"/>
      <w:lang w:val="x-none" w:eastAsia="sk-SK"/>
    </w:rPr>
  </w:style>
  <w:style w:type="paragraph" w:styleId="CommentText">
    <w:name w:val="annotation text"/>
    <w:basedOn w:val="Normal"/>
    <w:link w:val="TextkomentraChar"/>
    <w:uiPriority w:val="99"/>
    <w:semiHidden/>
    <w:unhideWhenUsed/>
    <w:rsid w:val="009C45ED"/>
    <w:pPr>
      <w:spacing w:after="0" w:line="240" w:lineRule="auto"/>
      <w:jc w:val="left"/>
    </w:pPr>
    <w:rPr>
      <w:rFonts w:ascii="Arial Narrow" w:hAnsi="Arial Narrow"/>
      <w:sz w:val="20"/>
      <w:szCs w:val="20"/>
      <w:lang w:eastAsia="sk-SK"/>
    </w:rPr>
  </w:style>
  <w:style w:type="character" w:customStyle="1" w:styleId="TextkomentraChar1">
    <w:name w:val="Text komentára Char1"/>
    <w:basedOn w:val="DefaultParagraphFont"/>
    <w:uiPriority w:val="99"/>
    <w:semiHidden/>
    <w:rPr>
      <w:rFonts w:asciiTheme="minorHAnsi" w:hAnsiTheme="minorHAnsi" w:cs="Times New Roman"/>
      <w:sz w:val="20"/>
      <w:szCs w:val="20"/>
      <w:rtl w:val="0"/>
      <w:cs w:val="0"/>
    </w:rPr>
  </w:style>
  <w:style w:type="character" w:customStyle="1" w:styleId="TextkomentraChar127">
    <w:name w:val="Text komentára Char127"/>
    <w:basedOn w:val="DefaultParagraphFont"/>
    <w:uiPriority w:val="99"/>
    <w:semiHidden/>
    <w:rPr>
      <w:rFonts w:asciiTheme="minorHAnsi" w:hAnsiTheme="minorHAnsi" w:cs="Times New Roman"/>
      <w:sz w:val="20"/>
      <w:szCs w:val="20"/>
      <w:rtl w:val="0"/>
      <w:cs w:val="0"/>
    </w:rPr>
  </w:style>
  <w:style w:type="character" w:customStyle="1" w:styleId="TextkomentraChar126">
    <w:name w:val="Text komentára Char126"/>
    <w:basedOn w:val="DefaultParagraphFont"/>
    <w:uiPriority w:val="99"/>
    <w:semiHidden/>
    <w:rPr>
      <w:rFonts w:asciiTheme="minorHAnsi" w:hAnsiTheme="minorHAnsi" w:cs="Times New Roman"/>
      <w:sz w:val="20"/>
      <w:szCs w:val="20"/>
      <w:rtl w:val="0"/>
      <w:cs w:val="0"/>
    </w:rPr>
  </w:style>
  <w:style w:type="character" w:customStyle="1" w:styleId="TextkomentraChar125">
    <w:name w:val="Text komentára Char125"/>
    <w:basedOn w:val="DefaultParagraphFont"/>
    <w:uiPriority w:val="99"/>
    <w:semiHidden/>
    <w:rPr>
      <w:rFonts w:asciiTheme="minorHAnsi" w:hAnsiTheme="minorHAnsi" w:cs="Times New Roman"/>
      <w:sz w:val="20"/>
      <w:szCs w:val="20"/>
      <w:rtl w:val="0"/>
      <w:cs w:val="0"/>
    </w:rPr>
  </w:style>
  <w:style w:type="character" w:customStyle="1" w:styleId="TextkomentraChar124">
    <w:name w:val="Text komentára Char124"/>
    <w:basedOn w:val="DefaultParagraphFont"/>
    <w:uiPriority w:val="99"/>
    <w:semiHidden/>
    <w:rPr>
      <w:rFonts w:asciiTheme="minorHAnsi" w:hAnsiTheme="minorHAnsi" w:cs="Times New Roman"/>
      <w:sz w:val="20"/>
      <w:szCs w:val="20"/>
      <w:rtl w:val="0"/>
      <w:cs w:val="0"/>
    </w:rPr>
  </w:style>
  <w:style w:type="character" w:customStyle="1" w:styleId="TextkomentraChar123">
    <w:name w:val="Text komentára Char123"/>
    <w:basedOn w:val="DefaultParagraphFont"/>
    <w:uiPriority w:val="99"/>
    <w:semiHidden/>
    <w:rPr>
      <w:rFonts w:asciiTheme="minorHAnsi" w:hAnsiTheme="minorHAnsi" w:cs="Times New Roman"/>
      <w:sz w:val="20"/>
      <w:szCs w:val="20"/>
      <w:rtl w:val="0"/>
      <w:cs w:val="0"/>
    </w:rPr>
  </w:style>
  <w:style w:type="character" w:customStyle="1" w:styleId="TextkomentraChar122">
    <w:name w:val="Text komentára Char122"/>
    <w:basedOn w:val="DefaultParagraphFont"/>
    <w:uiPriority w:val="99"/>
    <w:semiHidden/>
    <w:rPr>
      <w:rFonts w:asciiTheme="minorHAnsi" w:hAnsiTheme="minorHAnsi" w:cs="Times New Roman"/>
      <w:sz w:val="20"/>
      <w:szCs w:val="20"/>
      <w:rtl w:val="0"/>
      <w:cs w:val="0"/>
    </w:rPr>
  </w:style>
  <w:style w:type="character" w:customStyle="1" w:styleId="TextkomentraChar121">
    <w:name w:val="Text komentára Char121"/>
    <w:basedOn w:val="DefaultParagraphFont"/>
    <w:uiPriority w:val="99"/>
    <w:semiHidden/>
    <w:rPr>
      <w:rFonts w:asciiTheme="minorHAnsi" w:hAnsiTheme="minorHAnsi" w:cs="Times New Roman"/>
      <w:sz w:val="20"/>
      <w:szCs w:val="20"/>
      <w:rtl w:val="0"/>
      <w:cs w:val="0"/>
    </w:rPr>
  </w:style>
  <w:style w:type="character" w:customStyle="1" w:styleId="TextkomentraChar120">
    <w:name w:val="Text komentára Char120"/>
    <w:basedOn w:val="DefaultParagraphFont"/>
    <w:uiPriority w:val="99"/>
    <w:semiHidden/>
    <w:rPr>
      <w:rFonts w:asciiTheme="minorHAnsi" w:hAnsiTheme="minorHAnsi" w:cs="Times New Roman"/>
      <w:sz w:val="20"/>
      <w:szCs w:val="20"/>
      <w:rtl w:val="0"/>
      <w:cs w:val="0"/>
    </w:rPr>
  </w:style>
  <w:style w:type="character" w:customStyle="1" w:styleId="TextkomentraChar119">
    <w:name w:val="Text komentára Char119"/>
    <w:basedOn w:val="DefaultParagraphFont"/>
    <w:uiPriority w:val="99"/>
    <w:semiHidden/>
    <w:rPr>
      <w:rFonts w:asciiTheme="minorHAnsi" w:hAnsiTheme="minorHAnsi" w:cs="Times New Roman"/>
      <w:sz w:val="20"/>
      <w:szCs w:val="20"/>
      <w:rtl w:val="0"/>
      <w:cs w:val="0"/>
    </w:rPr>
  </w:style>
  <w:style w:type="character" w:customStyle="1" w:styleId="TextkomentraChar118">
    <w:name w:val="Text komentára Char118"/>
    <w:basedOn w:val="DefaultParagraphFont"/>
    <w:uiPriority w:val="99"/>
    <w:semiHidden/>
    <w:rPr>
      <w:rFonts w:asciiTheme="minorHAnsi" w:hAnsiTheme="minorHAnsi" w:cs="Times New Roman"/>
      <w:sz w:val="20"/>
      <w:szCs w:val="20"/>
      <w:rtl w:val="0"/>
      <w:cs w:val="0"/>
    </w:rPr>
  </w:style>
  <w:style w:type="character" w:customStyle="1" w:styleId="TextkomentraChar117">
    <w:name w:val="Text komentára Char117"/>
    <w:basedOn w:val="DefaultParagraphFont"/>
    <w:uiPriority w:val="99"/>
    <w:semiHidden/>
    <w:rPr>
      <w:rFonts w:asciiTheme="minorHAnsi" w:hAnsiTheme="minorHAnsi" w:cs="Times New Roman"/>
      <w:sz w:val="20"/>
      <w:szCs w:val="20"/>
      <w:rtl w:val="0"/>
      <w:cs w:val="0"/>
    </w:rPr>
  </w:style>
  <w:style w:type="character" w:customStyle="1" w:styleId="TextkomentraChar116">
    <w:name w:val="Text komentára Char116"/>
    <w:basedOn w:val="DefaultParagraphFont"/>
    <w:uiPriority w:val="99"/>
    <w:semiHidden/>
    <w:rPr>
      <w:rFonts w:asciiTheme="minorHAnsi" w:hAnsiTheme="minorHAnsi" w:cs="Times New Roman"/>
      <w:sz w:val="20"/>
      <w:szCs w:val="20"/>
      <w:rtl w:val="0"/>
      <w:cs w:val="0"/>
    </w:rPr>
  </w:style>
  <w:style w:type="character" w:customStyle="1" w:styleId="TextkomentraChar115">
    <w:name w:val="Text komentára Char115"/>
    <w:basedOn w:val="DefaultParagraphFont"/>
    <w:uiPriority w:val="99"/>
    <w:semiHidden/>
    <w:rPr>
      <w:rFonts w:asciiTheme="minorHAnsi" w:hAnsiTheme="minorHAnsi" w:cs="Times New Roman"/>
      <w:sz w:val="20"/>
      <w:szCs w:val="20"/>
      <w:rtl w:val="0"/>
      <w:cs w:val="0"/>
    </w:rPr>
  </w:style>
  <w:style w:type="character" w:customStyle="1" w:styleId="TextkomentraChar114">
    <w:name w:val="Text komentára Char114"/>
    <w:basedOn w:val="DefaultParagraphFont"/>
    <w:uiPriority w:val="99"/>
    <w:semiHidden/>
    <w:rPr>
      <w:rFonts w:asciiTheme="minorHAnsi" w:hAnsiTheme="minorHAnsi" w:cs="Times New Roman"/>
      <w:sz w:val="20"/>
      <w:szCs w:val="20"/>
      <w:rtl w:val="0"/>
      <w:cs w:val="0"/>
    </w:rPr>
  </w:style>
  <w:style w:type="character" w:customStyle="1" w:styleId="TextkomentraChar113">
    <w:name w:val="Text komentára Char113"/>
    <w:basedOn w:val="DefaultParagraphFont"/>
    <w:uiPriority w:val="99"/>
    <w:semiHidden/>
    <w:rPr>
      <w:rFonts w:asciiTheme="minorHAnsi" w:hAnsiTheme="minorHAnsi" w:cs="Times New Roman"/>
      <w:sz w:val="20"/>
      <w:szCs w:val="20"/>
      <w:rtl w:val="0"/>
      <w:cs w:val="0"/>
    </w:rPr>
  </w:style>
  <w:style w:type="character" w:customStyle="1" w:styleId="TextkomentraChar112">
    <w:name w:val="Text komentára Char112"/>
    <w:basedOn w:val="DefaultParagraphFont"/>
    <w:uiPriority w:val="99"/>
    <w:semiHidden/>
    <w:rPr>
      <w:rFonts w:asciiTheme="minorHAnsi" w:hAnsiTheme="minorHAnsi" w:cs="Times New Roman"/>
      <w:sz w:val="20"/>
      <w:szCs w:val="20"/>
      <w:rtl w:val="0"/>
      <w:cs w:val="0"/>
    </w:rPr>
  </w:style>
  <w:style w:type="character" w:customStyle="1" w:styleId="TextkomentraChar111">
    <w:name w:val="Text komentára Char111"/>
    <w:basedOn w:val="DefaultParagraphFont"/>
    <w:uiPriority w:val="99"/>
    <w:semiHidden/>
    <w:rPr>
      <w:rFonts w:asciiTheme="minorHAnsi" w:hAnsiTheme="minorHAnsi" w:cs="Times New Roman"/>
      <w:sz w:val="20"/>
      <w:szCs w:val="20"/>
      <w:rtl w:val="0"/>
      <w:cs w:val="0"/>
    </w:rPr>
  </w:style>
  <w:style w:type="character" w:customStyle="1" w:styleId="TextkomentraChar110">
    <w:name w:val="Text komentára Char110"/>
    <w:basedOn w:val="DefaultParagraphFont"/>
    <w:uiPriority w:val="99"/>
    <w:semiHidden/>
    <w:rPr>
      <w:rFonts w:asciiTheme="minorHAnsi" w:hAnsiTheme="minorHAnsi" w:cs="Times New Roman"/>
      <w:sz w:val="20"/>
      <w:szCs w:val="20"/>
      <w:rtl w:val="0"/>
      <w:cs w:val="0"/>
    </w:rPr>
  </w:style>
  <w:style w:type="character" w:customStyle="1" w:styleId="TextkomentraChar19">
    <w:name w:val="Text komentára Char19"/>
    <w:basedOn w:val="DefaultParagraphFont"/>
    <w:uiPriority w:val="99"/>
    <w:semiHidden/>
    <w:rPr>
      <w:rFonts w:asciiTheme="minorHAnsi" w:hAnsiTheme="minorHAnsi" w:cs="Times New Roman"/>
      <w:sz w:val="20"/>
      <w:szCs w:val="20"/>
      <w:rtl w:val="0"/>
      <w:cs w:val="0"/>
    </w:rPr>
  </w:style>
  <w:style w:type="character" w:customStyle="1" w:styleId="TextkomentraChar18">
    <w:name w:val="Text komentára Char18"/>
    <w:basedOn w:val="DefaultParagraphFont"/>
    <w:uiPriority w:val="99"/>
    <w:semiHidden/>
    <w:rPr>
      <w:rFonts w:asciiTheme="minorHAnsi" w:hAnsiTheme="minorHAnsi" w:cs="Times New Roman"/>
      <w:sz w:val="20"/>
      <w:szCs w:val="20"/>
      <w:rtl w:val="0"/>
      <w:cs w:val="0"/>
    </w:rPr>
  </w:style>
  <w:style w:type="character" w:customStyle="1" w:styleId="TextkomentraChar17">
    <w:name w:val="Text komentára Char17"/>
    <w:basedOn w:val="DefaultParagraphFont"/>
    <w:uiPriority w:val="99"/>
    <w:semiHidden/>
    <w:rPr>
      <w:rFonts w:asciiTheme="minorHAnsi" w:hAnsiTheme="minorHAnsi" w:cs="Times New Roman"/>
      <w:sz w:val="20"/>
      <w:szCs w:val="20"/>
      <w:rtl w:val="0"/>
      <w:cs w:val="0"/>
    </w:rPr>
  </w:style>
  <w:style w:type="character" w:customStyle="1" w:styleId="TextkomentraChar16">
    <w:name w:val="Text komentára Char16"/>
    <w:basedOn w:val="DefaultParagraphFont"/>
    <w:uiPriority w:val="99"/>
    <w:semiHidden/>
    <w:rPr>
      <w:rFonts w:asciiTheme="minorHAnsi" w:hAnsiTheme="minorHAnsi" w:cs="Times New Roman"/>
      <w:sz w:val="20"/>
      <w:szCs w:val="20"/>
      <w:rtl w:val="0"/>
      <w:cs w:val="0"/>
    </w:rPr>
  </w:style>
  <w:style w:type="character" w:customStyle="1" w:styleId="TextkomentraChar15">
    <w:name w:val="Text komentára Char15"/>
    <w:basedOn w:val="DefaultParagraphFont"/>
    <w:uiPriority w:val="99"/>
    <w:semiHidden/>
    <w:rPr>
      <w:rFonts w:asciiTheme="minorHAnsi" w:hAnsiTheme="minorHAnsi" w:cs="Times New Roman"/>
      <w:sz w:val="20"/>
      <w:szCs w:val="20"/>
      <w:rtl w:val="0"/>
      <w:cs w:val="0"/>
    </w:rPr>
  </w:style>
  <w:style w:type="character" w:customStyle="1" w:styleId="TextkomentraChar14">
    <w:name w:val="Text komentára Char14"/>
    <w:basedOn w:val="DefaultParagraphFont"/>
    <w:uiPriority w:val="99"/>
    <w:semiHidden/>
    <w:rPr>
      <w:rFonts w:asciiTheme="minorHAnsi" w:hAnsiTheme="minorHAnsi" w:cs="Times New Roman"/>
      <w:sz w:val="20"/>
      <w:szCs w:val="20"/>
      <w:rtl w:val="0"/>
      <w:cs w:val="0"/>
    </w:rPr>
  </w:style>
  <w:style w:type="character" w:customStyle="1" w:styleId="TextkomentraChar13">
    <w:name w:val="Text komentára Char13"/>
    <w:basedOn w:val="DefaultParagraphFont"/>
    <w:uiPriority w:val="99"/>
    <w:semiHidden/>
    <w:rPr>
      <w:rFonts w:asciiTheme="minorHAnsi" w:hAnsiTheme="minorHAnsi" w:cs="Times New Roman"/>
      <w:sz w:val="20"/>
      <w:szCs w:val="20"/>
      <w:rtl w:val="0"/>
      <w:cs w:val="0"/>
    </w:rPr>
  </w:style>
  <w:style w:type="character" w:customStyle="1" w:styleId="TextkomentraChar12">
    <w:name w:val="Text komentára Char12"/>
    <w:basedOn w:val="DefaultParagraphFont"/>
    <w:uiPriority w:val="99"/>
    <w:semiHidden/>
    <w:rPr>
      <w:rFonts w:asciiTheme="minorHAnsi" w:hAnsiTheme="minorHAnsi" w:cs="Times New Roman"/>
      <w:sz w:val="20"/>
      <w:szCs w:val="20"/>
      <w:rtl w:val="0"/>
      <w:cs w:val="0"/>
    </w:rPr>
  </w:style>
  <w:style w:type="character" w:customStyle="1" w:styleId="TextkomentraChar11">
    <w:name w:val="Text komentára Char11"/>
    <w:basedOn w:val="DefaultParagraphFont"/>
    <w:uiPriority w:val="99"/>
    <w:semiHidden/>
    <w:rsid w:val="009C45ED"/>
    <w:rPr>
      <w:rFonts w:asciiTheme="minorHAnsi" w:hAnsiTheme="minorHAnsi" w:cs="Times New Roman"/>
      <w:sz w:val="20"/>
      <w:szCs w:val="20"/>
      <w:rtl w:val="0"/>
      <w:cs w:val="0"/>
    </w:rPr>
  </w:style>
  <w:style w:type="character" w:customStyle="1" w:styleId="PredmetkomentraChar">
    <w:name w:val="Predmet komentára Char"/>
    <w:basedOn w:val="TextkomentraChar"/>
    <w:link w:val="CommentSubject"/>
    <w:uiPriority w:val="99"/>
    <w:semiHidden/>
    <w:locked/>
    <w:rsid w:val="009C45ED"/>
    <w:rPr>
      <w:b/>
      <w:bCs/>
    </w:rPr>
  </w:style>
  <w:style w:type="paragraph" w:styleId="CommentSubject">
    <w:name w:val="annotation subject"/>
    <w:basedOn w:val="CommentText"/>
    <w:next w:val="CommentText"/>
    <w:link w:val="PredmetkomentraChar"/>
    <w:uiPriority w:val="99"/>
    <w:semiHidden/>
    <w:unhideWhenUsed/>
    <w:rsid w:val="009C45ED"/>
    <w:pPr>
      <w:spacing w:after="0" w:line="240" w:lineRule="auto"/>
      <w:jc w:val="left"/>
    </w:pPr>
    <w:rPr>
      <w:b/>
      <w:bCs/>
    </w:rPr>
  </w:style>
  <w:style w:type="character" w:customStyle="1" w:styleId="PredmetkomentraChar1">
    <w:name w:val="Predmet komentára Char1"/>
    <w:basedOn w:val="TextkomentraChar"/>
    <w:uiPriority w:val="99"/>
    <w:semiHidden/>
    <w:rPr>
      <w:rFonts w:eastAsia="Times New Roman" w:asciiTheme="minorHAnsi" w:hAnsiTheme="minorHAnsi"/>
      <w:b/>
      <w:bCs/>
    </w:rPr>
  </w:style>
  <w:style w:type="character" w:customStyle="1" w:styleId="PredmetkomentraChar127">
    <w:name w:val="Predmet komentára Char127"/>
    <w:basedOn w:val="TextkomentraChar"/>
    <w:uiPriority w:val="99"/>
    <w:semiHidden/>
    <w:rPr>
      <w:rFonts w:eastAsia="Times New Roman" w:asciiTheme="minorHAnsi" w:hAnsiTheme="minorHAnsi"/>
      <w:b/>
      <w:bCs/>
    </w:rPr>
  </w:style>
  <w:style w:type="character" w:customStyle="1" w:styleId="PredmetkomentraChar126">
    <w:name w:val="Predmet komentára Char126"/>
    <w:basedOn w:val="TextkomentraChar"/>
    <w:uiPriority w:val="99"/>
    <w:semiHidden/>
    <w:rPr>
      <w:rFonts w:eastAsia="Times New Roman" w:asciiTheme="minorHAnsi" w:hAnsiTheme="minorHAnsi"/>
      <w:b/>
      <w:bCs/>
    </w:rPr>
  </w:style>
  <w:style w:type="character" w:customStyle="1" w:styleId="PredmetkomentraChar125">
    <w:name w:val="Predmet komentára Char125"/>
    <w:basedOn w:val="TextkomentraChar"/>
    <w:uiPriority w:val="99"/>
    <w:semiHidden/>
    <w:rPr>
      <w:rFonts w:eastAsia="Times New Roman" w:asciiTheme="minorHAnsi" w:hAnsiTheme="minorHAnsi"/>
      <w:b/>
      <w:bCs/>
    </w:rPr>
  </w:style>
  <w:style w:type="character" w:customStyle="1" w:styleId="PredmetkomentraChar124">
    <w:name w:val="Predmet komentára Char124"/>
    <w:basedOn w:val="TextkomentraChar"/>
    <w:uiPriority w:val="99"/>
    <w:semiHidden/>
    <w:rPr>
      <w:rFonts w:eastAsia="Times New Roman" w:asciiTheme="minorHAnsi" w:hAnsiTheme="minorHAnsi"/>
      <w:b/>
      <w:bCs/>
    </w:rPr>
  </w:style>
  <w:style w:type="character" w:customStyle="1" w:styleId="PredmetkomentraChar123">
    <w:name w:val="Predmet komentára Char123"/>
    <w:basedOn w:val="TextkomentraChar"/>
    <w:uiPriority w:val="99"/>
    <w:semiHidden/>
    <w:rPr>
      <w:rFonts w:eastAsia="Times New Roman" w:asciiTheme="minorHAnsi" w:hAnsiTheme="minorHAnsi"/>
      <w:b/>
      <w:bCs/>
    </w:rPr>
  </w:style>
  <w:style w:type="character" w:customStyle="1" w:styleId="PredmetkomentraChar122">
    <w:name w:val="Predmet komentára Char122"/>
    <w:basedOn w:val="TextkomentraChar"/>
    <w:uiPriority w:val="99"/>
    <w:semiHidden/>
    <w:rPr>
      <w:rFonts w:eastAsia="Times New Roman" w:asciiTheme="minorHAnsi" w:hAnsiTheme="minorHAnsi"/>
      <w:b/>
      <w:bCs/>
    </w:rPr>
  </w:style>
  <w:style w:type="character" w:customStyle="1" w:styleId="PredmetkomentraChar121">
    <w:name w:val="Predmet komentára Char121"/>
    <w:basedOn w:val="TextkomentraChar"/>
    <w:uiPriority w:val="99"/>
    <w:semiHidden/>
    <w:rPr>
      <w:rFonts w:eastAsia="Times New Roman" w:asciiTheme="minorHAnsi" w:hAnsiTheme="minorHAnsi"/>
      <w:b/>
      <w:bCs/>
    </w:rPr>
  </w:style>
  <w:style w:type="character" w:customStyle="1" w:styleId="PredmetkomentraChar120">
    <w:name w:val="Predmet komentára Char120"/>
    <w:basedOn w:val="TextkomentraChar"/>
    <w:uiPriority w:val="99"/>
    <w:semiHidden/>
    <w:rPr>
      <w:rFonts w:eastAsia="Times New Roman" w:asciiTheme="minorHAnsi" w:hAnsiTheme="minorHAnsi"/>
      <w:b/>
      <w:bCs/>
    </w:rPr>
  </w:style>
  <w:style w:type="character" w:customStyle="1" w:styleId="PredmetkomentraChar119">
    <w:name w:val="Predmet komentára Char119"/>
    <w:basedOn w:val="TextkomentraChar"/>
    <w:uiPriority w:val="99"/>
    <w:semiHidden/>
    <w:rPr>
      <w:rFonts w:eastAsia="Times New Roman" w:asciiTheme="minorHAnsi" w:hAnsiTheme="minorHAnsi"/>
      <w:b/>
      <w:bCs/>
    </w:rPr>
  </w:style>
  <w:style w:type="character" w:customStyle="1" w:styleId="PredmetkomentraChar118">
    <w:name w:val="Predmet komentára Char118"/>
    <w:basedOn w:val="TextkomentraChar"/>
    <w:uiPriority w:val="99"/>
    <w:semiHidden/>
    <w:rPr>
      <w:rFonts w:eastAsia="Times New Roman" w:asciiTheme="minorHAnsi" w:hAnsiTheme="minorHAnsi"/>
      <w:b/>
      <w:bCs/>
    </w:rPr>
  </w:style>
  <w:style w:type="character" w:customStyle="1" w:styleId="PredmetkomentraChar117">
    <w:name w:val="Predmet komentára Char117"/>
    <w:basedOn w:val="TextkomentraChar"/>
    <w:uiPriority w:val="99"/>
    <w:semiHidden/>
    <w:rPr>
      <w:rFonts w:eastAsia="Times New Roman" w:asciiTheme="minorHAnsi" w:hAnsiTheme="minorHAnsi"/>
      <w:b/>
      <w:bCs/>
    </w:rPr>
  </w:style>
  <w:style w:type="character" w:customStyle="1" w:styleId="PredmetkomentraChar116">
    <w:name w:val="Predmet komentára Char116"/>
    <w:basedOn w:val="TextkomentraChar"/>
    <w:uiPriority w:val="99"/>
    <w:semiHidden/>
    <w:rPr>
      <w:rFonts w:eastAsia="Times New Roman" w:asciiTheme="minorHAnsi" w:hAnsiTheme="minorHAnsi"/>
      <w:b/>
      <w:bCs/>
    </w:rPr>
  </w:style>
  <w:style w:type="character" w:customStyle="1" w:styleId="PredmetkomentraChar115">
    <w:name w:val="Predmet komentára Char115"/>
    <w:basedOn w:val="TextkomentraChar"/>
    <w:uiPriority w:val="99"/>
    <w:semiHidden/>
    <w:rPr>
      <w:rFonts w:eastAsia="Times New Roman" w:asciiTheme="minorHAnsi" w:hAnsiTheme="minorHAnsi"/>
      <w:b/>
      <w:bCs/>
    </w:rPr>
  </w:style>
  <w:style w:type="character" w:customStyle="1" w:styleId="PredmetkomentraChar114">
    <w:name w:val="Predmet komentára Char114"/>
    <w:basedOn w:val="TextkomentraChar"/>
    <w:uiPriority w:val="99"/>
    <w:semiHidden/>
    <w:rPr>
      <w:rFonts w:eastAsia="Times New Roman" w:asciiTheme="minorHAnsi" w:hAnsiTheme="minorHAnsi"/>
      <w:b/>
      <w:bCs/>
    </w:rPr>
  </w:style>
  <w:style w:type="character" w:customStyle="1" w:styleId="PredmetkomentraChar113">
    <w:name w:val="Predmet komentára Char113"/>
    <w:basedOn w:val="TextkomentraChar"/>
    <w:uiPriority w:val="99"/>
    <w:semiHidden/>
    <w:rPr>
      <w:rFonts w:eastAsia="Times New Roman" w:asciiTheme="minorHAnsi" w:hAnsiTheme="minorHAnsi"/>
      <w:b/>
      <w:bCs/>
    </w:rPr>
  </w:style>
  <w:style w:type="character" w:customStyle="1" w:styleId="PredmetkomentraChar112">
    <w:name w:val="Predmet komentára Char112"/>
    <w:basedOn w:val="TextkomentraChar"/>
    <w:uiPriority w:val="99"/>
    <w:semiHidden/>
    <w:rPr>
      <w:rFonts w:eastAsia="Times New Roman" w:asciiTheme="minorHAnsi" w:hAnsiTheme="minorHAnsi"/>
      <w:b/>
      <w:bCs/>
    </w:rPr>
  </w:style>
  <w:style w:type="character" w:customStyle="1" w:styleId="PredmetkomentraChar111">
    <w:name w:val="Predmet komentára Char111"/>
    <w:basedOn w:val="TextkomentraChar"/>
    <w:uiPriority w:val="99"/>
    <w:semiHidden/>
    <w:rPr>
      <w:rFonts w:eastAsia="Times New Roman" w:asciiTheme="minorHAnsi" w:hAnsiTheme="minorHAnsi"/>
      <w:b/>
      <w:bCs/>
    </w:rPr>
  </w:style>
  <w:style w:type="character" w:customStyle="1" w:styleId="PredmetkomentraChar110">
    <w:name w:val="Predmet komentára Char110"/>
    <w:basedOn w:val="TextkomentraChar"/>
    <w:uiPriority w:val="99"/>
    <w:semiHidden/>
    <w:rPr>
      <w:rFonts w:eastAsia="Times New Roman" w:asciiTheme="minorHAnsi" w:hAnsiTheme="minorHAnsi"/>
      <w:b/>
      <w:bCs/>
    </w:rPr>
  </w:style>
  <w:style w:type="character" w:customStyle="1" w:styleId="PredmetkomentraChar19">
    <w:name w:val="Predmet komentára Char19"/>
    <w:basedOn w:val="TextkomentraChar"/>
    <w:uiPriority w:val="99"/>
    <w:semiHidden/>
    <w:rPr>
      <w:rFonts w:eastAsia="Times New Roman" w:asciiTheme="minorHAnsi" w:hAnsiTheme="minorHAnsi"/>
      <w:b/>
      <w:bCs/>
    </w:rPr>
  </w:style>
  <w:style w:type="character" w:customStyle="1" w:styleId="PredmetkomentraChar18">
    <w:name w:val="Predmet komentára Char18"/>
    <w:basedOn w:val="TextkomentraChar"/>
    <w:uiPriority w:val="99"/>
    <w:semiHidden/>
    <w:rPr>
      <w:rFonts w:eastAsia="Times New Roman" w:asciiTheme="minorHAnsi" w:hAnsiTheme="minorHAnsi"/>
      <w:b/>
      <w:bCs/>
    </w:rPr>
  </w:style>
  <w:style w:type="character" w:customStyle="1" w:styleId="PredmetkomentraChar17">
    <w:name w:val="Predmet komentára Char17"/>
    <w:basedOn w:val="TextkomentraChar"/>
    <w:uiPriority w:val="99"/>
    <w:semiHidden/>
    <w:rPr>
      <w:rFonts w:eastAsia="Times New Roman" w:asciiTheme="minorHAnsi" w:hAnsiTheme="minorHAnsi"/>
      <w:b/>
      <w:bCs/>
    </w:rPr>
  </w:style>
  <w:style w:type="character" w:customStyle="1" w:styleId="PredmetkomentraChar16">
    <w:name w:val="Predmet komentára Char16"/>
    <w:basedOn w:val="TextkomentraChar"/>
    <w:uiPriority w:val="99"/>
    <w:semiHidden/>
    <w:rPr>
      <w:rFonts w:eastAsia="Times New Roman" w:asciiTheme="minorHAnsi" w:hAnsiTheme="minorHAnsi"/>
      <w:b/>
      <w:bCs/>
    </w:rPr>
  </w:style>
  <w:style w:type="character" w:customStyle="1" w:styleId="PredmetkomentraChar15">
    <w:name w:val="Predmet komentára Char15"/>
    <w:basedOn w:val="TextkomentraChar"/>
    <w:uiPriority w:val="99"/>
    <w:semiHidden/>
    <w:rPr>
      <w:rFonts w:eastAsia="Times New Roman" w:asciiTheme="minorHAnsi" w:hAnsiTheme="minorHAnsi"/>
      <w:b/>
      <w:bCs/>
    </w:rPr>
  </w:style>
  <w:style w:type="character" w:customStyle="1" w:styleId="PredmetkomentraChar14">
    <w:name w:val="Predmet komentára Char14"/>
    <w:basedOn w:val="TextkomentraChar"/>
    <w:uiPriority w:val="99"/>
    <w:semiHidden/>
    <w:rPr>
      <w:rFonts w:eastAsia="Times New Roman" w:asciiTheme="minorHAnsi" w:hAnsiTheme="minorHAnsi"/>
      <w:b/>
      <w:bCs/>
    </w:rPr>
  </w:style>
  <w:style w:type="character" w:customStyle="1" w:styleId="PredmetkomentraChar13">
    <w:name w:val="Predmet komentára Char13"/>
    <w:basedOn w:val="TextkomentraChar"/>
    <w:uiPriority w:val="99"/>
    <w:semiHidden/>
    <w:rPr>
      <w:rFonts w:eastAsia="Times New Roman" w:asciiTheme="minorHAnsi" w:hAnsiTheme="minorHAnsi"/>
      <w:b/>
      <w:bCs/>
    </w:rPr>
  </w:style>
  <w:style w:type="character" w:customStyle="1" w:styleId="PredmetkomentraChar12">
    <w:name w:val="Predmet komentára Char12"/>
    <w:basedOn w:val="TextkomentraChar"/>
    <w:uiPriority w:val="99"/>
    <w:semiHidden/>
    <w:rPr>
      <w:rFonts w:eastAsia="Times New Roman" w:asciiTheme="minorHAnsi" w:hAnsiTheme="minorHAnsi"/>
      <w:b/>
      <w:bCs/>
    </w:rPr>
  </w:style>
  <w:style w:type="character" w:customStyle="1" w:styleId="PredmetkomentraChar11">
    <w:name w:val="Predmet komentára Char11"/>
    <w:basedOn w:val="TextkomentraChar11"/>
    <w:uiPriority w:val="99"/>
    <w:semiHidden/>
    <w:rsid w:val="009C45ED"/>
    <w:rPr>
      <w:b/>
      <w:bCs/>
    </w:rPr>
  </w:style>
  <w:style w:type="character" w:styleId="CommentReference">
    <w:name w:val="annotation reference"/>
    <w:basedOn w:val="DefaultParagraphFont"/>
    <w:uiPriority w:val="99"/>
    <w:semiHidden/>
    <w:unhideWhenUsed/>
    <w:rsid w:val="009C45ED"/>
    <w:rPr>
      <w:rFonts w:cs="Times New Roman"/>
      <w:sz w:val="16"/>
      <w:szCs w:val="16"/>
      <w:rtl w:val="0"/>
      <w:cs w:val="0"/>
    </w:rPr>
  </w:style>
  <w:style w:type="character" w:styleId="Strong">
    <w:name w:val="Strong"/>
    <w:basedOn w:val="DefaultParagraphFont"/>
    <w:uiPriority w:val="22"/>
    <w:qFormat/>
    <w:rsid w:val="009C45ED"/>
    <w:rPr>
      <w:rFonts w:cs="Times New Roman"/>
      <w:b/>
      <w:bCs/>
      <w:rtl w:val="0"/>
      <w:cs w:val="0"/>
    </w:rPr>
  </w:style>
  <w:style w:type="paragraph" w:styleId="PlainText">
    <w:name w:val="Plain Text"/>
    <w:basedOn w:val="Normal"/>
    <w:link w:val="ObyajntextChar"/>
    <w:uiPriority w:val="99"/>
    <w:rsid w:val="009C45ED"/>
    <w:pPr>
      <w:jc w:val="left"/>
    </w:pPr>
    <w:rPr>
      <w:rFonts w:ascii="Courier New" w:hAnsi="Courier New" w:cs="Courier New"/>
      <w:sz w:val="20"/>
      <w:szCs w:val="20"/>
    </w:rPr>
  </w:style>
  <w:style w:type="character" w:customStyle="1" w:styleId="ObyajntextChar">
    <w:name w:val="Obyčajný text Char"/>
    <w:basedOn w:val="DefaultParagraphFont"/>
    <w:link w:val="PlainText"/>
    <w:uiPriority w:val="99"/>
    <w:locked/>
    <w:rsid w:val="009C45ED"/>
    <w:rPr>
      <w:rFonts w:ascii="Courier New" w:hAnsi="Courier New" w:cs="Courier New"/>
      <w:sz w:val="20"/>
      <w:szCs w:val="20"/>
      <w:rtl w:val="0"/>
      <w:cs w:val="0"/>
    </w:rPr>
  </w:style>
  <w:style w:type="character" w:customStyle="1" w:styleId="hps">
    <w:name w:val="hps"/>
    <w:basedOn w:val="DefaultParagraphFont"/>
    <w:rsid w:val="00523F17"/>
    <w:rPr>
      <w:rFonts w:cs="Times New Roman"/>
      <w:rtl w:val="0"/>
      <w:cs w:val="0"/>
    </w:rPr>
  </w:style>
  <w:style w:type="character" w:customStyle="1" w:styleId="atn">
    <w:name w:val="atn"/>
    <w:basedOn w:val="DefaultParagraphFont"/>
    <w:rsid w:val="00A1697E"/>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19</Pages>
  <Words>7350</Words>
  <Characters>41896</Characters>
  <Application>Microsoft Office Word</Application>
  <DocSecurity>0</DocSecurity>
  <Lines>0</Lines>
  <Paragraphs>0</Paragraphs>
  <ScaleCrop>false</ScaleCrop>
  <Company>Ministerstvo financií</Company>
  <LinksUpToDate>false</LinksUpToDate>
  <CharactersWithSpaces>49148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jnestinova</dc:creator>
  <cp:lastModifiedBy>Vince Maros</cp:lastModifiedBy>
  <cp:revision>2</cp:revision>
  <dcterms:created xsi:type="dcterms:W3CDTF">2015-11-27T10:52:00Z</dcterms:created>
  <dcterms:modified xsi:type="dcterms:W3CDTF">2015-11-27T10:52:00Z</dcterms:modified>
</cp:coreProperties>
</file>