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74E7" w:rsidRPr="00100C7C" w:rsidP="00724BED">
      <w:pPr>
        <w:pStyle w:val="Standard"/>
        <w:pBdr>
          <w:bottom w:val="single" w:sz="12" w:space="1" w:color="000001"/>
        </w:pBdr>
        <w:bidi w:val="0"/>
        <w:jc w:val="center"/>
        <w:textAlignment w:val="auto"/>
        <w:rPr>
          <w:rFonts w:ascii="Times New Roman" w:hAnsi="Times New Roman" w:cs="Times New Roman"/>
        </w:rPr>
      </w:pPr>
      <w:r w:rsidRPr="00100C7C">
        <w:rPr>
          <w:rFonts w:ascii="Times New Roman" w:hAnsi="Times New Roman" w:cs="Times New Roman"/>
          <w:b/>
          <w:bCs/>
          <w:lang w:eastAsia="sk-SK" w:bidi="ar-SA"/>
        </w:rPr>
        <w:t>N Á R O D N Á  R A D A  S L O V E N S K E J  R E P U B L I K Y</w:t>
      </w:r>
    </w:p>
    <w:p w:rsidR="001974E7" w:rsidRPr="00100C7C" w:rsidP="00724BED">
      <w:pPr>
        <w:pStyle w:val="Standard"/>
        <w:bidi w:val="0"/>
        <w:jc w:val="center"/>
        <w:textAlignment w:val="auto"/>
        <w:rPr>
          <w:rFonts w:ascii="Times New Roman" w:hAnsi="Times New Roman" w:cs="Times New Roman"/>
        </w:rPr>
      </w:pPr>
      <w:r w:rsidRPr="00100C7C">
        <w:rPr>
          <w:rFonts w:ascii="Times New Roman" w:hAnsi="Times New Roman" w:cs="Times New Roman"/>
        </w:rPr>
        <w:br/>
      </w:r>
      <w:r w:rsidRPr="00100C7C">
        <w:rPr>
          <w:rFonts w:ascii="Times New Roman" w:hAnsi="Times New Roman" w:cs="Times New Roman"/>
          <w:b/>
          <w:lang w:eastAsia="sk-SK" w:bidi="ar-SA"/>
        </w:rPr>
        <w:t>VII. volebné obdobie</w:t>
      </w:r>
    </w:p>
    <w:p w:rsidR="001974E7" w:rsidRPr="00100C7C" w:rsidP="00724BED">
      <w:pPr>
        <w:pStyle w:val="Textbody"/>
        <w:bidi w:val="0"/>
        <w:spacing w:after="0" w:line="240" w:lineRule="auto"/>
        <w:jc w:val="center"/>
        <w:rPr>
          <w:rFonts w:ascii="Times New Roman" w:hAnsi="Times New Roman" w:cs="Times New Roman"/>
        </w:rPr>
      </w:pPr>
      <w:r w:rsidRPr="00100C7C">
        <w:rPr>
          <w:rFonts w:ascii="Times New Roman" w:hAnsi="Times New Roman" w:cs="Times New Roman"/>
          <w:bCs/>
          <w:iCs/>
        </w:rPr>
        <w:t xml:space="preserve"> </w:t>
      </w:r>
    </w:p>
    <w:p w:rsidR="001974E7" w:rsidRPr="00100C7C" w:rsidP="00724BED">
      <w:pPr>
        <w:pStyle w:val="Textbody"/>
        <w:bidi w:val="0"/>
        <w:spacing w:after="0" w:line="240" w:lineRule="auto"/>
        <w:jc w:val="center"/>
        <w:rPr>
          <w:rFonts w:ascii="Times New Roman" w:hAnsi="Times New Roman" w:cs="Times New Roman"/>
        </w:rPr>
      </w:pPr>
      <w:r w:rsidRPr="00100C7C">
        <w:rPr>
          <w:rFonts w:ascii="Times New Roman" w:hAnsi="Times New Roman" w:cs="Times New Roman"/>
          <w:bCs/>
          <w:iCs/>
        </w:rPr>
        <w:t>Návrh</w:t>
      </w:r>
    </w:p>
    <w:p w:rsidR="001974E7" w:rsidRPr="00100C7C" w:rsidP="00724BED">
      <w:pPr>
        <w:pStyle w:val="Textbody"/>
        <w:bidi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974E7" w:rsidRPr="00100C7C" w:rsidP="00724BED">
      <w:pPr>
        <w:pStyle w:val="Textbody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1974E7" w:rsidRPr="00100C7C" w:rsidP="00724BED">
      <w:pPr>
        <w:pStyle w:val="Textbody"/>
        <w:bidi w:val="0"/>
        <w:spacing w:after="0" w:line="240" w:lineRule="auto"/>
        <w:jc w:val="center"/>
        <w:rPr>
          <w:rFonts w:ascii="Times New Roman" w:hAnsi="Times New Roman" w:cs="Times New Roman"/>
        </w:rPr>
      </w:pPr>
      <w:r w:rsidRPr="00100C7C">
        <w:rPr>
          <w:rFonts w:ascii="Times New Roman" w:hAnsi="Times New Roman" w:cs="Times New Roman"/>
          <w:b/>
          <w:bCs/>
          <w:iCs/>
        </w:rPr>
        <w:t>ZÁKON</w:t>
      </w:r>
    </w:p>
    <w:p w:rsidR="001974E7" w:rsidRPr="00100C7C" w:rsidP="00724BED">
      <w:pPr>
        <w:pStyle w:val="Textbody"/>
        <w:bidi w:val="0"/>
        <w:spacing w:after="0" w:line="240" w:lineRule="auto"/>
        <w:jc w:val="center"/>
        <w:rPr>
          <w:rFonts w:ascii="Times New Roman" w:hAnsi="Times New Roman" w:cs="Times New Roman"/>
        </w:rPr>
      </w:pPr>
      <w:r w:rsidRPr="00100C7C">
        <w:rPr>
          <w:rFonts w:ascii="Times New Roman" w:hAnsi="Times New Roman" w:cs="Times New Roman"/>
        </w:rPr>
        <w:br/>
      </w:r>
    </w:p>
    <w:p w:rsidR="001974E7" w:rsidRPr="00100C7C" w:rsidP="00724BED">
      <w:pPr>
        <w:pStyle w:val="Textbody"/>
        <w:bidi w:val="0"/>
        <w:spacing w:after="0" w:line="240" w:lineRule="auto"/>
        <w:jc w:val="center"/>
        <w:rPr>
          <w:rFonts w:ascii="Times New Roman" w:hAnsi="Times New Roman" w:cs="Times New Roman"/>
        </w:rPr>
      </w:pPr>
      <w:r w:rsidRPr="00100C7C">
        <w:rPr>
          <w:rFonts w:ascii="Times New Roman" w:hAnsi="Times New Roman" w:cs="Times New Roman"/>
          <w:bCs/>
          <w:iCs/>
        </w:rPr>
        <w:t>z ........... 2016,</w:t>
      </w:r>
    </w:p>
    <w:p w:rsidR="001974E7" w:rsidRPr="00100C7C" w:rsidP="00724BED">
      <w:pPr>
        <w:pStyle w:val="Textbody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1974E7" w:rsidRPr="00100C7C" w:rsidP="00724BED">
      <w:pPr>
        <w:pStyle w:val="Textbody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1974E7" w:rsidRPr="00100C7C" w:rsidP="00724BED">
      <w:pPr>
        <w:pStyle w:val="Textbody"/>
        <w:bidi w:val="0"/>
        <w:spacing w:after="0" w:line="240" w:lineRule="auto"/>
        <w:jc w:val="center"/>
        <w:rPr>
          <w:rFonts w:ascii="Times New Roman" w:hAnsi="Times New Roman" w:cs="Times New Roman"/>
        </w:rPr>
      </w:pPr>
      <w:r w:rsidRPr="00100C7C">
        <w:rPr>
          <w:rFonts w:ascii="Times New Roman" w:hAnsi="Times New Roman" w:cs="Times New Roman"/>
          <w:b/>
          <w:bCs/>
          <w:iCs/>
        </w:rPr>
        <w:t>ktorým s</w:t>
      </w:r>
      <w:r w:rsidRPr="00100C7C" w:rsidR="00724BED">
        <w:rPr>
          <w:rFonts w:ascii="Times New Roman" w:hAnsi="Times New Roman" w:cs="Times New Roman"/>
          <w:b/>
          <w:bCs/>
          <w:iCs/>
        </w:rPr>
        <w:t xml:space="preserve">a mení </w:t>
      </w:r>
      <w:r w:rsidRPr="00100C7C">
        <w:rPr>
          <w:rFonts w:ascii="Times New Roman" w:hAnsi="Times New Roman" w:cs="Times New Roman"/>
          <w:b/>
          <w:bCs/>
          <w:iCs/>
        </w:rPr>
        <w:t>zákon č. 24/2006 Z. z. o posudzovaní vplyvov na životné prostredie a o zmene a doplnení niektorých zákonov</w:t>
      </w:r>
      <w:r w:rsidRPr="00100C7C" w:rsidR="00724BED">
        <w:rPr>
          <w:rFonts w:ascii="Times New Roman" w:hAnsi="Times New Roman" w:cs="Times New Roman"/>
          <w:b/>
          <w:bCs/>
          <w:iCs/>
        </w:rPr>
        <w:t xml:space="preserve"> v znení neskorších predpisov</w:t>
      </w:r>
      <w:r w:rsidRPr="00100C7C">
        <w:rPr>
          <w:rFonts w:ascii="Times New Roman" w:hAnsi="Times New Roman" w:cs="Times New Roman"/>
          <w:b/>
          <w:bCs/>
          <w:iCs/>
        </w:rPr>
        <w:t xml:space="preserve"> a</w:t>
      </w:r>
      <w:r w:rsidRPr="00100C7C" w:rsidR="00724BED">
        <w:rPr>
          <w:rFonts w:ascii="Times New Roman" w:hAnsi="Times New Roman" w:cs="Times New Roman"/>
          <w:b/>
          <w:bCs/>
          <w:iCs/>
        </w:rPr>
        <w:t xml:space="preserve"> ktorým sa dopĺňa </w:t>
      </w:r>
      <w:r w:rsidRPr="00100C7C">
        <w:rPr>
          <w:rFonts w:ascii="Times New Roman" w:hAnsi="Times New Roman" w:cs="Times New Roman"/>
          <w:b/>
          <w:bCs/>
          <w:iCs/>
        </w:rPr>
        <w:t>zákon č.</w:t>
      </w:r>
      <w:r w:rsidRPr="00100C7C" w:rsidR="00103F15">
        <w:rPr>
          <w:rFonts w:ascii="Times New Roman" w:hAnsi="Times New Roman" w:cs="Times New Roman"/>
          <w:b/>
          <w:bCs/>
          <w:iCs/>
        </w:rPr>
        <w:t> </w:t>
      </w:r>
      <w:r w:rsidRPr="00100C7C">
        <w:rPr>
          <w:rFonts w:ascii="Times New Roman" w:hAnsi="Times New Roman" w:cs="Times New Roman"/>
          <w:b/>
          <w:bCs/>
          <w:iCs/>
        </w:rPr>
        <w:t>309/2009 Z. z. o podpore obnoviteľných zdrojov energie a vysoko účinnej kombinovanej výroby a o zmene a doplnení niektorých zákonov</w:t>
      </w:r>
      <w:r w:rsidRPr="00100C7C" w:rsidR="00724BED">
        <w:rPr>
          <w:rFonts w:ascii="Times New Roman" w:hAnsi="Times New Roman" w:cs="Times New Roman"/>
          <w:b/>
          <w:bCs/>
          <w:iCs/>
        </w:rPr>
        <w:t xml:space="preserve"> v znení neskorších predpisov</w:t>
      </w:r>
    </w:p>
    <w:p w:rsidR="001974E7" w:rsidRPr="00100C7C" w:rsidP="00724BED">
      <w:pPr>
        <w:pStyle w:val="Textbody"/>
        <w:bidi w:val="0"/>
        <w:spacing w:after="0" w:line="240" w:lineRule="auto"/>
        <w:ind w:left="374" w:hanging="374"/>
        <w:rPr>
          <w:rFonts w:ascii="Times New Roman" w:hAnsi="Times New Roman" w:cs="Times New Roman"/>
        </w:rPr>
      </w:pPr>
    </w:p>
    <w:p w:rsidR="001974E7" w:rsidRPr="00100C7C" w:rsidP="00724BED">
      <w:pPr>
        <w:pStyle w:val="Textbody"/>
        <w:bidi w:val="0"/>
        <w:spacing w:after="0" w:line="240" w:lineRule="auto"/>
        <w:rPr>
          <w:rFonts w:ascii="Times New Roman" w:hAnsi="Times New Roman" w:cs="Times New Roman"/>
        </w:rPr>
      </w:pPr>
    </w:p>
    <w:p w:rsidR="001974E7" w:rsidRPr="00100C7C" w:rsidP="00724BED">
      <w:pPr>
        <w:pStyle w:val="Standard"/>
        <w:widowControl/>
        <w:bidi w:val="0"/>
        <w:textAlignment w:val="auto"/>
        <w:rPr>
          <w:rFonts w:ascii="Times New Roman" w:hAnsi="Times New Roman" w:cs="Times New Roman"/>
        </w:rPr>
      </w:pPr>
      <w:r w:rsidRPr="00100C7C">
        <w:rPr>
          <w:rFonts w:ascii="Times New Roman" w:hAnsi="Times New Roman" w:cs="Times New Roman"/>
          <w:lang w:eastAsia="sk-SK" w:bidi="ar-SA"/>
        </w:rPr>
        <w:t>Národná rada Slovenskej republiky sa uzniesla na tomto zákone:</w:t>
      </w:r>
    </w:p>
    <w:p w:rsidR="001974E7" w:rsidRPr="00100C7C" w:rsidP="007F0135">
      <w:pPr>
        <w:pStyle w:val="Standard"/>
        <w:widowControl/>
        <w:bidi w:val="0"/>
        <w:jc w:val="both"/>
        <w:textAlignment w:val="auto"/>
        <w:rPr>
          <w:rFonts w:ascii="Times New Roman" w:hAnsi="Times New Roman" w:cs="Times New Roman"/>
          <w:b/>
          <w:bCs/>
          <w:lang w:eastAsia="sk-SK" w:bidi="ar-SA"/>
        </w:rPr>
      </w:pPr>
    </w:p>
    <w:p w:rsidR="007F0135" w:rsidRPr="00100C7C" w:rsidP="007F0135">
      <w:pPr>
        <w:pStyle w:val="Standard"/>
        <w:widowControl/>
        <w:bidi w:val="0"/>
        <w:jc w:val="center"/>
        <w:textAlignment w:val="auto"/>
        <w:rPr>
          <w:rFonts w:ascii="Times New Roman" w:hAnsi="Times New Roman" w:cs="Times New Roman"/>
          <w:b/>
        </w:rPr>
      </w:pPr>
      <w:r w:rsidRPr="00100C7C">
        <w:rPr>
          <w:rFonts w:ascii="Times New Roman" w:hAnsi="Times New Roman" w:cs="Times New Roman"/>
          <w:b/>
          <w:bCs/>
          <w:lang w:eastAsia="sk-SK" w:bidi="ar-SA"/>
        </w:rPr>
        <w:t>Čl. I</w:t>
      </w:r>
    </w:p>
    <w:p w:rsidR="001974E7" w:rsidRPr="00100C7C" w:rsidP="007F0135">
      <w:pPr>
        <w:pStyle w:val="Standard"/>
        <w:widowControl/>
        <w:bidi w:val="0"/>
        <w:jc w:val="center"/>
        <w:textAlignment w:val="auto"/>
        <w:rPr>
          <w:rFonts w:ascii="Times New Roman" w:hAnsi="Times New Roman" w:cs="Times New Roman"/>
          <w:b/>
          <w:shd w:val="clear" w:color="auto" w:fill="FFFF00"/>
        </w:rPr>
      </w:pPr>
    </w:p>
    <w:p w:rsidR="001974E7" w:rsidRPr="00100C7C" w:rsidP="007F0135">
      <w:pPr>
        <w:pStyle w:val="Standard"/>
        <w:widowControl/>
        <w:bidi w:val="0"/>
        <w:ind w:firstLine="708"/>
        <w:jc w:val="both"/>
        <w:textAlignment w:val="auto"/>
        <w:rPr>
          <w:rFonts w:ascii="Times New Roman" w:hAnsi="Times New Roman" w:cs="Times New Roman"/>
        </w:rPr>
      </w:pPr>
      <w:r w:rsidRPr="00100C7C">
        <w:rPr>
          <w:rFonts w:ascii="Times New Roman" w:hAnsi="Times New Roman" w:cs="Times New Roman"/>
          <w:lang w:eastAsia="sk-SK" w:bidi="ar-SA"/>
        </w:rPr>
        <w:t>Zákon č. 24/2006 Z. z. o posudzovaní vplyvov na životné prostredie a o zmene a doplnení niektorých zákonov</w:t>
      </w:r>
      <w:r w:rsidRPr="00100C7C" w:rsidR="007F0135">
        <w:rPr>
          <w:rFonts w:ascii="Times New Roman" w:hAnsi="Times New Roman" w:cs="Times New Roman"/>
          <w:lang w:eastAsia="sk-SK" w:bidi="ar-SA"/>
        </w:rPr>
        <w:t xml:space="preserve"> v znení </w:t>
      </w:r>
      <w:r w:rsidRPr="00100C7C">
        <w:rPr>
          <w:rFonts w:ascii="Times New Roman" w:hAnsi="Times New Roman" w:cs="Times New Roman"/>
          <w:lang w:eastAsia="sk-SK" w:bidi="ar-SA"/>
        </w:rPr>
        <w:t>zákona č. 275/2007 Z. z., zákona č. 454/2007 Z. z., zákona č. 287/2009 Z. z., zákona č. 117/2010 Z. z., zákona č. 145/2010 Z. z., zákona č. 258/2011 Z. z., zákona č. 408/2011 Z. z., zákona č. 345/2012 Z. z., zákona č. 448/2012 Z. z., zákona č. 39/2013 Z. z., zákona č. 180/2013 Z. z., zákona č. 314/2014 Z. z., zákona č. 128/2015 Z. z. a zákona č. 125/2016 Z. z.</w:t>
      </w:r>
      <w:r w:rsidRPr="00100C7C" w:rsidR="007F0135">
        <w:rPr>
          <w:rFonts w:ascii="Times New Roman" w:hAnsi="Times New Roman" w:cs="Times New Roman"/>
          <w:lang w:eastAsia="sk-SK" w:bidi="ar-SA"/>
        </w:rPr>
        <w:t xml:space="preserve"> sa mení t</w:t>
      </w:r>
      <w:r w:rsidRPr="00100C7C">
        <w:rPr>
          <w:rFonts w:ascii="Times New Roman" w:hAnsi="Times New Roman" w:cs="Times New Roman"/>
          <w:lang w:eastAsia="sk-SK" w:bidi="ar-SA"/>
        </w:rPr>
        <w:t>akto:</w:t>
      </w:r>
      <w:r w:rsidRPr="00100C7C" w:rsidR="007F0135">
        <w:rPr>
          <w:rFonts w:ascii="Times New Roman" w:hAnsi="Times New Roman" w:cs="Times New Roman"/>
          <w:lang w:eastAsia="sk-SK" w:bidi="ar-SA"/>
        </w:rPr>
        <w:t xml:space="preserve"> </w:t>
      </w:r>
    </w:p>
    <w:p w:rsidR="007F0135" w:rsidRPr="00100C7C" w:rsidP="007F0135">
      <w:pPr>
        <w:pStyle w:val="ListParagraph"/>
        <w:bidi w:val="0"/>
        <w:spacing w:line="240" w:lineRule="auto"/>
        <w:ind w:left="0"/>
        <w:jc w:val="both"/>
        <w:rPr>
          <w:rFonts w:ascii="Times New Roman" w:hAnsi="Times New Roman"/>
          <w:kern w:val="3"/>
          <w:sz w:val="24"/>
          <w:szCs w:val="24"/>
          <w:lang w:eastAsia="sk-SK"/>
        </w:rPr>
      </w:pPr>
    </w:p>
    <w:p w:rsidR="001974E7" w:rsidRPr="00794D02" w:rsidP="00794D02">
      <w:pPr>
        <w:bidi w:val="0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94D02">
        <w:rPr>
          <w:rFonts w:ascii="Times New Roman" w:hAnsi="Times New Roman"/>
          <w:sz w:val="24"/>
          <w:szCs w:val="24"/>
        </w:rPr>
        <w:t>V prílohe č. 8</w:t>
      </w:r>
      <w:r w:rsidRPr="00794D02" w:rsidR="007F0135">
        <w:rPr>
          <w:rFonts w:ascii="Times New Roman" w:hAnsi="Times New Roman"/>
          <w:sz w:val="24"/>
          <w:szCs w:val="24"/>
        </w:rPr>
        <w:t xml:space="preserve"> kapitole 2 Energetický priemysel položka </w:t>
      </w:r>
      <w:r w:rsidRPr="00794D02">
        <w:rPr>
          <w:rFonts w:ascii="Times New Roman" w:hAnsi="Times New Roman"/>
          <w:sz w:val="24"/>
          <w:szCs w:val="24"/>
        </w:rPr>
        <w:t>č. 3</w:t>
      </w:r>
      <w:r w:rsidRPr="00794D02" w:rsidR="007F0135">
        <w:rPr>
          <w:rFonts w:ascii="Times New Roman" w:hAnsi="Times New Roman"/>
          <w:sz w:val="24"/>
          <w:szCs w:val="24"/>
        </w:rPr>
        <w:t xml:space="preserve"> znie:</w:t>
      </w:r>
    </w:p>
    <w:tbl>
      <w:tblPr>
        <w:tblStyle w:val="TableNormal"/>
        <w:tblW w:w="9072" w:type="dxa"/>
        <w:tblInd w:w="-23" w:type="dxa"/>
        <w:tblLayout w:type="fixed"/>
        <w:tblCellMar>
          <w:left w:w="10" w:type="dxa"/>
          <w:right w:w="10" w:type="dxa"/>
        </w:tblCellMar>
      </w:tblPr>
      <w:tblGrid>
        <w:gridCol w:w="500"/>
        <w:gridCol w:w="4046"/>
        <w:gridCol w:w="2085"/>
        <w:gridCol w:w="2441"/>
      </w:tblGrid>
      <w:tr>
        <w:tblPrEx>
          <w:tblW w:w="9072" w:type="dxa"/>
          <w:tblInd w:w="-23" w:type="dxa"/>
          <w:tblLayout w:type="fixed"/>
          <w:tblCellMar>
            <w:left w:w="10" w:type="dxa"/>
            <w:right w:w="10" w:type="dxa"/>
          </w:tblCellMar>
        </w:tblPrEx>
        <w:tc>
          <w:tcPr>
            <w:tcW w:w="4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tcMar>
              <w:top w:w="23" w:type="dxa"/>
              <w:left w:w="15" w:type="dxa"/>
              <w:bottom w:w="15" w:type="dxa"/>
              <w:right w:w="23" w:type="dxa"/>
            </w:tcMar>
            <w:textDirection w:val="lrTb"/>
            <w:vAlign w:val="top"/>
          </w:tcPr>
          <w:p w:rsidR="001974E7" w:rsidRPr="00100C7C" w:rsidP="007F0135">
            <w:pPr>
              <w:pStyle w:val="Standard"/>
              <w:widowControl/>
              <w:bidi w:val="0"/>
              <w:spacing w:after="200" w:line="240" w:lineRule="auto"/>
              <w:textAlignment w:val="auto"/>
              <w:rPr>
                <w:rFonts w:ascii="Times New Roman" w:hAnsi="Times New Roman" w:cs="Times New Roman"/>
              </w:rPr>
            </w:pPr>
            <w:r w:rsidRPr="00100C7C" w:rsidR="007F0135">
              <w:rPr>
                <w:rFonts w:ascii="Times New Roman" w:hAnsi="Times New Roman" w:cs="Times New Roman"/>
                <w:lang w:eastAsia="sk-SK" w:bidi="ar-SA"/>
              </w:rPr>
              <w:t>“3</w:t>
            </w:r>
            <w:r w:rsidRPr="00100C7C">
              <w:rPr>
                <w:rFonts w:ascii="Times New Roman" w:hAnsi="Times New Roman" w:cs="Times New Roman"/>
                <w:lang w:eastAsia="sk-SK" w:bidi="ar-SA"/>
              </w:rPr>
              <w:t>.</w:t>
            </w:r>
          </w:p>
        </w:tc>
        <w:tc>
          <w:tcPr>
            <w:tcW w:w="404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tcMar>
              <w:top w:w="23" w:type="dxa"/>
              <w:left w:w="15" w:type="dxa"/>
              <w:bottom w:w="15" w:type="dxa"/>
              <w:right w:w="23" w:type="dxa"/>
            </w:tcMar>
            <w:textDirection w:val="lrTb"/>
            <w:vAlign w:val="top"/>
          </w:tcPr>
          <w:p w:rsidR="001974E7" w:rsidRPr="00100C7C" w:rsidP="00100C7C">
            <w:pPr>
              <w:pStyle w:val="Standard"/>
              <w:widowControl/>
              <w:bidi w:val="0"/>
              <w:spacing w:after="200" w:line="240" w:lineRule="auto"/>
              <w:textAlignment w:val="auto"/>
              <w:rPr>
                <w:rFonts w:ascii="Times New Roman" w:hAnsi="Times New Roman" w:cs="Times New Roman"/>
              </w:rPr>
            </w:pPr>
            <w:r w:rsidRPr="00100C7C">
              <w:rPr>
                <w:rFonts w:ascii="Times New Roman" w:hAnsi="Times New Roman" w:cs="Times New Roman"/>
                <w:lang w:eastAsia="sk-SK" w:bidi="ar-SA"/>
              </w:rPr>
              <w:t>Zariadenia na využívanie vetra na výrobu energie (veterné elektrárne) nad 5 kW</w:t>
            </w:r>
          </w:p>
        </w:tc>
        <w:tc>
          <w:tcPr>
            <w:tcW w:w="20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tcMar>
              <w:top w:w="23" w:type="dxa"/>
              <w:left w:w="15" w:type="dxa"/>
              <w:bottom w:w="15" w:type="dxa"/>
              <w:right w:w="23" w:type="dxa"/>
            </w:tcMar>
            <w:textDirection w:val="lrTb"/>
            <w:vAlign w:val="top"/>
          </w:tcPr>
          <w:p w:rsidR="001974E7" w:rsidRPr="00100C7C" w:rsidP="00100C7C">
            <w:pPr>
              <w:pStyle w:val="Standard"/>
              <w:widowControl/>
              <w:bidi w:val="0"/>
              <w:spacing w:after="200" w:line="240" w:lineRule="auto"/>
              <w:textAlignment w:val="auto"/>
              <w:rPr>
                <w:rFonts w:ascii="Times New Roman" w:hAnsi="Times New Roman" w:cs="Times New Roman"/>
              </w:rPr>
            </w:pPr>
            <w:r w:rsidRPr="00100C7C">
              <w:rPr>
                <w:rFonts w:ascii="Times New Roman" w:hAnsi="Times New Roman" w:cs="Times New Roman"/>
                <w:lang w:eastAsia="sk-SK" w:bidi="ar-SA"/>
              </w:rPr>
              <w:t xml:space="preserve">Nad </w:t>
            </w:r>
            <w:r w:rsidR="00100C7C">
              <w:rPr>
                <w:rFonts w:ascii="Times New Roman" w:hAnsi="Times New Roman" w:cs="Times New Roman"/>
                <w:lang w:eastAsia="sk-SK" w:bidi="ar-SA"/>
              </w:rPr>
              <w:t>5</w:t>
            </w:r>
            <w:r w:rsidRPr="00100C7C">
              <w:rPr>
                <w:rFonts w:ascii="Times New Roman" w:hAnsi="Times New Roman" w:cs="Times New Roman"/>
                <w:lang w:eastAsia="sk-SK" w:bidi="ar-SA"/>
              </w:rPr>
              <w:t>0 kW</w:t>
            </w:r>
          </w:p>
        </w:tc>
        <w:tc>
          <w:tcPr>
            <w:tcW w:w="2441" w:type="dxa"/>
            <w:tcBorders>
              <w:top w:val="single" w:sz="2" w:space="0" w:color="808080"/>
              <w:left w:val="none" w:sz="0" w:space="0" w:color="auto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1974E7" w:rsidRPr="00100C7C" w:rsidP="00100C7C">
            <w:pPr>
              <w:pStyle w:val="Standard"/>
              <w:widowControl/>
              <w:bidi w:val="0"/>
              <w:spacing w:after="200" w:line="240" w:lineRule="auto"/>
              <w:textAlignment w:val="auto"/>
              <w:rPr>
                <w:rFonts w:ascii="Times New Roman" w:hAnsi="Times New Roman" w:cs="Times New Roman"/>
              </w:rPr>
            </w:pPr>
            <w:r w:rsidRPr="00100C7C">
              <w:rPr>
                <w:rFonts w:ascii="Times New Roman" w:hAnsi="Times New Roman" w:cs="Times New Roman"/>
                <w:lang w:eastAsia="sk-SK" w:bidi="ar-SA"/>
              </w:rPr>
              <w:t xml:space="preserve">Od 5 kW do </w:t>
            </w:r>
            <w:r w:rsidR="00100C7C">
              <w:rPr>
                <w:rFonts w:ascii="Times New Roman" w:hAnsi="Times New Roman" w:cs="Times New Roman"/>
                <w:lang w:eastAsia="sk-SK" w:bidi="ar-SA"/>
              </w:rPr>
              <w:t>5</w:t>
            </w:r>
            <w:r w:rsidRPr="00100C7C">
              <w:rPr>
                <w:rFonts w:ascii="Times New Roman" w:hAnsi="Times New Roman" w:cs="Times New Roman"/>
                <w:lang w:eastAsia="sk-SK" w:bidi="ar-SA"/>
              </w:rPr>
              <w:t>0 k</w:t>
            </w:r>
            <w:r w:rsidRPr="00100C7C" w:rsidR="007F0135">
              <w:rPr>
                <w:rFonts w:ascii="Times New Roman" w:hAnsi="Times New Roman" w:cs="Times New Roman"/>
                <w:lang w:eastAsia="sk-SK" w:bidi="ar-SA"/>
              </w:rPr>
              <w:t>W“.</w:t>
            </w:r>
          </w:p>
        </w:tc>
      </w:tr>
    </w:tbl>
    <w:p w:rsidR="001974E7" w:rsidRPr="00100C7C" w:rsidP="007F0135">
      <w:pPr>
        <w:pStyle w:val="Standard"/>
        <w:widowControl/>
        <w:bidi w:val="0"/>
        <w:jc w:val="both"/>
        <w:textAlignment w:val="auto"/>
        <w:rPr>
          <w:rFonts w:ascii="Times New Roman" w:hAnsi="Times New Roman" w:cs="Times New Roman"/>
          <w:b/>
          <w:bCs/>
          <w:lang w:eastAsia="sk-SK" w:bidi="ar-SA"/>
        </w:rPr>
      </w:pPr>
    </w:p>
    <w:p w:rsidR="001974E7" w:rsidRPr="00100C7C" w:rsidP="007F0135">
      <w:pPr>
        <w:pStyle w:val="Standard"/>
        <w:widowControl/>
        <w:bidi w:val="0"/>
        <w:jc w:val="center"/>
        <w:textAlignment w:val="auto"/>
        <w:rPr>
          <w:rFonts w:ascii="Times New Roman" w:hAnsi="Times New Roman" w:cs="Times New Roman"/>
          <w:b/>
        </w:rPr>
      </w:pPr>
      <w:r w:rsidRPr="00100C7C">
        <w:rPr>
          <w:rFonts w:ascii="Times New Roman" w:hAnsi="Times New Roman" w:cs="Times New Roman"/>
          <w:b/>
          <w:bCs/>
          <w:lang w:eastAsia="sk-SK" w:bidi="ar-SA"/>
        </w:rPr>
        <w:t>Čl. II</w:t>
      </w:r>
    </w:p>
    <w:p w:rsidR="001974E7" w:rsidRPr="00100C7C" w:rsidP="007F0135">
      <w:pPr>
        <w:pStyle w:val="Textbody"/>
        <w:bidi w:val="0"/>
        <w:spacing w:line="240" w:lineRule="auto"/>
        <w:ind w:left="374" w:hanging="374"/>
        <w:rPr>
          <w:rFonts w:ascii="Times New Roman" w:hAnsi="Times New Roman" w:cs="Times New Roman"/>
        </w:rPr>
      </w:pPr>
    </w:p>
    <w:p w:rsidR="007F0135" w:rsidRPr="00100C7C" w:rsidP="007F0135">
      <w:pPr>
        <w:pStyle w:val="Standard"/>
        <w:widowControl/>
        <w:bidi w:val="0"/>
        <w:ind w:firstLine="708"/>
        <w:jc w:val="both"/>
        <w:textAlignment w:val="auto"/>
        <w:rPr>
          <w:rFonts w:ascii="Times New Roman" w:hAnsi="Times New Roman" w:cs="Times New Roman"/>
          <w:lang w:eastAsia="sk-SK" w:bidi="ar-SA"/>
        </w:rPr>
      </w:pPr>
      <w:r w:rsidRPr="00100C7C" w:rsidR="001974E7">
        <w:rPr>
          <w:rFonts w:ascii="Times New Roman" w:hAnsi="Times New Roman" w:cs="Times New Roman"/>
          <w:lang w:eastAsia="sk-SK" w:bidi="ar-SA"/>
        </w:rPr>
        <w:t>Zákon č. 309/2009 Z. z. o podpore obnoviteľných zdrojov energie a vysoko účinnej kombinovanej výroby a o zmene a doplnení niektorých zákonov v znení zákona č. 492/2010 Z. z., zákona č. 558/2010 Z. z., zákona č. 136/2011 Z. z., zákona č. 189/2012 Z. z.</w:t>
      </w:r>
      <w:r w:rsidRPr="00100C7C">
        <w:rPr>
          <w:rFonts w:ascii="Times New Roman" w:hAnsi="Times New Roman" w:cs="Times New Roman"/>
          <w:lang w:eastAsia="sk-SK" w:bidi="ar-SA"/>
        </w:rPr>
        <w:t>, zákona č. 250/2012 Z. z., zákona č. 251/2012 Z. z.</w:t>
      </w:r>
      <w:r w:rsidRPr="00100C7C" w:rsidR="001974E7">
        <w:rPr>
          <w:rFonts w:ascii="Times New Roman" w:hAnsi="Times New Roman" w:cs="Times New Roman"/>
          <w:lang w:eastAsia="sk-SK" w:bidi="ar-SA"/>
        </w:rPr>
        <w:t>, zákona č. 373/2012 Z. z., zákona č. 30/2013 Z. z., zákona č. 218/2013 Z. z., zákona č. 382/2013 Z. z.,</w:t>
      </w:r>
      <w:r w:rsidRPr="00100C7C">
        <w:rPr>
          <w:rFonts w:ascii="Times New Roman" w:hAnsi="Times New Roman" w:cs="Times New Roman"/>
          <w:lang w:eastAsia="sk-SK" w:bidi="ar-SA"/>
        </w:rPr>
        <w:t xml:space="preserve"> zákona č. 321/2014 Z. z. a zákona č. 173/2015 Z. z. sa dopĺňa takto:</w:t>
      </w:r>
    </w:p>
    <w:p w:rsidR="001974E7" w:rsidRPr="00100C7C" w:rsidP="007F0135">
      <w:pPr>
        <w:pStyle w:val="Standard"/>
        <w:widowControl/>
        <w:bidi w:val="0"/>
        <w:jc w:val="both"/>
        <w:textAlignment w:val="auto"/>
        <w:rPr>
          <w:rFonts w:ascii="Times New Roman" w:hAnsi="Times New Roman" w:cs="Times New Roman"/>
          <w:lang w:eastAsia="sk-SK" w:bidi="ar-SA"/>
        </w:rPr>
      </w:pPr>
      <w:r w:rsidRPr="00100C7C" w:rsidR="007F0135">
        <w:rPr>
          <w:rFonts w:ascii="Times New Roman" w:hAnsi="Times New Roman" w:cs="Times New Roman"/>
          <w:lang w:eastAsia="sk-SK" w:bidi="ar-SA"/>
        </w:rPr>
        <w:t xml:space="preserve"> </w:t>
      </w:r>
    </w:p>
    <w:p w:rsidR="001974E7" w:rsidRPr="00100C7C" w:rsidP="007F0135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794D02">
        <w:rPr>
          <w:rFonts w:ascii="Times New Roman" w:hAnsi="Times New Roman"/>
          <w:sz w:val="24"/>
          <w:szCs w:val="24"/>
        </w:rPr>
        <w:t>2</w:t>
      </w:r>
      <w:r w:rsidRPr="00100C7C">
        <w:rPr>
          <w:rFonts w:ascii="Times New Roman" w:hAnsi="Times New Roman"/>
          <w:sz w:val="24"/>
          <w:szCs w:val="24"/>
        </w:rPr>
        <w:t>. V § 13a sa odsek 2 dopĺňa písmenom e),</w:t>
      </w:r>
      <w:r w:rsidRPr="00100C7C" w:rsidR="007F0135">
        <w:rPr>
          <w:rFonts w:ascii="Times New Roman" w:hAnsi="Times New Roman"/>
          <w:sz w:val="24"/>
          <w:szCs w:val="24"/>
        </w:rPr>
        <w:t xml:space="preserve"> ktoré znie:</w:t>
      </w:r>
    </w:p>
    <w:p w:rsidR="001974E7" w:rsidRPr="00100C7C" w:rsidP="007F0135">
      <w:pPr>
        <w:pStyle w:val="Standard"/>
        <w:widowControl/>
        <w:bidi w:val="0"/>
        <w:ind w:left="360" w:firstLine="348"/>
        <w:jc w:val="both"/>
        <w:textAlignment w:val="auto"/>
        <w:rPr>
          <w:rFonts w:ascii="Times New Roman" w:hAnsi="Times New Roman" w:cs="Times New Roman"/>
          <w:lang w:eastAsia="sk-SK" w:bidi="ar-SA"/>
        </w:rPr>
      </w:pPr>
      <w:r w:rsidRPr="00100C7C">
        <w:rPr>
          <w:rFonts w:ascii="Times New Roman" w:hAnsi="Times New Roman" w:cs="Times New Roman"/>
          <w:lang w:eastAsia="sk-SK" w:bidi="ar-SA"/>
        </w:rPr>
        <w:t>„e) veterné turbín</w:t>
      </w:r>
      <w:r w:rsidRPr="00100C7C" w:rsidR="007F0135">
        <w:rPr>
          <w:rFonts w:ascii="Times New Roman" w:hAnsi="Times New Roman" w:cs="Times New Roman"/>
          <w:lang w:eastAsia="sk-SK" w:bidi="ar-SA"/>
        </w:rPr>
        <w:t>y.“.</w:t>
      </w:r>
    </w:p>
    <w:p w:rsidR="001974E7" w:rsidRPr="00100C7C" w:rsidP="007F0135">
      <w:pPr>
        <w:pStyle w:val="Standard"/>
        <w:widowControl/>
        <w:bidi w:val="0"/>
        <w:ind w:left="360" w:firstLine="348"/>
        <w:jc w:val="both"/>
        <w:textAlignment w:val="auto"/>
        <w:rPr>
          <w:rFonts w:ascii="Times New Roman" w:hAnsi="Times New Roman" w:cs="Times New Roman"/>
        </w:rPr>
      </w:pPr>
    </w:p>
    <w:p w:rsidR="001974E7" w:rsidRPr="00100C7C" w:rsidP="007F0135">
      <w:pPr>
        <w:pStyle w:val="Standard"/>
        <w:widowControl/>
        <w:bidi w:val="0"/>
        <w:jc w:val="center"/>
        <w:textAlignment w:val="auto"/>
        <w:rPr>
          <w:rFonts w:ascii="Times New Roman" w:hAnsi="Times New Roman" w:cs="Times New Roman"/>
          <w:b/>
        </w:rPr>
      </w:pPr>
      <w:r w:rsidRPr="00100C7C">
        <w:rPr>
          <w:rFonts w:ascii="Times New Roman" w:hAnsi="Times New Roman" w:cs="Times New Roman"/>
          <w:b/>
          <w:lang w:eastAsia="sk-SK" w:bidi="ar-SA"/>
        </w:rPr>
        <w:t>Čl. III</w:t>
      </w:r>
      <w:bookmarkStart w:id="0" w:name="_GoBack"/>
      <w:bookmarkEnd w:id="0"/>
    </w:p>
    <w:p w:rsidR="001974E7" w:rsidRPr="00100C7C" w:rsidP="007F0135">
      <w:pPr>
        <w:pStyle w:val="Standard"/>
        <w:widowControl/>
        <w:bidi w:val="0"/>
        <w:jc w:val="center"/>
        <w:textAlignment w:val="auto"/>
        <w:rPr>
          <w:rFonts w:ascii="Times New Roman" w:hAnsi="Times New Roman" w:cs="Times New Roman"/>
          <w:lang w:eastAsia="sk-SK" w:bidi="ar-SA"/>
        </w:rPr>
      </w:pPr>
    </w:p>
    <w:p w:rsidR="001974E7" w:rsidRPr="00100C7C" w:rsidP="00724BED">
      <w:pPr>
        <w:pStyle w:val="Standard"/>
        <w:widowControl/>
        <w:bidi w:val="0"/>
        <w:ind w:left="708" w:firstLine="708"/>
        <w:jc w:val="both"/>
        <w:textAlignment w:val="auto"/>
        <w:rPr>
          <w:rFonts w:ascii="Times New Roman" w:hAnsi="Times New Roman" w:cs="Times New Roman"/>
        </w:rPr>
      </w:pPr>
      <w:r w:rsidRPr="00100C7C">
        <w:rPr>
          <w:rFonts w:ascii="Times New Roman" w:hAnsi="Times New Roman" w:cs="Times New Roman"/>
          <w:lang w:eastAsia="sk-SK" w:bidi="ar-SA"/>
        </w:rPr>
        <w:t>Tento zákon nadobúda účinnosť 1. januára 2017.</w:t>
      </w:r>
    </w:p>
    <w:p w:rsidR="00FB26EA" w:rsidRPr="00100C7C" w:rsidP="007F0135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sectPr w:rsidSect="00D1675C">
      <w:pgSz w:w="11906" w:h="16838"/>
      <w:pgMar w:top="1134" w:right="1134" w:bottom="1134" w:left="1134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rebuchet MS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6420952"/>
    <w:multiLevelType w:val="hybridMultilevel"/>
    <w:tmpl w:val="DDDCD2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3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2"/>
  </w:num>
  <w:num w:numId="5">
    <w:abstractNumId w:val="7"/>
  </w:num>
  <w:num w:numId="6">
    <w:abstractNumId w:val="15"/>
  </w:num>
  <w:num w:numId="7">
    <w:abstractNumId w:val="9"/>
  </w:num>
  <w:num w:numId="8">
    <w:abstractNumId w:val="13"/>
  </w:num>
  <w:num w:numId="9">
    <w:abstractNumId w:val="14"/>
  </w:num>
  <w:num w:numId="10">
    <w:abstractNumId w:val="10"/>
  </w:num>
  <w:num w:numId="11">
    <w:abstractNumId w:val="5"/>
  </w:num>
  <w:num w:numId="12">
    <w:abstractNumId w:val="4"/>
  </w:num>
  <w:num w:numId="13">
    <w:abstractNumId w:val="1"/>
  </w:num>
  <w:num w:numId="14">
    <w:abstractNumId w:val="0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DD79C3"/>
    <w:rsid w:val="0000010C"/>
    <w:rsid w:val="00010582"/>
    <w:rsid w:val="00043E7B"/>
    <w:rsid w:val="00061ACA"/>
    <w:rsid w:val="00062D48"/>
    <w:rsid w:val="00064E91"/>
    <w:rsid w:val="000676E0"/>
    <w:rsid w:val="00083C18"/>
    <w:rsid w:val="00091C12"/>
    <w:rsid w:val="0009339A"/>
    <w:rsid w:val="000C10CE"/>
    <w:rsid w:val="000C5B6A"/>
    <w:rsid w:val="00100C7C"/>
    <w:rsid w:val="00103F15"/>
    <w:rsid w:val="0013733B"/>
    <w:rsid w:val="00142C37"/>
    <w:rsid w:val="0017381A"/>
    <w:rsid w:val="001763CF"/>
    <w:rsid w:val="00184FCA"/>
    <w:rsid w:val="0018740A"/>
    <w:rsid w:val="00194639"/>
    <w:rsid w:val="001974E7"/>
    <w:rsid w:val="001A650D"/>
    <w:rsid w:val="001B06B5"/>
    <w:rsid w:val="001B3408"/>
    <w:rsid w:val="001F68A2"/>
    <w:rsid w:val="002120E9"/>
    <w:rsid w:val="002164E8"/>
    <w:rsid w:val="00223043"/>
    <w:rsid w:val="002302DF"/>
    <w:rsid w:val="002446BA"/>
    <w:rsid w:val="002506FF"/>
    <w:rsid w:val="0025679C"/>
    <w:rsid w:val="00264A4F"/>
    <w:rsid w:val="0028328C"/>
    <w:rsid w:val="0028412B"/>
    <w:rsid w:val="0029580B"/>
    <w:rsid w:val="00295C55"/>
    <w:rsid w:val="002974A0"/>
    <w:rsid w:val="002A36D9"/>
    <w:rsid w:val="002D3B9B"/>
    <w:rsid w:val="00300BB4"/>
    <w:rsid w:val="00302A8A"/>
    <w:rsid w:val="00302EF2"/>
    <w:rsid w:val="00305C9F"/>
    <w:rsid w:val="003114A0"/>
    <w:rsid w:val="003268F7"/>
    <w:rsid w:val="0032740E"/>
    <w:rsid w:val="003471F7"/>
    <w:rsid w:val="00347E15"/>
    <w:rsid w:val="00352057"/>
    <w:rsid w:val="003661D9"/>
    <w:rsid w:val="00373B58"/>
    <w:rsid w:val="00375ECE"/>
    <w:rsid w:val="00376B71"/>
    <w:rsid w:val="003B16FC"/>
    <w:rsid w:val="003C3087"/>
    <w:rsid w:val="003D6D93"/>
    <w:rsid w:val="00402806"/>
    <w:rsid w:val="00423C66"/>
    <w:rsid w:val="00450685"/>
    <w:rsid w:val="00462F78"/>
    <w:rsid w:val="004A1470"/>
    <w:rsid w:val="004A16D2"/>
    <w:rsid w:val="004C579F"/>
    <w:rsid w:val="004C71F9"/>
    <w:rsid w:val="004D25DA"/>
    <w:rsid w:val="004D2A4F"/>
    <w:rsid w:val="004D7F9F"/>
    <w:rsid w:val="00513C83"/>
    <w:rsid w:val="005348C1"/>
    <w:rsid w:val="005440CE"/>
    <w:rsid w:val="00552B5C"/>
    <w:rsid w:val="00556997"/>
    <w:rsid w:val="00566E4E"/>
    <w:rsid w:val="005734A0"/>
    <w:rsid w:val="005B07C8"/>
    <w:rsid w:val="005C17C6"/>
    <w:rsid w:val="005C70E8"/>
    <w:rsid w:val="005F6CFC"/>
    <w:rsid w:val="00602E03"/>
    <w:rsid w:val="00606610"/>
    <w:rsid w:val="00610993"/>
    <w:rsid w:val="00622F95"/>
    <w:rsid w:val="00635EF6"/>
    <w:rsid w:val="00637548"/>
    <w:rsid w:val="00663B38"/>
    <w:rsid w:val="0068196D"/>
    <w:rsid w:val="00693726"/>
    <w:rsid w:val="00695081"/>
    <w:rsid w:val="006A664B"/>
    <w:rsid w:val="006E25AA"/>
    <w:rsid w:val="006F40F0"/>
    <w:rsid w:val="00724BED"/>
    <w:rsid w:val="007519BD"/>
    <w:rsid w:val="00772D23"/>
    <w:rsid w:val="00773C7A"/>
    <w:rsid w:val="00794D02"/>
    <w:rsid w:val="007B73B8"/>
    <w:rsid w:val="007C525A"/>
    <w:rsid w:val="007C71BF"/>
    <w:rsid w:val="007E101B"/>
    <w:rsid w:val="007F0135"/>
    <w:rsid w:val="007F048E"/>
    <w:rsid w:val="008055D7"/>
    <w:rsid w:val="008100CA"/>
    <w:rsid w:val="00831875"/>
    <w:rsid w:val="00861578"/>
    <w:rsid w:val="00882C76"/>
    <w:rsid w:val="00885E3B"/>
    <w:rsid w:val="008922FC"/>
    <w:rsid w:val="00897B21"/>
    <w:rsid w:val="008B064C"/>
    <w:rsid w:val="008D41B1"/>
    <w:rsid w:val="008D4B95"/>
    <w:rsid w:val="00924F7C"/>
    <w:rsid w:val="0092536F"/>
    <w:rsid w:val="00937A67"/>
    <w:rsid w:val="00954829"/>
    <w:rsid w:val="009B13D7"/>
    <w:rsid w:val="009B5156"/>
    <w:rsid w:val="009C7D07"/>
    <w:rsid w:val="009D1803"/>
    <w:rsid w:val="009E6779"/>
    <w:rsid w:val="00A023AE"/>
    <w:rsid w:val="00A14D28"/>
    <w:rsid w:val="00A3176A"/>
    <w:rsid w:val="00A422BE"/>
    <w:rsid w:val="00A46B75"/>
    <w:rsid w:val="00A556F1"/>
    <w:rsid w:val="00A679A3"/>
    <w:rsid w:val="00A70BC0"/>
    <w:rsid w:val="00A71996"/>
    <w:rsid w:val="00A74CDD"/>
    <w:rsid w:val="00A86C3E"/>
    <w:rsid w:val="00A87665"/>
    <w:rsid w:val="00A96688"/>
    <w:rsid w:val="00AB5412"/>
    <w:rsid w:val="00AE71AF"/>
    <w:rsid w:val="00B05268"/>
    <w:rsid w:val="00B14D37"/>
    <w:rsid w:val="00B14F99"/>
    <w:rsid w:val="00B15A4C"/>
    <w:rsid w:val="00B50CCE"/>
    <w:rsid w:val="00B71DC8"/>
    <w:rsid w:val="00B76536"/>
    <w:rsid w:val="00B83DB6"/>
    <w:rsid w:val="00B87479"/>
    <w:rsid w:val="00BB7ABF"/>
    <w:rsid w:val="00BC4CDF"/>
    <w:rsid w:val="00BC4E6A"/>
    <w:rsid w:val="00BD112F"/>
    <w:rsid w:val="00BE71B3"/>
    <w:rsid w:val="00BF3ED2"/>
    <w:rsid w:val="00C1754F"/>
    <w:rsid w:val="00C303EB"/>
    <w:rsid w:val="00C321B4"/>
    <w:rsid w:val="00C522C1"/>
    <w:rsid w:val="00C70283"/>
    <w:rsid w:val="00C755CF"/>
    <w:rsid w:val="00CB2293"/>
    <w:rsid w:val="00CC4D7C"/>
    <w:rsid w:val="00CD5951"/>
    <w:rsid w:val="00CE003A"/>
    <w:rsid w:val="00CF0F6C"/>
    <w:rsid w:val="00CF33D8"/>
    <w:rsid w:val="00CF3D24"/>
    <w:rsid w:val="00D1675C"/>
    <w:rsid w:val="00D17744"/>
    <w:rsid w:val="00D30E92"/>
    <w:rsid w:val="00D36A21"/>
    <w:rsid w:val="00D43369"/>
    <w:rsid w:val="00D43655"/>
    <w:rsid w:val="00D44BF9"/>
    <w:rsid w:val="00D50E7B"/>
    <w:rsid w:val="00D52075"/>
    <w:rsid w:val="00D70ED0"/>
    <w:rsid w:val="00D77B1F"/>
    <w:rsid w:val="00DA07F7"/>
    <w:rsid w:val="00DB271B"/>
    <w:rsid w:val="00DC3BB1"/>
    <w:rsid w:val="00DD79C3"/>
    <w:rsid w:val="00E11BAF"/>
    <w:rsid w:val="00E408B2"/>
    <w:rsid w:val="00E5134E"/>
    <w:rsid w:val="00E62EEE"/>
    <w:rsid w:val="00E672E5"/>
    <w:rsid w:val="00EB5CF3"/>
    <w:rsid w:val="00ED54B1"/>
    <w:rsid w:val="00EE28C5"/>
    <w:rsid w:val="00EE45DB"/>
    <w:rsid w:val="00EF3D05"/>
    <w:rsid w:val="00F15A12"/>
    <w:rsid w:val="00F406DA"/>
    <w:rsid w:val="00F45D81"/>
    <w:rsid w:val="00F50D8A"/>
    <w:rsid w:val="00F526C5"/>
    <w:rsid w:val="00F60E59"/>
    <w:rsid w:val="00F75573"/>
    <w:rsid w:val="00F759A3"/>
    <w:rsid w:val="00FA387E"/>
    <w:rsid w:val="00FB26EA"/>
    <w:rsid w:val="00FC7F2C"/>
    <w:rsid w:val="00FE4D09"/>
    <w:rsid w:val="00FE5C9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Standard">
    <w:name w:val="Standard"/>
    <w:rsid w:val="001974E7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hAnsi="Liberation Serif" w:cs="FreeSans"/>
      <w:kern w:val="3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Standard"/>
    <w:rsid w:val="001974E7"/>
    <w:pPr>
      <w:spacing w:after="140" w:line="288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8055D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8055D7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8055D7"/>
    <w:rPr>
      <w:rFonts w:ascii="Calibri" w:hAnsi="Calibr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8055D7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8055D7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055D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055D7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346</Words>
  <Characters>1490</Characters>
  <Application>Microsoft Office Word</Application>
  <DocSecurity>0</DocSecurity>
  <Lines>0</Lines>
  <Paragraphs>0</Paragraphs>
  <ScaleCrop>false</ScaleCrop>
  <Company>MVSR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klubSaS</cp:lastModifiedBy>
  <cp:revision>3</cp:revision>
  <dcterms:created xsi:type="dcterms:W3CDTF">2016-08-18T10:56:00Z</dcterms:created>
  <dcterms:modified xsi:type="dcterms:W3CDTF">2016-08-18T11:17:00Z</dcterms:modified>
</cp:coreProperties>
</file>