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302" w:type="dxa"/>
        <w:tblInd w:w="-52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67"/>
        <w:gridCol w:w="1080"/>
        <w:gridCol w:w="5299"/>
        <w:gridCol w:w="709"/>
        <w:gridCol w:w="850"/>
        <w:gridCol w:w="567"/>
        <w:gridCol w:w="6237"/>
        <w:gridCol w:w="426"/>
        <w:gridCol w:w="567"/>
      </w:tblGrid>
      <w:tr>
        <w:tblPrEx>
          <w:tblW w:w="16302" w:type="dxa"/>
          <w:tblInd w:w="-52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trHeight w:val="965"/>
        </w:trPr>
        <w:tc>
          <w:tcPr>
            <w:tcW w:w="16302"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260F8D" w:rsidP="0078287E">
            <w:pPr>
              <w:pStyle w:val="Heading1"/>
              <w:bidi w:val="0"/>
              <w:spacing w:after="0" w:line="240" w:lineRule="auto"/>
              <w:rPr>
                <w:rFonts w:ascii="Times New Roman" w:hAnsi="Times New Roman"/>
                <w:sz w:val="20"/>
                <w:szCs w:val="20"/>
              </w:rPr>
            </w:pPr>
            <w:r w:rsidRPr="00260F8D">
              <w:rPr>
                <w:rFonts w:ascii="Times New Roman" w:hAnsi="Times New Roman"/>
                <w:sz w:val="20"/>
                <w:szCs w:val="20"/>
              </w:rPr>
              <w:t>TABUĽKA  ZHODY</w:t>
            </w:r>
          </w:p>
          <w:p w:rsidR="008C54C3" w:rsidRPr="00260F8D" w:rsidP="00056DA8">
            <w:pPr>
              <w:widowControl w:val="0"/>
              <w:bidi w:val="0"/>
              <w:spacing w:after="0" w:line="240" w:lineRule="auto"/>
              <w:jc w:val="center"/>
              <w:rPr>
                <w:rFonts w:ascii="Times New Roman" w:hAnsi="Times New Roman"/>
                <w:b/>
                <w:bCs/>
                <w:sz w:val="20"/>
                <w:szCs w:val="20"/>
                <w:shd w:val="clear" w:color="auto" w:fill="FFFFFF"/>
              </w:rPr>
            </w:pPr>
            <w:r w:rsidRPr="00260F8D" w:rsidR="004577EC">
              <w:rPr>
                <w:rFonts w:ascii="Times New Roman" w:hAnsi="Times New Roman"/>
                <w:b/>
                <w:sz w:val="20"/>
                <w:szCs w:val="20"/>
              </w:rPr>
              <w:t>k </w:t>
            </w:r>
            <w:r w:rsidRPr="00260F8D" w:rsidR="0078287E">
              <w:rPr>
                <w:rFonts w:ascii="Times New Roman" w:hAnsi="Times New Roman"/>
                <w:b/>
                <w:sz w:val="20"/>
                <w:szCs w:val="20"/>
              </w:rPr>
              <w:t>n</w:t>
            </w:r>
            <w:r w:rsidRPr="00260F8D" w:rsidR="0091636B">
              <w:rPr>
                <w:rFonts w:ascii="Times New Roman" w:hAnsi="Times New Roman"/>
                <w:b/>
                <w:sz w:val="20"/>
                <w:szCs w:val="20"/>
              </w:rPr>
              <w:t>ávrh</w:t>
            </w:r>
            <w:r w:rsidRPr="00260F8D" w:rsidR="00AB7D27">
              <w:rPr>
                <w:rFonts w:ascii="Times New Roman" w:hAnsi="Times New Roman"/>
                <w:b/>
                <w:sz w:val="20"/>
                <w:szCs w:val="20"/>
              </w:rPr>
              <w:t>u</w:t>
            </w:r>
            <w:r w:rsidRPr="00260F8D" w:rsidR="0091636B">
              <w:rPr>
                <w:rFonts w:ascii="Times New Roman" w:hAnsi="Times New Roman"/>
                <w:b/>
                <w:sz w:val="20"/>
                <w:szCs w:val="20"/>
              </w:rPr>
              <w:t xml:space="preserve"> zákona</w:t>
            </w:r>
            <w:r w:rsidRPr="00260F8D" w:rsidR="002E1D16">
              <w:rPr>
                <w:rFonts w:ascii="Times New Roman" w:hAnsi="Times New Roman"/>
                <w:b/>
                <w:sz w:val="20"/>
                <w:szCs w:val="20"/>
              </w:rPr>
              <w:t>,</w:t>
            </w:r>
            <w:r w:rsidRPr="00260F8D" w:rsidR="0052574B">
              <w:rPr>
                <w:rFonts w:ascii="Times New Roman" w:hAnsi="Times New Roman"/>
                <w:sz w:val="20"/>
                <w:szCs w:val="20"/>
              </w:rPr>
              <w:t xml:space="preserve"> </w:t>
            </w:r>
            <w:r w:rsidRPr="00260F8D" w:rsidR="0052574B">
              <w:rPr>
                <w:rFonts w:ascii="Times New Roman" w:hAnsi="Times New Roman"/>
                <w:b/>
                <w:sz w:val="20"/>
                <w:szCs w:val="20"/>
              </w:rPr>
              <w:t>ktorým sa mení a dopĺňa zákon č. 129/2010 Z. z. o spotrebiteľských úveroch a o iných úveroch a pôžičkách pre spotrebiteľov a o zmene a doplnení niektorých zákonov v znení neskorších predpisov a ktorým sa menia a dopĺňajú niektoré zákony</w:t>
            </w:r>
          </w:p>
        </w:tc>
      </w:tr>
      <w:tr>
        <w:tblPrEx>
          <w:tblW w:w="16302" w:type="dxa"/>
          <w:tblInd w:w="-524" w:type="dxa"/>
          <w:tblLayout w:type="fixed"/>
          <w:tblCellMar>
            <w:left w:w="43" w:type="dxa"/>
            <w:right w:w="43" w:type="dxa"/>
          </w:tblCellMar>
        </w:tblPrEx>
        <w:trPr>
          <w:cantSplit/>
          <w:trHeight w:val="567"/>
        </w:trPr>
        <w:tc>
          <w:tcPr>
            <w:tcW w:w="1647" w:type="dxa"/>
            <w:gridSpan w:val="2"/>
            <w:tcBorders>
              <w:top w:val="single" w:sz="4" w:space="0" w:color="auto"/>
              <w:left w:val="single" w:sz="12" w:space="0" w:color="auto"/>
              <w:bottom w:val="single" w:sz="4" w:space="0" w:color="auto"/>
              <w:right w:val="nil"/>
            </w:tcBorders>
            <w:textDirection w:val="lrTb"/>
            <w:vAlign w:val="top"/>
          </w:tcPr>
          <w:p w:rsidR="008C54C3" w:rsidRPr="00260F8D">
            <w:pPr>
              <w:pStyle w:val="Heading4"/>
              <w:bidi w:val="0"/>
              <w:spacing w:after="0" w:line="240" w:lineRule="auto"/>
              <w:jc w:val="both"/>
              <w:rPr>
                <w:rFonts w:ascii="Times New Roman" w:hAnsi="Times New Roman"/>
                <w:sz w:val="20"/>
                <w:szCs w:val="20"/>
              </w:rPr>
            </w:pPr>
            <w:r w:rsidRPr="00260F8D">
              <w:rPr>
                <w:rFonts w:ascii="Times New Roman" w:hAnsi="Times New Roman"/>
                <w:sz w:val="20"/>
                <w:szCs w:val="20"/>
              </w:rPr>
              <w:t>Názov smernice:</w:t>
            </w:r>
          </w:p>
        </w:tc>
        <w:tc>
          <w:tcPr>
            <w:tcW w:w="14655" w:type="dxa"/>
            <w:gridSpan w:val="7"/>
            <w:tcBorders>
              <w:top w:val="single" w:sz="4" w:space="0" w:color="auto"/>
              <w:left w:val="nil"/>
              <w:bottom w:val="single" w:sz="4" w:space="0" w:color="auto"/>
              <w:right w:val="single" w:sz="12" w:space="0" w:color="auto"/>
            </w:tcBorders>
            <w:textDirection w:val="lrTb"/>
            <w:vAlign w:val="top"/>
          </w:tcPr>
          <w:p w:rsidR="008C54C3" w:rsidRPr="00260F8D" w:rsidP="00217BF4">
            <w:pPr>
              <w:pStyle w:val="Default"/>
              <w:bidi w:val="0"/>
              <w:spacing w:after="0" w:line="240" w:lineRule="auto"/>
              <w:rPr>
                <w:rFonts w:ascii="Times New Roman" w:hAnsi="Times New Roman" w:cs="Times New Roman"/>
                <w:b/>
                <w:bCs/>
                <w:color w:val="auto"/>
                <w:sz w:val="20"/>
                <w:szCs w:val="20"/>
              </w:rPr>
            </w:pPr>
            <w:r w:rsidRPr="00260F8D" w:rsidR="00F16604">
              <w:rPr>
                <w:rStyle w:val="Strong"/>
                <w:rFonts w:ascii="Times New Roman" w:hAnsi="Times New Roman"/>
                <w:bCs/>
                <w:color w:val="auto"/>
                <w:sz w:val="20"/>
                <w:szCs w:val="20"/>
                <w:bdr w:val="nil"/>
                <w:shd w:val="clear" w:color="auto" w:fill="FFFFFF"/>
              </w:rPr>
              <w:t xml:space="preserve">Smernica Európskeho parlamentu a Rady </w:t>
            </w:r>
            <w:r w:rsidRPr="00260F8D" w:rsidR="00F16604">
              <w:rPr>
                <w:rStyle w:val="Strong"/>
                <w:rFonts w:ascii="Times New Roman" w:hAnsi="Times New Roman"/>
                <w:bCs/>
                <w:color w:val="auto"/>
                <w:sz w:val="20"/>
                <w:szCs w:val="20"/>
                <w:u w:val="single"/>
                <w:bdr w:val="nil"/>
                <w:shd w:val="clear" w:color="auto" w:fill="FFFFFF"/>
              </w:rPr>
              <w:t>2008/48/ES</w:t>
            </w:r>
            <w:r w:rsidRPr="00260F8D" w:rsidR="00F16604">
              <w:rPr>
                <w:rStyle w:val="Strong"/>
                <w:rFonts w:ascii="Times New Roman" w:hAnsi="Times New Roman"/>
                <w:bCs/>
                <w:color w:val="auto"/>
                <w:sz w:val="20"/>
                <w:szCs w:val="20"/>
                <w:bdr w:val="nil"/>
                <w:shd w:val="clear" w:color="auto" w:fill="FFFFFF"/>
              </w:rPr>
              <w:t xml:space="preserve"> z 23. apríla 2008 o zmluvách o spotrebiteľskom úvere a o zrušení smernice Rady 87/102/EHS</w:t>
            </w:r>
            <w:r w:rsidRPr="00260F8D" w:rsidR="00354DA9">
              <w:rPr>
                <w:rStyle w:val="Strong"/>
                <w:rFonts w:ascii="Times New Roman" w:hAnsi="Times New Roman"/>
                <w:bCs/>
                <w:color w:val="auto"/>
                <w:sz w:val="20"/>
                <w:szCs w:val="20"/>
                <w:bdr w:val="nil"/>
                <w:shd w:val="clear" w:color="auto" w:fill="FFFFFF"/>
              </w:rPr>
              <w:t xml:space="preserve"> v platnom znení</w:t>
            </w:r>
          </w:p>
        </w:tc>
      </w:tr>
      <w:tr>
        <w:tblPrEx>
          <w:tblW w:w="16302" w:type="dxa"/>
          <w:tblInd w:w="-524" w:type="dxa"/>
          <w:tblLayout w:type="fixed"/>
          <w:tblCellMar>
            <w:left w:w="43" w:type="dxa"/>
            <w:right w:w="43" w:type="dxa"/>
          </w:tblCellMar>
        </w:tblPrEx>
        <w:trPr>
          <w:trHeight w:val="567"/>
        </w:trPr>
        <w:tc>
          <w:tcPr>
            <w:tcW w:w="7655"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260F8D">
            <w:pPr>
              <w:pStyle w:val="Heading4"/>
              <w:bidi w:val="0"/>
              <w:spacing w:before="120" w:after="0" w:line="240" w:lineRule="auto"/>
              <w:rPr>
                <w:rFonts w:ascii="Times New Roman" w:hAnsi="Times New Roman"/>
                <w:sz w:val="20"/>
                <w:szCs w:val="20"/>
              </w:rPr>
            </w:pPr>
            <w:r w:rsidRPr="00260F8D" w:rsidR="00DE0F85">
              <w:rPr>
                <w:rFonts w:ascii="Times New Roman" w:hAnsi="Times New Roman"/>
                <w:sz w:val="20"/>
                <w:szCs w:val="20"/>
              </w:rPr>
              <w:t>Smernica EÚ</w:t>
            </w:r>
          </w:p>
          <w:p w:rsidR="00EE7DD6" w:rsidRPr="00260F8D" w:rsidP="00AB7D27">
            <w:pPr>
              <w:pStyle w:val="BodyText3"/>
              <w:bidi w:val="0"/>
              <w:spacing w:after="0" w:line="240" w:lineRule="exact"/>
              <w:rPr>
                <w:rFonts w:ascii="Times New Roman" w:hAnsi="Times New Roman"/>
                <w:sz w:val="20"/>
                <w:szCs w:val="20"/>
              </w:rPr>
            </w:pPr>
            <w:r w:rsidRPr="00260F8D" w:rsidR="00354DA9">
              <w:rPr>
                <w:rStyle w:val="Strong"/>
                <w:rFonts w:ascii="Times New Roman" w:hAnsi="Times New Roman"/>
                <w:bCs/>
                <w:sz w:val="20"/>
                <w:szCs w:val="20"/>
                <w:bdr w:val="nil"/>
                <w:shd w:val="clear" w:color="auto" w:fill="FFFFFF"/>
              </w:rPr>
              <w:t xml:space="preserve">Smernica Európskeho parlamentu a Rady </w:t>
            </w:r>
            <w:r w:rsidRPr="00260F8D" w:rsidR="00354DA9">
              <w:rPr>
                <w:rStyle w:val="Strong"/>
                <w:rFonts w:ascii="Times New Roman" w:hAnsi="Times New Roman"/>
                <w:bCs/>
                <w:sz w:val="20"/>
                <w:szCs w:val="20"/>
                <w:u w:val="single"/>
                <w:bdr w:val="nil"/>
                <w:shd w:val="clear" w:color="auto" w:fill="FFFFFF"/>
              </w:rPr>
              <w:t>2008/48/ES</w:t>
            </w:r>
            <w:r w:rsidRPr="00260F8D" w:rsidR="00354DA9">
              <w:rPr>
                <w:rStyle w:val="Strong"/>
                <w:rFonts w:ascii="Times New Roman" w:hAnsi="Times New Roman"/>
                <w:bCs/>
                <w:sz w:val="20"/>
                <w:szCs w:val="20"/>
                <w:bdr w:val="nil"/>
                <w:shd w:val="clear" w:color="auto" w:fill="FFFFFF"/>
              </w:rPr>
              <w:t xml:space="preserve"> z 23. apríla 2008 o zmluvách o spotrebiteľskom úvere a o zrušení smernice Rady 87/102/EHS v platnom znení</w:t>
            </w:r>
          </w:p>
        </w:tc>
        <w:tc>
          <w:tcPr>
            <w:tcW w:w="8647" w:type="dxa"/>
            <w:gridSpan w:val="5"/>
            <w:tcBorders>
              <w:top w:val="single" w:sz="4" w:space="0" w:color="auto"/>
              <w:left w:val="nil"/>
              <w:bottom w:val="single" w:sz="4" w:space="0" w:color="auto"/>
              <w:right w:val="single" w:sz="12" w:space="0" w:color="auto"/>
            </w:tcBorders>
            <w:textDirection w:val="lrTb"/>
            <w:vAlign w:val="top"/>
          </w:tcPr>
          <w:p w:rsidR="008C54C3" w:rsidRPr="00260F8D">
            <w:pPr>
              <w:pStyle w:val="Heading4"/>
              <w:bidi w:val="0"/>
              <w:spacing w:before="120" w:after="0" w:line="240" w:lineRule="auto"/>
              <w:rPr>
                <w:rFonts w:ascii="Times New Roman" w:hAnsi="Times New Roman"/>
                <w:sz w:val="20"/>
                <w:szCs w:val="20"/>
              </w:rPr>
            </w:pPr>
            <w:r w:rsidRPr="00260F8D">
              <w:rPr>
                <w:rFonts w:ascii="Times New Roman" w:hAnsi="Times New Roman"/>
                <w:sz w:val="20"/>
                <w:szCs w:val="20"/>
              </w:rPr>
              <w:t>Všeobecne záväzné právne predpisy Slovenskej republiky</w:t>
            </w:r>
          </w:p>
          <w:p w:rsidR="00344EC0" w:rsidRPr="00260F8D" w:rsidP="00344EC0">
            <w:pPr>
              <w:bidi w:val="0"/>
              <w:spacing w:after="0" w:line="240" w:lineRule="auto"/>
              <w:jc w:val="both"/>
              <w:rPr>
                <w:rFonts w:ascii="Times New Roman" w:hAnsi="Times New Roman"/>
                <w:b/>
                <w:bCs/>
                <w:sz w:val="20"/>
                <w:szCs w:val="20"/>
              </w:rPr>
            </w:pPr>
            <w:r w:rsidRPr="00260F8D" w:rsidR="004577EC">
              <w:rPr>
                <w:rFonts w:ascii="Times New Roman" w:hAnsi="Times New Roman"/>
                <w:b/>
                <w:sz w:val="20"/>
                <w:szCs w:val="20"/>
              </w:rPr>
              <w:t xml:space="preserve">Návrh zákona, </w:t>
            </w:r>
            <w:r w:rsidRPr="00260F8D" w:rsidR="0052574B">
              <w:rPr>
                <w:rFonts w:ascii="Times New Roman" w:hAnsi="Times New Roman"/>
                <w:b/>
                <w:bCs/>
                <w:sz w:val="20"/>
                <w:szCs w:val="20"/>
              </w:rPr>
              <w:t xml:space="preserve">ktorým sa mení a dopĺňa zákon č. 129/2010 Z. z. o spotrebiteľských úveroch a o iných úveroch a pôžičkách pre spotrebiteľov a o zmene a doplnení niektorých zákonov v znení neskorších predpisov a ktorým sa menia a dopĺňajú niektoré zákony </w:t>
            </w:r>
            <w:r w:rsidRPr="00260F8D" w:rsidR="007447E8">
              <w:rPr>
                <w:rFonts w:ascii="Times New Roman" w:hAnsi="Times New Roman"/>
                <w:b/>
                <w:bCs/>
                <w:sz w:val="20"/>
                <w:szCs w:val="20"/>
                <w:shd w:val="clear" w:color="auto" w:fill="FFFFFF"/>
              </w:rPr>
              <w:t>(ďalej „</w:t>
            </w:r>
            <w:r w:rsidRPr="00260F8D" w:rsidR="007447E8">
              <w:rPr>
                <w:rFonts w:ascii="Times New Roman" w:hAnsi="Times New Roman"/>
                <w:b/>
                <w:sz w:val="20"/>
                <w:szCs w:val="20"/>
              </w:rPr>
              <w:t>návrh zákona</w:t>
            </w:r>
            <w:r w:rsidR="0045497A">
              <w:rPr>
                <w:rFonts w:ascii="Times New Roman" w:hAnsi="Times New Roman"/>
                <w:b/>
                <w:sz w:val="20"/>
                <w:szCs w:val="20"/>
              </w:rPr>
              <w:t xml:space="preserve"> čl. I</w:t>
            </w:r>
            <w:r w:rsidRPr="00260F8D" w:rsidR="007447E8">
              <w:rPr>
                <w:rFonts w:ascii="Times New Roman" w:hAnsi="Times New Roman"/>
                <w:b/>
                <w:sz w:val="20"/>
                <w:szCs w:val="20"/>
              </w:rPr>
              <w:t>“)</w:t>
            </w:r>
          </w:p>
          <w:p w:rsidR="00217BF4" w:rsidRPr="00260F8D" w:rsidP="00217BF4">
            <w:pPr>
              <w:pStyle w:val="Zkladntext"/>
              <w:bidi w:val="0"/>
              <w:spacing w:after="0" w:line="240" w:lineRule="auto"/>
              <w:jc w:val="both"/>
              <w:rPr>
                <w:rFonts w:ascii="Times New Roman" w:hAnsi="Times New Roman"/>
                <w:sz w:val="20"/>
                <w:szCs w:val="20"/>
              </w:rPr>
            </w:pPr>
          </w:p>
          <w:p w:rsidR="007447E8" w:rsidRPr="00260F8D" w:rsidP="007447E8">
            <w:pPr>
              <w:bidi w:val="0"/>
              <w:spacing w:after="0" w:line="240" w:lineRule="auto"/>
              <w:jc w:val="both"/>
              <w:rPr>
                <w:rFonts w:ascii="Times New Roman" w:hAnsi="Times New Roman"/>
                <w:bCs/>
                <w:sz w:val="20"/>
                <w:szCs w:val="20"/>
              </w:rPr>
            </w:pPr>
            <w:r w:rsidRPr="00260F8D" w:rsidR="00344EC0">
              <w:rPr>
                <w:rFonts w:ascii="Times New Roman" w:hAnsi="Times New Roman"/>
                <w:bCs/>
                <w:sz w:val="20"/>
                <w:szCs w:val="20"/>
              </w:rPr>
              <w:t xml:space="preserve">Zákon č. 129/2010 Z. z. o spotrebiteľských úveroch a o iných úveroch a pôžičkách pre spotrebiteľov a o zmene a doplnení niektorých zákonov </w:t>
            </w:r>
            <w:r w:rsidRPr="00E7049C" w:rsidR="00E7049C">
              <w:rPr>
                <w:rFonts w:ascii="Times New Roman" w:hAnsi="Times New Roman"/>
                <w:bCs/>
                <w:sz w:val="20"/>
                <w:szCs w:val="20"/>
              </w:rPr>
              <w:t xml:space="preserve">v znení zákona č. 91/2016 Z.z. </w:t>
            </w:r>
            <w:r w:rsidRPr="00260F8D">
              <w:rPr>
                <w:rFonts w:ascii="Times New Roman" w:hAnsi="Times New Roman"/>
                <w:bCs/>
                <w:sz w:val="20"/>
                <w:szCs w:val="20"/>
                <w:shd w:val="clear" w:color="auto" w:fill="FFFFFF"/>
              </w:rPr>
              <w:t>(ďalej „</w:t>
            </w:r>
            <w:r w:rsidRPr="00260F8D">
              <w:rPr>
                <w:rFonts w:ascii="Times New Roman" w:hAnsi="Times New Roman"/>
                <w:bCs/>
                <w:sz w:val="20"/>
                <w:szCs w:val="20"/>
              </w:rPr>
              <w:t>129/2010</w:t>
            </w:r>
            <w:r w:rsidRPr="00260F8D">
              <w:rPr>
                <w:rFonts w:ascii="Times New Roman" w:hAnsi="Times New Roman"/>
                <w:sz w:val="20"/>
                <w:szCs w:val="20"/>
              </w:rPr>
              <w:t>“)</w:t>
            </w:r>
          </w:p>
          <w:p w:rsidR="002E1D16" w:rsidRPr="00260F8D" w:rsidP="002E1D16">
            <w:pPr>
              <w:pStyle w:val="Zkladntext"/>
              <w:bidi w:val="0"/>
              <w:spacing w:after="0" w:line="240" w:lineRule="auto"/>
              <w:jc w:val="both"/>
              <w:rPr>
                <w:rFonts w:ascii="Times New Roman" w:hAnsi="Times New Roman"/>
                <w:sz w:val="20"/>
                <w:szCs w:val="20"/>
              </w:rPr>
            </w:pPr>
          </w:p>
        </w:tc>
      </w:tr>
      <w:tr>
        <w:tblPrEx>
          <w:tblW w:w="16302" w:type="dxa"/>
          <w:tblInd w:w="-524" w:type="dxa"/>
          <w:tblLayout w:type="fixed"/>
          <w:tblCellMar>
            <w:left w:w="43" w:type="dxa"/>
            <w:right w:w="43" w:type="dxa"/>
          </w:tblCellMar>
        </w:tblPrEx>
        <w:tc>
          <w:tcPr>
            <w:tcW w:w="567" w:type="dxa"/>
            <w:tcBorders>
              <w:top w:val="single" w:sz="4" w:space="0" w:color="auto"/>
              <w:left w:val="single" w:sz="12" w:space="0" w:color="auto"/>
              <w:bottom w:val="single" w:sz="4" w:space="0" w:color="auto"/>
              <w:right w:val="single" w:sz="4" w:space="0" w:color="auto"/>
            </w:tcBorders>
            <w:textDirection w:val="lrTb"/>
            <w:vAlign w:val="top"/>
          </w:tcPr>
          <w:p w:rsidR="00A9063F" w:rsidRPr="00260F8D">
            <w:pPr>
              <w:bidi w:val="0"/>
              <w:spacing w:after="0" w:line="240" w:lineRule="auto"/>
              <w:jc w:val="center"/>
              <w:rPr>
                <w:rFonts w:ascii="Times New Roman" w:hAnsi="Times New Roman"/>
                <w:sz w:val="20"/>
                <w:szCs w:val="20"/>
              </w:rPr>
            </w:pPr>
            <w:r w:rsidRPr="00260F8D">
              <w:rPr>
                <w:rFonts w:ascii="Times New Roman" w:hAnsi="Times New Roman"/>
                <w:sz w:val="20"/>
                <w:szCs w:val="20"/>
              </w:rPr>
              <w:t>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260F8D">
            <w:pPr>
              <w:bidi w:val="0"/>
              <w:spacing w:after="0" w:line="240" w:lineRule="auto"/>
              <w:jc w:val="center"/>
              <w:rPr>
                <w:rFonts w:ascii="Times New Roman" w:hAnsi="Times New Roman"/>
                <w:sz w:val="20"/>
                <w:szCs w:val="20"/>
              </w:rPr>
            </w:pPr>
            <w:r w:rsidRPr="00260F8D">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260F8D">
            <w:pPr>
              <w:bidi w:val="0"/>
              <w:spacing w:after="0" w:line="240" w:lineRule="auto"/>
              <w:jc w:val="center"/>
              <w:rPr>
                <w:rFonts w:ascii="Times New Roman" w:hAnsi="Times New Roman"/>
                <w:sz w:val="20"/>
                <w:szCs w:val="20"/>
              </w:rPr>
            </w:pPr>
            <w:r w:rsidRPr="00260F8D">
              <w:rPr>
                <w:rFonts w:ascii="Times New Roman" w:hAnsi="Times New Roman"/>
                <w:sz w:val="20"/>
                <w:szCs w:val="20"/>
              </w:rPr>
              <w:t>3</w:t>
            </w:r>
          </w:p>
        </w:tc>
        <w:tc>
          <w:tcPr>
            <w:tcW w:w="850" w:type="dxa"/>
            <w:tcBorders>
              <w:top w:val="single" w:sz="4" w:space="0" w:color="auto"/>
              <w:left w:val="nil"/>
              <w:bottom w:val="single" w:sz="4" w:space="0" w:color="auto"/>
              <w:right w:val="single" w:sz="4" w:space="0" w:color="auto"/>
            </w:tcBorders>
            <w:textDirection w:val="lrTb"/>
            <w:vAlign w:val="top"/>
          </w:tcPr>
          <w:p w:rsidR="00A9063F" w:rsidRPr="00260F8D">
            <w:pPr>
              <w:bidi w:val="0"/>
              <w:spacing w:after="0" w:line="240" w:lineRule="auto"/>
              <w:jc w:val="center"/>
              <w:rPr>
                <w:rFonts w:ascii="Times New Roman" w:hAnsi="Times New Roman"/>
                <w:sz w:val="20"/>
                <w:szCs w:val="20"/>
              </w:rPr>
            </w:pPr>
            <w:r w:rsidRPr="00260F8D">
              <w:rPr>
                <w:rFonts w:ascii="Times New Roman" w:hAnsi="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260F8D">
            <w:pPr>
              <w:pStyle w:val="BodyText2"/>
              <w:bidi w:val="0"/>
              <w:spacing w:after="0" w:line="240" w:lineRule="exact"/>
              <w:rPr>
                <w:rFonts w:ascii="Times New Roman" w:hAnsi="Times New Roman"/>
              </w:rPr>
            </w:pPr>
            <w:r w:rsidRPr="00260F8D">
              <w:rPr>
                <w:rFonts w:ascii="Times New Roman" w:hAnsi="Times New Roman"/>
              </w:rPr>
              <w:t>5</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A9063F" w:rsidRPr="00260F8D">
            <w:pPr>
              <w:pStyle w:val="BodyText2"/>
              <w:bidi w:val="0"/>
              <w:spacing w:after="0" w:line="240" w:lineRule="exact"/>
              <w:rPr>
                <w:rFonts w:ascii="Times New Roman" w:hAnsi="Times New Roman"/>
              </w:rPr>
            </w:pPr>
            <w:r w:rsidRPr="00260F8D">
              <w:rPr>
                <w:rFonts w:ascii="Times New Roman" w:hAnsi="Times New Roman"/>
              </w:rPr>
              <w:t>6</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9063F" w:rsidRPr="00260F8D">
            <w:pPr>
              <w:bidi w:val="0"/>
              <w:spacing w:after="0" w:line="240" w:lineRule="auto"/>
              <w:jc w:val="center"/>
              <w:rPr>
                <w:rFonts w:ascii="Times New Roman" w:hAnsi="Times New Roman"/>
                <w:sz w:val="20"/>
                <w:szCs w:val="20"/>
              </w:rPr>
            </w:pPr>
            <w:r w:rsidRPr="00260F8D">
              <w:rPr>
                <w:rFonts w:ascii="Times New Roman" w:hAnsi="Times New Roman"/>
                <w:sz w:val="20"/>
                <w:szCs w:val="20"/>
              </w:rPr>
              <w:t>7</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260F8D">
            <w:pPr>
              <w:bidi w:val="0"/>
              <w:spacing w:after="0" w:line="240" w:lineRule="auto"/>
              <w:jc w:val="center"/>
              <w:rPr>
                <w:rFonts w:ascii="Times New Roman" w:hAnsi="Times New Roman"/>
                <w:sz w:val="20"/>
                <w:szCs w:val="20"/>
              </w:rPr>
            </w:pPr>
            <w:r w:rsidRPr="00260F8D" w:rsidR="005170A9">
              <w:rPr>
                <w:rFonts w:ascii="Times New Roman" w:hAnsi="Times New Roman"/>
                <w:sz w:val="20"/>
                <w:szCs w:val="20"/>
              </w:rPr>
              <w:t>8</w:t>
            </w:r>
          </w:p>
        </w:tc>
      </w:tr>
      <w:tr>
        <w:tblPrEx>
          <w:tblW w:w="16302" w:type="dxa"/>
          <w:tblInd w:w="-524" w:type="dxa"/>
          <w:tblLayout w:type="fixed"/>
          <w:tblCellMar>
            <w:left w:w="43" w:type="dxa"/>
            <w:right w:w="43" w:type="dxa"/>
          </w:tblCellMar>
        </w:tblPrEx>
        <w:tc>
          <w:tcPr>
            <w:tcW w:w="567" w:type="dxa"/>
            <w:tcBorders>
              <w:top w:val="single" w:sz="4" w:space="0" w:color="auto"/>
              <w:left w:val="single" w:sz="12" w:space="0" w:color="auto"/>
              <w:bottom w:val="single" w:sz="4" w:space="0" w:color="auto"/>
              <w:right w:val="single" w:sz="4" w:space="0" w:color="auto"/>
            </w:tcBorders>
            <w:textDirection w:val="lrTb"/>
            <w:vAlign w:val="top"/>
          </w:tcPr>
          <w:p w:rsidR="00A9063F" w:rsidRPr="00260F8D">
            <w:pPr>
              <w:pStyle w:val="Normlny"/>
              <w:bidi w:val="0"/>
              <w:spacing w:after="0" w:line="240" w:lineRule="auto"/>
              <w:jc w:val="center"/>
              <w:rPr>
                <w:rFonts w:ascii="Times New Roman" w:hAnsi="Times New Roman"/>
              </w:rPr>
            </w:pPr>
            <w:r w:rsidRPr="00260F8D">
              <w:rPr>
                <w:rFonts w:ascii="Times New Roman" w:hAnsi="Times New Roman"/>
              </w:rPr>
              <w:t>Článok</w:t>
            </w:r>
          </w:p>
          <w:p w:rsidR="00A9063F" w:rsidRPr="00260F8D">
            <w:pPr>
              <w:pStyle w:val="Normlny"/>
              <w:bidi w:val="0"/>
              <w:spacing w:after="0" w:line="240" w:lineRule="auto"/>
              <w:jc w:val="center"/>
              <w:rPr>
                <w:rFonts w:ascii="Times New Roman" w:hAnsi="Times New Roman"/>
              </w:rPr>
            </w:pPr>
            <w:r w:rsidRPr="00260F8D">
              <w:rPr>
                <w:rFonts w:ascii="Times New Roman" w:hAnsi="Times New Roman"/>
              </w:rPr>
              <w:t>(Č, O,</w:t>
            </w:r>
          </w:p>
          <w:p w:rsidR="00A9063F" w:rsidRPr="00260F8D">
            <w:pPr>
              <w:pStyle w:val="Normlny"/>
              <w:bidi w:val="0"/>
              <w:spacing w:after="0" w:line="240" w:lineRule="auto"/>
              <w:jc w:val="center"/>
              <w:rPr>
                <w:rFonts w:ascii="Times New Roman" w:hAnsi="Times New Roman"/>
              </w:rPr>
            </w:pPr>
            <w:r w:rsidRPr="00260F8D">
              <w:rPr>
                <w:rFonts w:ascii="Times New Roman" w:hAnsi="Times New Roman"/>
              </w:rPr>
              <w:t>V, P)</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260F8D">
            <w:pPr>
              <w:pStyle w:val="Normlny"/>
              <w:bidi w:val="0"/>
              <w:spacing w:after="0" w:line="240" w:lineRule="auto"/>
              <w:jc w:val="center"/>
              <w:rPr>
                <w:rFonts w:ascii="Times New Roman" w:hAnsi="Times New Roman"/>
              </w:rPr>
            </w:pPr>
            <w:r w:rsidRPr="00260F8D">
              <w:rPr>
                <w:rFonts w:ascii="Times New Roman" w:hAnsi="Times New Roman"/>
              </w:rPr>
              <w:t>Text</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A9063F" w:rsidRPr="00260F8D">
            <w:pPr>
              <w:pStyle w:val="Normlny"/>
              <w:bidi w:val="0"/>
              <w:spacing w:after="0" w:line="240" w:lineRule="auto"/>
              <w:jc w:val="center"/>
              <w:rPr>
                <w:rFonts w:ascii="Times New Roman" w:hAnsi="Times New Roman"/>
              </w:rPr>
            </w:pPr>
            <w:r w:rsidRPr="00260F8D">
              <w:rPr>
                <w:rFonts w:ascii="Times New Roman" w:hAnsi="Times New Roman"/>
              </w:rPr>
              <w:t>Spôsob transp.</w:t>
            </w:r>
          </w:p>
          <w:p w:rsidR="00A9063F" w:rsidRPr="00260F8D">
            <w:pPr>
              <w:pStyle w:val="Normlny"/>
              <w:bidi w:val="0"/>
              <w:spacing w:after="0" w:line="240" w:lineRule="auto"/>
              <w:jc w:val="center"/>
              <w:rPr>
                <w:rFonts w:ascii="Times New Roman" w:hAnsi="Times New Roman"/>
              </w:rPr>
            </w:pPr>
            <w:r w:rsidRPr="00260F8D">
              <w:rPr>
                <w:rFonts w:ascii="Times New Roman" w:hAnsi="Times New Roman"/>
              </w:rPr>
              <w:t>(N, O, D, n.a.)</w:t>
            </w:r>
          </w:p>
        </w:tc>
        <w:tc>
          <w:tcPr>
            <w:tcW w:w="850" w:type="dxa"/>
            <w:tcBorders>
              <w:top w:val="single" w:sz="4" w:space="0" w:color="auto"/>
              <w:left w:val="nil"/>
              <w:bottom w:val="single" w:sz="4" w:space="0" w:color="auto"/>
              <w:right w:val="single" w:sz="4" w:space="0" w:color="auto"/>
            </w:tcBorders>
            <w:textDirection w:val="lrTb"/>
            <w:vAlign w:val="top"/>
          </w:tcPr>
          <w:p w:rsidR="00A9063F" w:rsidRPr="00260F8D">
            <w:pPr>
              <w:pStyle w:val="Normlny"/>
              <w:bidi w:val="0"/>
              <w:spacing w:after="0" w:line="240" w:lineRule="auto"/>
              <w:jc w:val="center"/>
              <w:rPr>
                <w:rFonts w:ascii="Times New Roman" w:hAnsi="Times New Roman"/>
              </w:rPr>
            </w:pPr>
            <w:r w:rsidRPr="00260F8D">
              <w:rPr>
                <w:rFonts w:ascii="Times New Roman" w:hAnsi="Times New Roman"/>
              </w:rPr>
              <w:t>Číslo</w:t>
            </w:r>
          </w:p>
          <w:p w:rsidR="00A9063F" w:rsidRPr="00260F8D">
            <w:pPr>
              <w:pStyle w:val="Normlny"/>
              <w:bidi w:val="0"/>
              <w:spacing w:after="0" w:line="240" w:lineRule="auto"/>
              <w:jc w:val="center"/>
              <w:rPr>
                <w:rFonts w:ascii="Times New Roman" w:hAnsi="Times New Roman"/>
              </w:rPr>
            </w:pPr>
            <w:r w:rsidRPr="00260F8D">
              <w:rPr>
                <w:rFonts w:ascii="Times New Roman" w:hAnsi="Times New Roman"/>
              </w:rPr>
              <w:t>predpisu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260F8D">
            <w:pPr>
              <w:pStyle w:val="Normlny"/>
              <w:bidi w:val="0"/>
              <w:spacing w:after="0" w:line="240" w:lineRule="auto"/>
              <w:jc w:val="center"/>
              <w:rPr>
                <w:rFonts w:ascii="Times New Roman" w:hAnsi="Times New Roman"/>
              </w:rPr>
            </w:pPr>
            <w:r w:rsidRPr="00260F8D">
              <w:rPr>
                <w:rFonts w:ascii="Times New Roman" w:hAnsi="Times New Roman"/>
              </w:rPr>
              <w:t>Článok (Č, §, O, V, P)</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A9063F" w:rsidRPr="00260F8D">
            <w:pPr>
              <w:pStyle w:val="Normlny"/>
              <w:bidi w:val="0"/>
              <w:spacing w:after="0" w:line="240" w:lineRule="auto"/>
              <w:jc w:val="center"/>
              <w:rPr>
                <w:rFonts w:ascii="Times New Roman" w:hAnsi="Times New Roman"/>
              </w:rPr>
            </w:pPr>
            <w:r w:rsidRPr="00260F8D">
              <w:rPr>
                <w:rFonts w:ascii="Times New Roman" w:hAnsi="Times New Roman"/>
              </w:rPr>
              <w:t>Text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9063F" w:rsidRPr="00260F8D">
            <w:pPr>
              <w:pStyle w:val="Normlny"/>
              <w:bidi w:val="0"/>
              <w:spacing w:after="0" w:line="240" w:lineRule="auto"/>
              <w:jc w:val="center"/>
              <w:rPr>
                <w:rFonts w:ascii="Times New Roman" w:hAnsi="Times New Roman"/>
              </w:rPr>
            </w:pPr>
            <w:r w:rsidRPr="00260F8D">
              <w:rPr>
                <w:rFonts w:ascii="Times New Roman" w:hAnsi="Times New Roman"/>
              </w:rPr>
              <w:t>Zhoda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260F8D">
            <w:pPr>
              <w:pStyle w:val="Normlny"/>
              <w:bidi w:val="0"/>
              <w:spacing w:after="0" w:line="240" w:lineRule="auto"/>
              <w:jc w:val="center"/>
              <w:rPr>
                <w:rFonts w:ascii="Times New Roman" w:hAnsi="Times New Roman"/>
              </w:rPr>
            </w:pPr>
            <w:r w:rsidRPr="00260F8D">
              <w:rPr>
                <w:rFonts w:ascii="Times New Roman" w:hAnsi="Times New Roman"/>
              </w:rPr>
              <w:t>Poznámky</w:t>
            </w:r>
          </w:p>
        </w:tc>
      </w:tr>
      <w:tr>
        <w:tblPrEx>
          <w:tblW w:w="16302" w:type="dxa"/>
          <w:tblInd w:w="-524" w:type="dxa"/>
          <w:tblLayout w:type="fixed"/>
          <w:tblCellMar>
            <w:left w:w="43" w:type="dxa"/>
            <w:right w:w="43" w:type="dxa"/>
          </w:tblCellMar>
        </w:tblPrEx>
        <w:trPr>
          <w:trHeight w:val="274"/>
        </w:trPr>
        <w:tc>
          <w:tcPr>
            <w:tcW w:w="567" w:type="dxa"/>
            <w:tcBorders>
              <w:top w:val="single" w:sz="4" w:space="0" w:color="auto"/>
              <w:left w:val="single" w:sz="12" w:space="0" w:color="auto"/>
              <w:bottom w:val="single" w:sz="4" w:space="0" w:color="auto"/>
              <w:right w:val="single" w:sz="4" w:space="0" w:color="auto"/>
            </w:tcBorders>
            <w:textDirection w:val="lrTb"/>
            <w:vAlign w:val="top"/>
          </w:tcPr>
          <w:p w:rsidR="00A9063F" w:rsidRPr="00260F8D" w:rsidP="00354DA9">
            <w:pPr>
              <w:bidi w:val="0"/>
              <w:spacing w:after="0" w:line="240" w:lineRule="auto"/>
              <w:jc w:val="center"/>
              <w:rPr>
                <w:rFonts w:ascii="Times New Roman" w:hAnsi="Times New Roman"/>
                <w:sz w:val="20"/>
                <w:szCs w:val="20"/>
              </w:rPr>
            </w:pPr>
            <w:r w:rsidRPr="00260F8D" w:rsidR="0078287E">
              <w:rPr>
                <w:rFonts w:ascii="Times New Roman" w:hAnsi="Times New Roman"/>
                <w:sz w:val="20"/>
                <w:szCs w:val="20"/>
              </w:rPr>
              <w:t xml:space="preserve">Čl. </w:t>
            </w:r>
            <w:r w:rsidRPr="00260F8D" w:rsidR="00354DA9">
              <w:rPr>
                <w:rFonts w:ascii="Times New Roman" w:hAnsi="Times New Roman"/>
                <w:sz w:val="20"/>
                <w:szCs w:val="20"/>
              </w:rPr>
              <w:t>2 ods.6</w:t>
            </w:r>
            <w:r w:rsidRPr="00260F8D" w:rsidR="00A47BED">
              <w:rPr>
                <w:rFonts w:ascii="Times New Roman" w:hAnsi="Times New Roman"/>
                <w:sz w:val="20"/>
                <w:szCs w:val="20"/>
              </w:rPr>
              <w:t xml:space="preserve"> </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354DA9" w:rsidRPr="00260F8D" w:rsidP="00354DA9">
            <w:pPr>
              <w:pStyle w:val="norm"/>
              <w:shd w:val="clear" w:color="auto" w:fill="FFFFFF"/>
              <w:bidi w:val="0"/>
              <w:spacing w:before="0" w:beforeAutospacing="0" w:after="0" w:afterAutospacing="0" w:line="250" w:lineRule="atLeast"/>
              <w:jc w:val="both"/>
              <w:textAlignment w:val="baseline"/>
              <w:rPr>
                <w:rFonts w:ascii="Times New Roman" w:hAnsi="Times New Roman"/>
                <w:sz w:val="20"/>
                <w:szCs w:val="20"/>
              </w:rPr>
            </w:pPr>
            <w:r w:rsidRPr="00260F8D">
              <w:rPr>
                <w:rFonts w:ascii="Times New Roman" w:hAnsi="Times New Roman"/>
                <w:sz w:val="20"/>
                <w:szCs w:val="20"/>
              </w:rPr>
              <w:t>6.  Členské štáty môžu ustanoviť, že len články 1 až 4, 6, 7, 9, článok 10 ods. 1, článok 10 ods. 2 písm. a) až i), l) a r), článok 10 ods. 4, články 11, 13, 16 a články 18 až 32 sa vzťahujú na zmluvy o úvere, v ktorých sa stanovuje možnosť dohody medzi veriteľom a spotrebiteľom o odložení platby alebo spôsobe splácania, ak spotrebiteľ neplní svoje záväzky vyplývajúce z pôvodnej zmluvy o úvere a ak:</w:t>
            </w:r>
          </w:p>
          <w:p w:rsidR="00354DA9" w:rsidRPr="00260F8D" w:rsidP="00354DA9">
            <w:pPr>
              <w:pStyle w:val="norm"/>
              <w:shd w:val="clear" w:color="auto" w:fill="FFFFFF"/>
              <w:bidi w:val="0"/>
              <w:spacing w:before="0" w:beforeAutospacing="0" w:after="0" w:afterAutospacing="0" w:line="312" w:lineRule="atLeast"/>
              <w:jc w:val="both"/>
              <w:textAlignment w:val="baseline"/>
              <w:rPr>
                <w:rFonts w:ascii="Times New Roman" w:hAnsi="Times New Roman"/>
                <w:sz w:val="20"/>
                <w:szCs w:val="20"/>
              </w:rPr>
            </w:pPr>
            <w:r w:rsidRPr="00260F8D">
              <w:rPr>
                <w:rFonts w:ascii="Times New Roman" w:hAnsi="Times New Roman"/>
                <w:sz w:val="20"/>
                <w:szCs w:val="20"/>
              </w:rPr>
              <w:t>a)</w:t>
            </w:r>
            <w:r w:rsidRPr="00260F8D">
              <w:rPr>
                <w:rFonts w:ascii="Times New Roman" w:hAnsi="Times New Roman"/>
                <w:sz w:val="20"/>
                <w:szCs w:val="20"/>
                <w:bdr w:val="nil"/>
              </w:rPr>
              <w:t> </w:t>
            </w:r>
            <w:r w:rsidRPr="00260F8D">
              <w:rPr>
                <w:rFonts w:ascii="Times New Roman" w:hAnsi="Times New Roman"/>
                <w:sz w:val="20"/>
                <w:szCs w:val="20"/>
              </w:rPr>
              <w:t>by takáto dohoda mohla zabrániť prípadnému súdnemu konaniu z dôvodu takého zlyhania spotrebiteľa s plnením jeho záväzkov a</w:t>
            </w:r>
          </w:p>
          <w:p w:rsidR="00354DA9" w:rsidRPr="00260F8D" w:rsidP="00354DA9">
            <w:pPr>
              <w:pStyle w:val="norm"/>
              <w:shd w:val="clear" w:color="auto" w:fill="FFFFFF"/>
              <w:bidi w:val="0"/>
              <w:spacing w:before="0" w:beforeAutospacing="0" w:after="0" w:afterAutospacing="0" w:line="312" w:lineRule="atLeast"/>
              <w:jc w:val="both"/>
              <w:textAlignment w:val="baseline"/>
              <w:rPr>
                <w:rFonts w:ascii="Times New Roman" w:hAnsi="Times New Roman"/>
                <w:sz w:val="20"/>
                <w:szCs w:val="20"/>
              </w:rPr>
            </w:pPr>
            <w:r w:rsidRPr="00260F8D">
              <w:rPr>
                <w:rFonts w:ascii="Times New Roman" w:hAnsi="Times New Roman"/>
                <w:sz w:val="20"/>
                <w:szCs w:val="20"/>
              </w:rPr>
              <w:t>b)</w:t>
            </w:r>
            <w:r w:rsidRPr="00260F8D">
              <w:rPr>
                <w:rFonts w:ascii="Times New Roman" w:hAnsi="Times New Roman"/>
                <w:sz w:val="20"/>
                <w:szCs w:val="20"/>
                <w:bdr w:val="nil"/>
              </w:rPr>
              <w:t> </w:t>
            </w:r>
            <w:r w:rsidRPr="00260F8D">
              <w:rPr>
                <w:rFonts w:ascii="Times New Roman" w:hAnsi="Times New Roman"/>
                <w:sz w:val="20"/>
                <w:szCs w:val="20"/>
              </w:rPr>
              <w:t>spotrebiteľ nie je vystavený podmienkam horším, než sú podmienky stanovené v pôvodnej zmluve o úvere.</w:t>
            </w:r>
          </w:p>
          <w:p w:rsidR="002E1D16" w:rsidRPr="00260F8D" w:rsidP="00217BF4">
            <w:pPr>
              <w:pStyle w:val="CM4"/>
              <w:bidi w:val="0"/>
              <w:spacing w:before="60" w:after="6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E030B3" w:rsidRPr="00260F8D">
            <w:pPr>
              <w:bidi w:val="0"/>
              <w:spacing w:after="0" w:line="240" w:lineRule="auto"/>
              <w:jc w:val="center"/>
              <w:rPr>
                <w:rFonts w:ascii="Times New Roman" w:hAnsi="Times New Roman"/>
                <w:sz w:val="20"/>
                <w:szCs w:val="20"/>
              </w:rPr>
            </w:pPr>
            <w:r w:rsidRPr="00260F8D" w:rsidR="00354DA9">
              <w:rPr>
                <w:rFonts w:ascii="Times New Roman" w:hAnsi="Times New Roman"/>
                <w:sz w:val="20"/>
                <w:szCs w:val="20"/>
              </w:rPr>
              <w:t>D</w:t>
            </w:r>
          </w:p>
          <w:p w:rsidR="00E030B3" w:rsidRPr="00260F8D">
            <w:pPr>
              <w:bidi w:val="0"/>
              <w:spacing w:after="0" w:line="240" w:lineRule="auto"/>
              <w:jc w:val="center"/>
              <w:rPr>
                <w:rFonts w:ascii="Times New Roman" w:hAnsi="Times New Roman"/>
                <w:sz w:val="20"/>
                <w:szCs w:val="20"/>
              </w:rPr>
            </w:pPr>
          </w:p>
          <w:p w:rsidR="00A9063F" w:rsidRPr="00260F8D" w:rsidP="00A47BED">
            <w:pPr>
              <w:bidi w:val="0"/>
              <w:spacing w:after="0" w:line="240" w:lineRule="auto"/>
              <w:rPr>
                <w:rFonts w:ascii="Times New Roman" w:hAnsi="Times New Roman"/>
                <w:sz w:val="20"/>
                <w:szCs w:val="20"/>
              </w:rPr>
            </w:pPr>
          </w:p>
          <w:p w:rsidR="00E030B3" w:rsidRPr="00260F8D">
            <w:pPr>
              <w:bidi w:val="0"/>
              <w:spacing w:after="0" w:line="240" w:lineRule="auto"/>
              <w:jc w:val="center"/>
              <w:rPr>
                <w:rFonts w:ascii="Times New Roman" w:hAnsi="Times New Roman"/>
                <w:sz w:val="20"/>
                <w:szCs w:val="20"/>
              </w:rPr>
            </w:pPr>
          </w:p>
          <w:p w:rsidR="00E030B3" w:rsidRPr="00260F8D">
            <w:pPr>
              <w:bidi w:val="0"/>
              <w:spacing w:after="0" w:line="240" w:lineRule="auto"/>
              <w:jc w:val="center"/>
              <w:rPr>
                <w:rFonts w:ascii="Times New Roman" w:hAnsi="Times New Roman"/>
                <w:sz w:val="20"/>
                <w:szCs w:val="20"/>
              </w:rPr>
            </w:pPr>
          </w:p>
          <w:p w:rsidR="00E030B3" w:rsidRPr="00260F8D">
            <w:pPr>
              <w:bidi w:val="0"/>
              <w:spacing w:after="0" w:line="240" w:lineRule="auto"/>
              <w:jc w:val="center"/>
              <w:rPr>
                <w:rFonts w:ascii="Times New Roman" w:hAnsi="Times New Roman"/>
                <w:sz w:val="20"/>
                <w:szCs w:val="20"/>
              </w:rPr>
            </w:pPr>
          </w:p>
          <w:p w:rsidR="00E030B3" w:rsidRPr="00260F8D">
            <w:pPr>
              <w:bidi w:val="0"/>
              <w:spacing w:after="0" w:line="240" w:lineRule="auto"/>
              <w:jc w:val="center"/>
              <w:rPr>
                <w:rFonts w:ascii="Times New Roman" w:hAnsi="Times New Roman"/>
                <w:sz w:val="20"/>
                <w:szCs w:val="20"/>
              </w:rPr>
            </w:pPr>
          </w:p>
          <w:p w:rsidR="00E030B3" w:rsidRPr="00260F8D">
            <w:pPr>
              <w:bidi w:val="0"/>
              <w:spacing w:after="0" w:line="240" w:lineRule="auto"/>
              <w:jc w:val="center"/>
              <w:rPr>
                <w:rFonts w:ascii="Times New Roman" w:hAnsi="Times New Roman"/>
                <w:sz w:val="20"/>
                <w:szCs w:val="20"/>
              </w:rPr>
            </w:pPr>
          </w:p>
          <w:p w:rsidR="00E030B3" w:rsidRPr="00260F8D">
            <w:pPr>
              <w:bidi w:val="0"/>
              <w:spacing w:after="0" w:line="240" w:lineRule="auto"/>
              <w:jc w:val="center"/>
              <w:rPr>
                <w:rFonts w:ascii="Times New Roman" w:hAnsi="Times New Roman"/>
                <w:sz w:val="20"/>
                <w:szCs w:val="20"/>
              </w:rPr>
            </w:pPr>
          </w:p>
          <w:p w:rsidR="00E030B3" w:rsidRPr="00260F8D">
            <w:pPr>
              <w:bidi w:val="0"/>
              <w:spacing w:after="0" w:line="240" w:lineRule="auto"/>
              <w:jc w:val="center"/>
              <w:rPr>
                <w:rFonts w:ascii="Times New Roman" w:hAnsi="Times New Roman"/>
                <w:sz w:val="20"/>
                <w:szCs w:val="20"/>
              </w:rPr>
            </w:pPr>
          </w:p>
          <w:p w:rsidR="00E030B3" w:rsidRPr="00260F8D">
            <w:pPr>
              <w:bidi w:val="0"/>
              <w:spacing w:after="0" w:line="240" w:lineRule="auto"/>
              <w:jc w:val="center"/>
              <w:rPr>
                <w:rFonts w:ascii="Times New Roman" w:hAnsi="Times New Roman"/>
                <w:sz w:val="20"/>
                <w:szCs w:val="20"/>
              </w:rPr>
            </w:pPr>
          </w:p>
          <w:p w:rsidR="00E030B3" w:rsidRPr="00260F8D">
            <w:pPr>
              <w:bidi w:val="0"/>
              <w:spacing w:after="0" w:line="240" w:lineRule="auto"/>
              <w:jc w:val="center"/>
              <w:rPr>
                <w:rFonts w:ascii="Times New Roman" w:hAnsi="Times New Roman"/>
                <w:sz w:val="20"/>
                <w:szCs w:val="20"/>
              </w:rPr>
            </w:pPr>
          </w:p>
          <w:p w:rsidR="00E030B3" w:rsidRPr="00260F8D" w:rsidP="003A7D9F">
            <w:pPr>
              <w:bidi w:val="0"/>
              <w:spacing w:after="0" w:line="240" w:lineRule="auto"/>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A9063F" w:rsidRPr="00260F8D" w:rsidP="00BF6123">
            <w:pPr>
              <w:bidi w:val="0"/>
              <w:spacing w:after="0" w:line="240" w:lineRule="auto"/>
              <w:jc w:val="center"/>
              <w:rPr>
                <w:rFonts w:ascii="Times New Roman" w:hAnsi="Times New Roman"/>
                <w:sz w:val="20"/>
                <w:szCs w:val="20"/>
              </w:rPr>
            </w:pPr>
            <w:r w:rsidR="00BF6123">
              <w:rPr>
                <w:rFonts w:ascii="Times New Roman" w:hAnsi="Times New Roman"/>
                <w:sz w:val="20"/>
                <w:szCs w:val="20"/>
              </w:rPr>
              <w:t>129/</w:t>
            </w:r>
            <w:r w:rsidRPr="00260F8D" w:rsidR="00A66A90">
              <w:rPr>
                <w:rFonts w:ascii="Times New Roman" w:hAnsi="Times New Roman"/>
                <w:sz w:val="20"/>
                <w:szCs w:val="20"/>
              </w:rPr>
              <w:t xml:space="preserve">2010 a </w:t>
            </w:r>
            <w:r w:rsidRPr="00260F8D" w:rsidR="00A66A90">
              <w:rPr>
                <w:rFonts w:ascii="Times New Roman" w:hAnsi="Times New Roman"/>
                <w:b/>
                <w:sz w:val="20"/>
                <w:szCs w:val="20"/>
              </w:rPr>
              <w:t>návrh zákona</w:t>
            </w:r>
            <w:r w:rsidR="00F16DC2">
              <w:rPr>
                <w:rFonts w:ascii="Times New Roman" w:hAnsi="Times New Roman"/>
                <w:b/>
                <w:sz w:val="20"/>
                <w:szCs w:val="20"/>
              </w:rPr>
              <w:t xml:space="preserve">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172BA" w:rsidP="0091636B">
            <w:pPr>
              <w:pStyle w:val="Normlny"/>
              <w:bidi w:val="0"/>
              <w:spacing w:after="0" w:line="240" w:lineRule="auto"/>
              <w:jc w:val="center"/>
              <w:rPr>
                <w:rFonts w:ascii="Times New Roman" w:hAnsi="Times New Roman"/>
              </w:rPr>
            </w:pPr>
            <w:r>
              <w:rPr>
                <w:rFonts w:ascii="Times New Roman" w:hAnsi="Times New Roman"/>
              </w:rPr>
              <w:t>§ 1</w:t>
            </w:r>
          </w:p>
          <w:p w:rsidR="00E030B3" w:rsidRPr="00260F8D" w:rsidP="0091636B">
            <w:pPr>
              <w:pStyle w:val="Normlny"/>
              <w:bidi w:val="0"/>
              <w:spacing w:after="0" w:line="240" w:lineRule="auto"/>
              <w:jc w:val="center"/>
              <w:rPr>
                <w:rFonts w:ascii="Times New Roman" w:hAnsi="Times New Roman"/>
              </w:rPr>
            </w:pPr>
            <w:r w:rsidR="005172BA">
              <w:rPr>
                <w:rFonts w:ascii="Times New Roman" w:hAnsi="Times New Roman"/>
              </w:rPr>
              <w:t xml:space="preserve">O: </w:t>
            </w:r>
            <w:r w:rsidRPr="00260F8D" w:rsidR="00354DA9">
              <w:rPr>
                <w:rFonts w:ascii="Times New Roman" w:hAnsi="Times New Roman"/>
              </w:rPr>
              <w:t>6</w:t>
            </w:r>
          </w:p>
          <w:p w:rsidR="00E030B3" w:rsidRPr="00260F8D" w:rsidP="00A47BED">
            <w:pPr>
              <w:pStyle w:val="Normlny"/>
              <w:bidi w:val="0"/>
              <w:spacing w:after="0" w:line="240" w:lineRule="auto"/>
              <w:rPr>
                <w:rFonts w:ascii="Times New Roman" w:hAnsi="Times New Roman"/>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A9063F" w:rsidRPr="00260F8D" w:rsidP="00F16DC2">
            <w:pPr>
              <w:pStyle w:val="Normlny"/>
              <w:bidi w:val="0"/>
              <w:spacing w:after="0" w:line="240" w:lineRule="auto"/>
              <w:jc w:val="both"/>
              <w:rPr>
                <w:rFonts w:ascii="Times New Roman" w:hAnsi="Times New Roman"/>
                <w:b/>
              </w:rPr>
            </w:pPr>
            <w:r w:rsidR="005172BA">
              <w:rPr>
                <w:rFonts w:ascii="Times New Roman" w:hAnsi="Times New Roman"/>
                <w:shd w:val="clear" w:color="auto" w:fill="FFFFFF"/>
              </w:rPr>
              <w:t xml:space="preserve">(6) </w:t>
            </w:r>
            <w:r w:rsidRPr="00F16DC2" w:rsidR="00F16DC2">
              <w:rPr>
                <w:rFonts w:ascii="Times New Roman" w:hAnsi="Times New Roman"/>
                <w:shd w:val="clear" w:color="auto" w:fill="FFFFFF"/>
              </w:rPr>
              <w:t xml:space="preserve">Ak spotrebiteľ a veriteľ z dôvodu neplnenia záväzkov spotrebiteľa vyplývajúcich z pôvodnej zmluvy o spotrebiteľskom úvere uzavrú novú zmluvu o spotrebiteľskom úvere, ktorou sa odkladajú splátky alebo sa mení spôsob splácania a ktorej účelom je zabrániť prípadnému súdnemu konaniu o nárokoch veriteľa, pričom podmienky splácania vyplývajúce z novej zmluvy o spotrebiteľskom úvere nie sú pre spotrebiteľa horšie ako podmienky splácania vyplývajúce z pôvodnej zmluvy o spotrebiteľskom úvere, vzťahujú sa na novú zmluvu o spotrebiteľskom úvere ustanovenia </w:t>
            </w:r>
            <w:r w:rsidRPr="00F16DC2" w:rsidR="00F16DC2">
              <w:rPr>
                <w:rFonts w:ascii="Times New Roman" w:hAnsi="Times New Roman"/>
                <w:bCs/>
                <w:shd w:val="clear" w:color="auto" w:fill="FFFFFF"/>
              </w:rPr>
              <w:t>§ 1 až 3</w:t>
            </w:r>
            <w:r w:rsidRPr="00F16DC2" w:rsidR="00F16DC2">
              <w:rPr>
                <w:rFonts w:ascii="Times New Roman" w:hAnsi="Times New Roman"/>
                <w:shd w:val="clear" w:color="auto" w:fill="FFFFFF"/>
              </w:rPr>
              <w:t xml:space="preserve">, </w:t>
            </w:r>
            <w:r w:rsidRPr="00F16DC2" w:rsidR="00F16DC2">
              <w:rPr>
                <w:rFonts w:ascii="Times New Roman" w:hAnsi="Times New Roman"/>
                <w:bCs/>
                <w:shd w:val="clear" w:color="auto" w:fill="FFFFFF"/>
              </w:rPr>
              <w:t>§ 4 ods. 5</w:t>
            </w:r>
            <w:r w:rsidRPr="00F16DC2" w:rsidR="00F16DC2">
              <w:rPr>
                <w:rFonts w:ascii="Times New Roman" w:hAnsi="Times New Roman"/>
                <w:shd w:val="clear" w:color="auto" w:fill="FFFFFF"/>
              </w:rPr>
              <w:t xml:space="preserve">, </w:t>
            </w:r>
            <w:r w:rsidRPr="00F16DC2" w:rsidR="00F16DC2">
              <w:rPr>
                <w:rFonts w:ascii="Times New Roman" w:hAnsi="Times New Roman"/>
                <w:bCs/>
                <w:shd w:val="clear" w:color="auto" w:fill="FFFFFF"/>
              </w:rPr>
              <w:t>§ 5</w:t>
            </w:r>
            <w:r w:rsidRPr="00F16DC2" w:rsidR="00F16DC2">
              <w:rPr>
                <w:rFonts w:ascii="Times New Roman" w:hAnsi="Times New Roman"/>
                <w:shd w:val="clear" w:color="auto" w:fill="FFFFFF"/>
              </w:rPr>
              <w:t xml:space="preserve">, </w:t>
            </w:r>
            <w:r w:rsidRPr="00F16DC2" w:rsidR="00F16DC2">
              <w:rPr>
                <w:rFonts w:ascii="Times New Roman" w:hAnsi="Times New Roman"/>
                <w:bCs/>
                <w:shd w:val="clear" w:color="auto" w:fill="FFFFFF"/>
              </w:rPr>
              <w:t>§ 6</w:t>
            </w:r>
            <w:r w:rsidRPr="00F16DC2" w:rsidR="00F16DC2">
              <w:rPr>
                <w:rFonts w:ascii="Times New Roman" w:hAnsi="Times New Roman"/>
                <w:shd w:val="clear" w:color="auto" w:fill="FFFFFF"/>
              </w:rPr>
              <w:t xml:space="preserve">, </w:t>
            </w:r>
            <w:r w:rsidRPr="00F16DC2" w:rsidR="00F16DC2">
              <w:rPr>
                <w:rFonts w:ascii="Times New Roman" w:hAnsi="Times New Roman"/>
                <w:b/>
                <w:shd w:val="clear" w:color="auto" w:fill="FFFFFF"/>
              </w:rPr>
              <w:t xml:space="preserve">§ 7 ods. 3, 6 až 14, § 8, § 9 ods. 1 a ods. 2 písm. a) až m), p) a u), ods. 4 a 6 až 8, § 11, § 12, § 14, § 16 </w:t>
            </w:r>
            <w:r w:rsidRPr="00F16DC2" w:rsidR="00F16DC2">
              <w:rPr>
                <w:rFonts w:ascii="Times New Roman" w:hAnsi="Times New Roman"/>
                <w:shd w:val="clear" w:color="auto" w:fill="FFFFFF"/>
              </w:rPr>
              <w:t xml:space="preserve">a </w:t>
            </w:r>
            <w:r w:rsidRPr="00F16DC2" w:rsidR="00F16DC2">
              <w:rPr>
                <w:rFonts w:ascii="Times New Roman" w:hAnsi="Times New Roman"/>
                <w:bCs/>
                <w:shd w:val="clear" w:color="auto" w:fill="FFFFFF"/>
              </w:rPr>
              <w:t>§ 25 až 27</w:t>
            </w:r>
            <w:r w:rsidR="00B63FCD">
              <w:rPr>
                <w:rFonts w:ascii="Times New Roman" w:hAnsi="Times New Roman"/>
                <w:b/>
                <w:shd w:val="clear" w:color="auto" w:fill="FFFFFF"/>
              </w:rPr>
              <w:t>.</w:t>
            </w:r>
            <w:r w:rsidRPr="00F16DC2" w:rsidR="00F16DC2">
              <w:rPr>
                <w:rFonts w:ascii="Times New Roman" w:hAnsi="Times New Roman" w:eastAsiaTheme="minorEastAsia"/>
                <w:b/>
                <w:sz w:val="22"/>
                <w:szCs w:val="22"/>
              </w:rPr>
              <w:t xml:space="preserve"> </w:t>
            </w:r>
            <w:r w:rsidRPr="00F16DC2" w:rsidR="00F16DC2">
              <w:rPr>
                <w:rFonts w:ascii="Times New Roman" w:hAnsi="Times New Roman"/>
                <w:b/>
              </w:rPr>
              <w:t>To platí aj vtedy, ak na veriteľa prešla alebo bola prevedená pohľadávka z pôvodnej zmluvy o spotrebiteľskom úvere z pôvodného veriteľa</w:t>
            </w:r>
            <w:r w:rsidR="00F16DC2">
              <w:rPr>
                <w:rFonts w:ascii="Times New Roman" w:hAnsi="Times New Roman"/>
                <w:b/>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9063F" w:rsidRPr="00260F8D">
            <w:pPr>
              <w:bidi w:val="0"/>
              <w:spacing w:after="0" w:line="240" w:lineRule="auto"/>
              <w:jc w:val="center"/>
              <w:rPr>
                <w:rFonts w:ascii="Times New Roman" w:hAnsi="Times New Roman"/>
                <w:sz w:val="20"/>
                <w:szCs w:val="20"/>
              </w:rPr>
            </w:pPr>
            <w:r w:rsidRPr="00260F8D" w:rsidR="0078287E">
              <w:rPr>
                <w:rFonts w:ascii="Times New Roman" w:hAnsi="Times New Roman"/>
                <w:sz w:val="20"/>
                <w:szCs w:val="20"/>
              </w:rPr>
              <w:t>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260F8D">
            <w:pPr>
              <w:pStyle w:val="Heading1"/>
              <w:bidi w:val="0"/>
              <w:spacing w:after="0" w:line="240" w:lineRule="auto"/>
              <w:rPr>
                <w:rFonts w:ascii="Times New Roman" w:hAnsi="Times New Roman"/>
                <w:b w:val="0"/>
                <w:bCs w:val="0"/>
                <w:sz w:val="20"/>
                <w:szCs w:val="20"/>
              </w:rPr>
            </w:pPr>
          </w:p>
        </w:tc>
      </w:tr>
      <w:tr>
        <w:tblPrEx>
          <w:tblW w:w="16302" w:type="dxa"/>
          <w:tblInd w:w="-524" w:type="dxa"/>
          <w:tblLayout w:type="fixed"/>
          <w:tblCellMar>
            <w:left w:w="43" w:type="dxa"/>
            <w:right w:w="43" w:type="dxa"/>
          </w:tblCellMar>
        </w:tblPrEx>
        <w:tc>
          <w:tcPr>
            <w:tcW w:w="567" w:type="dxa"/>
            <w:tcBorders>
              <w:top w:val="single" w:sz="4" w:space="0" w:color="auto"/>
              <w:left w:val="single" w:sz="12" w:space="0" w:color="auto"/>
              <w:bottom w:val="single" w:sz="4" w:space="0" w:color="auto"/>
              <w:right w:val="single" w:sz="4" w:space="0" w:color="auto"/>
            </w:tcBorders>
            <w:textDirection w:val="lrTb"/>
            <w:vAlign w:val="top"/>
          </w:tcPr>
          <w:p w:rsidR="00386CEC" w:rsidRPr="00260F8D" w:rsidP="00A47BED">
            <w:pPr>
              <w:bidi w:val="0"/>
              <w:spacing w:after="0" w:line="240" w:lineRule="auto"/>
              <w:jc w:val="center"/>
              <w:rPr>
                <w:rFonts w:ascii="Times New Roman" w:hAnsi="Times New Roman"/>
                <w:sz w:val="20"/>
                <w:szCs w:val="20"/>
              </w:rPr>
            </w:pPr>
            <w:r w:rsidRPr="00260F8D">
              <w:rPr>
                <w:rFonts w:ascii="Times New Roman" w:hAnsi="Times New Roman"/>
                <w:sz w:val="20"/>
                <w:szCs w:val="20"/>
              </w:rPr>
              <w:t>Čl. 17 ods. 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386CEC" w:rsidRPr="00260F8D" w:rsidP="00F62F3D">
            <w:pPr>
              <w:pStyle w:val="norm"/>
              <w:shd w:val="clear" w:color="auto" w:fill="FFFFFF"/>
              <w:bidi w:val="0"/>
              <w:spacing w:line="250" w:lineRule="atLeast"/>
              <w:textAlignment w:val="baseline"/>
              <w:rPr>
                <w:rFonts w:ascii="Times New Roman" w:hAnsi="Times New Roman"/>
                <w:sz w:val="20"/>
                <w:szCs w:val="20"/>
              </w:rPr>
            </w:pPr>
            <w:r w:rsidRPr="00260F8D">
              <w:rPr>
                <w:rFonts w:ascii="Times New Roman" w:hAnsi="Times New Roman"/>
                <w:sz w:val="20"/>
                <w:szCs w:val="20"/>
              </w:rPr>
              <w:t>Postúpenie práv</w:t>
            </w:r>
          </w:p>
          <w:p w:rsidR="00386CEC" w:rsidRPr="00260F8D" w:rsidP="00F62F3D">
            <w:pPr>
              <w:pStyle w:val="norm"/>
              <w:shd w:val="clear" w:color="auto" w:fill="FFFFFF"/>
              <w:bidi w:val="0"/>
              <w:spacing w:line="250" w:lineRule="atLeast"/>
              <w:textAlignment w:val="baseline"/>
              <w:rPr>
                <w:rFonts w:ascii="Times New Roman" w:hAnsi="Times New Roman"/>
                <w:sz w:val="20"/>
                <w:szCs w:val="20"/>
              </w:rPr>
            </w:pPr>
            <w:r w:rsidRPr="00260F8D">
              <w:rPr>
                <w:rFonts w:ascii="Times New Roman" w:hAnsi="Times New Roman"/>
                <w:sz w:val="20"/>
                <w:szCs w:val="20"/>
              </w:rPr>
              <w:t>1. V prípade postúpenia práv veriteľa vyplývajúcich zo zmluvy o úvere alebo samotnej zmluvy na tretiu osobu má spotrebiteľ právo uplatniť voči nadobúdateľovi práv akékoľvek námietky, ktoré mal k dispozícii proti pôvodnému veriteľovi, vrátane vzájomného započítania pohľadávok, ak je v príslušnom členskom štáte povolené.</w:t>
            </w:r>
          </w:p>
          <w:p w:rsidR="00386CEC" w:rsidRPr="00260F8D" w:rsidP="00A47BED">
            <w:pPr>
              <w:pStyle w:val="CM4"/>
              <w:bidi w:val="0"/>
              <w:spacing w:before="60" w:after="60" w:line="240" w:lineRule="auto"/>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386CEC" w:rsidRPr="00260F8D">
            <w:pPr>
              <w:bidi w:val="0"/>
              <w:spacing w:after="0" w:line="240" w:lineRule="auto"/>
              <w:jc w:val="center"/>
              <w:rPr>
                <w:rFonts w:ascii="Times New Roman" w:hAnsi="Times New Roman"/>
                <w:sz w:val="20"/>
                <w:szCs w:val="20"/>
              </w:rPr>
            </w:pPr>
            <w:r w:rsidRPr="00260F8D">
              <w:rPr>
                <w:rFonts w:ascii="Times New Roman" w:hAnsi="Times New Roman"/>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386CEC" w:rsidRPr="00260F8D" w:rsidP="002E7469">
            <w:pPr>
              <w:bidi w:val="0"/>
              <w:spacing w:after="0" w:line="240" w:lineRule="auto"/>
              <w:jc w:val="center"/>
              <w:rPr>
                <w:rFonts w:ascii="Times New Roman" w:hAnsi="Times New Roman"/>
                <w:sz w:val="20"/>
                <w:szCs w:val="20"/>
              </w:rPr>
            </w:pPr>
            <w:r w:rsidRPr="00260F8D">
              <w:rPr>
                <w:rFonts w:ascii="Times New Roman" w:hAnsi="Times New Roman"/>
                <w:sz w:val="20"/>
                <w:szCs w:val="20"/>
              </w:rPr>
              <w:t xml:space="preserve">129/2010 </w:t>
            </w:r>
          </w:p>
          <w:p w:rsidR="00386CEC" w:rsidRPr="00260F8D" w:rsidP="002E7469">
            <w:pPr>
              <w:bidi w:val="0"/>
              <w:spacing w:after="0" w:line="240" w:lineRule="auto"/>
              <w:jc w:val="center"/>
              <w:rPr>
                <w:rFonts w:ascii="Times New Roman" w:hAnsi="Times New Roman"/>
                <w:b/>
                <w:sz w:val="20"/>
                <w:szCs w:val="20"/>
              </w:rPr>
            </w:pPr>
            <w:r w:rsidR="00C451F3">
              <w:rPr>
                <w:rFonts w:ascii="Times New Roman" w:hAnsi="Times New Roman"/>
                <w:b/>
                <w:sz w:val="20"/>
                <w:szCs w:val="20"/>
              </w:rPr>
              <w:t>a n</w:t>
            </w:r>
            <w:r w:rsidRPr="00260F8D">
              <w:rPr>
                <w:rFonts w:ascii="Times New Roman" w:hAnsi="Times New Roman"/>
                <w:b/>
                <w:sz w:val="20"/>
                <w:szCs w:val="20"/>
              </w:rPr>
              <w:t>ávrh zákona čl. I</w:t>
            </w:r>
          </w:p>
          <w:p w:rsidR="00386CEC" w:rsidRPr="00260F8D" w:rsidP="002E7469">
            <w:pPr>
              <w:bidi w:val="0"/>
              <w:spacing w:after="0" w:line="240" w:lineRule="auto"/>
              <w:jc w:val="center"/>
              <w:rPr>
                <w:rFonts w:ascii="Times New Roman" w:hAnsi="Times New Roman"/>
                <w:sz w:val="20"/>
                <w:szCs w:val="20"/>
              </w:rPr>
            </w:pPr>
          </w:p>
          <w:p w:rsidR="00386CEC" w:rsidRPr="00260F8D">
            <w:pPr>
              <w:bidi w:val="0"/>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172BA" w:rsidP="005172BA">
            <w:pPr>
              <w:pStyle w:val="Normlny"/>
              <w:bidi w:val="0"/>
              <w:spacing w:after="0" w:line="240" w:lineRule="auto"/>
              <w:jc w:val="center"/>
              <w:rPr>
                <w:rFonts w:ascii="Times New Roman" w:hAnsi="Times New Roman"/>
              </w:rPr>
            </w:pPr>
            <w:r>
              <w:rPr>
                <w:rFonts w:ascii="Times New Roman" w:hAnsi="Times New Roman"/>
              </w:rPr>
              <w:t>§ 17</w:t>
            </w:r>
          </w:p>
          <w:p w:rsidR="00386CEC" w:rsidRPr="00260F8D" w:rsidP="005172BA">
            <w:pPr>
              <w:pStyle w:val="Normlny"/>
              <w:bidi w:val="0"/>
              <w:spacing w:after="0" w:line="240" w:lineRule="auto"/>
              <w:jc w:val="center"/>
              <w:rPr>
                <w:rFonts w:ascii="Times New Roman" w:hAnsi="Times New Roman"/>
              </w:rPr>
            </w:pPr>
            <w:r w:rsidR="005172BA">
              <w:rPr>
                <w:rFonts w:ascii="Times New Roman" w:hAnsi="Times New Roman"/>
              </w:rPr>
              <w:t xml:space="preserve">O: </w:t>
            </w:r>
            <w:r w:rsidRPr="00260F8D">
              <w:rPr>
                <w:rFonts w:ascii="Times New Roman" w:hAnsi="Times New Roman"/>
              </w:rPr>
              <w:t>1</w:t>
            </w:r>
          </w:p>
          <w:p w:rsidR="00386CEC" w:rsidRPr="00260F8D" w:rsidP="00F62F3D">
            <w:pPr>
              <w:pStyle w:val="Normlny"/>
              <w:bidi w:val="0"/>
              <w:spacing w:after="0" w:line="240" w:lineRule="auto"/>
              <w:rPr>
                <w:rFonts w:ascii="Times New Roman" w:hAnsi="Times New Roman"/>
              </w:rPr>
            </w:pPr>
          </w:p>
          <w:p w:rsidR="00386CEC" w:rsidRPr="00260F8D" w:rsidP="00F62F3D">
            <w:pPr>
              <w:pStyle w:val="Normlny"/>
              <w:bidi w:val="0"/>
              <w:spacing w:after="0" w:line="240" w:lineRule="auto"/>
              <w:rPr>
                <w:rFonts w:ascii="Times New Roman" w:hAnsi="Times New Roman"/>
              </w:rPr>
            </w:pPr>
          </w:p>
          <w:p w:rsidR="00386CEC" w:rsidRPr="00260F8D" w:rsidP="00F62F3D">
            <w:pPr>
              <w:pStyle w:val="Normlny"/>
              <w:bidi w:val="0"/>
              <w:spacing w:after="0" w:line="240" w:lineRule="auto"/>
              <w:rPr>
                <w:rFonts w:ascii="Times New Roman" w:hAnsi="Times New Roman"/>
              </w:rPr>
            </w:pPr>
          </w:p>
          <w:p w:rsidR="00386CEC" w:rsidRPr="00260F8D" w:rsidP="00F62F3D">
            <w:pPr>
              <w:pStyle w:val="Normlny"/>
              <w:bidi w:val="0"/>
              <w:spacing w:after="0" w:line="240" w:lineRule="auto"/>
              <w:rPr>
                <w:rFonts w:ascii="Times New Roman" w:hAnsi="Times New Roman"/>
              </w:rPr>
            </w:pPr>
          </w:p>
          <w:p w:rsidR="00386CEC" w:rsidRPr="00260F8D" w:rsidP="00F62F3D">
            <w:pPr>
              <w:pStyle w:val="Normlny"/>
              <w:bidi w:val="0"/>
              <w:spacing w:after="0" w:line="240" w:lineRule="auto"/>
              <w:rPr>
                <w:rFonts w:ascii="Times New Roman" w:hAnsi="Times New Roman"/>
              </w:rPr>
            </w:pPr>
          </w:p>
          <w:p w:rsidR="00386CEC" w:rsidRPr="00260F8D" w:rsidP="00F62F3D">
            <w:pPr>
              <w:pStyle w:val="Normlny"/>
              <w:bidi w:val="0"/>
              <w:spacing w:after="0" w:line="240" w:lineRule="auto"/>
              <w:rPr>
                <w:rFonts w:ascii="Times New Roman" w:hAnsi="Times New Roman"/>
              </w:rPr>
            </w:pPr>
          </w:p>
          <w:p w:rsidR="00386CEC" w:rsidRPr="00260F8D" w:rsidP="00F62F3D">
            <w:pPr>
              <w:pStyle w:val="Normlny"/>
              <w:bidi w:val="0"/>
              <w:spacing w:after="0" w:line="240" w:lineRule="auto"/>
              <w:rPr>
                <w:rFonts w:ascii="Times New Roman" w:hAnsi="Times New Roman"/>
              </w:rPr>
            </w:pPr>
          </w:p>
          <w:p w:rsidR="00386CEC" w:rsidRPr="00260F8D" w:rsidP="00F62F3D">
            <w:pPr>
              <w:pStyle w:val="Normlny"/>
              <w:bidi w:val="0"/>
              <w:spacing w:after="0" w:line="240" w:lineRule="auto"/>
              <w:rPr>
                <w:rFonts w:ascii="Times New Roman" w:hAnsi="Times New Roman"/>
              </w:rPr>
            </w:pPr>
          </w:p>
          <w:p w:rsidR="00386CEC" w:rsidRPr="00260F8D" w:rsidP="00F62F3D">
            <w:pPr>
              <w:pStyle w:val="Normlny"/>
              <w:bidi w:val="0"/>
              <w:spacing w:after="0" w:line="240" w:lineRule="auto"/>
              <w:rPr>
                <w:rFonts w:ascii="Times New Roman" w:hAnsi="Times New Roman"/>
              </w:rPr>
            </w:pPr>
          </w:p>
          <w:p w:rsidR="00386CEC" w:rsidP="00F62F3D">
            <w:pPr>
              <w:pStyle w:val="Normlny"/>
              <w:bidi w:val="0"/>
              <w:spacing w:after="0" w:line="240" w:lineRule="auto"/>
              <w:rPr>
                <w:rFonts w:ascii="Times New Roman" w:hAnsi="Times New Roman"/>
              </w:rPr>
            </w:pPr>
          </w:p>
          <w:p w:rsidR="00386CEC" w:rsidP="00F62F3D">
            <w:pPr>
              <w:pStyle w:val="Normlny"/>
              <w:bidi w:val="0"/>
              <w:spacing w:after="0" w:line="240" w:lineRule="auto"/>
              <w:rPr>
                <w:rFonts w:ascii="Times New Roman" w:hAnsi="Times New Roman"/>
              </w:rPr>
            </w:pPr>
          </w:p>
          <w:p w:rsidR="00386CEC" w:rsidP="00F62F3D">
            <w:pPr>
              <w:pStyle w:val="Normlny"/>
              <w:bidi w:val="0"/>
              <w:spacing w:after="0" w:line="240" w:lineRule="auto"/>
              <w:rPr>
                <w:rFonts w:ascii="Times New Roman" w:hAnsi="Times New Roman"/>
              </w:rPr>
            </w:pPr>
          </w:p>
          <w:p w:rsidR="00386CEC" w:rsidP="00F62F3D">
            <w:pPr>
              <w:pStyle w:val="Normlny"/>
              <w:bidi w:val="0"/>
              <w:spacing w:after="0" w:line="240" w:lineRule="auto"/>
              <w:rPr>
                <w:rFonts w:ascii="Times New Roman" w:hAnsi="Times New Roman"/>
              </w:rPr>
            </w:pPr>
          </w:p>
          <w:p w:rsidR="00386CEC" w:rsidRPr="00260F8D" w:rsidP="00F62F3D">
            <w:pPr>
              <w:pStyle w:val="Normlny"/>
              <w:bidi w:val="0"/>
              <w:spacing w:after="0" w:line="240" w:lineRule="auto"/>
              <w:rPr>
                <w:rFonts w:ascii="Times New Roman" w:hAnsi="Times New Roman"/>
              </w:rPr>
            </w:pPr>
          </w:p>
          <w:p w:rsidR="00386CEC" w:rsidRPr="009B3B48" w:rsidP="004577EC">
            <w:pPr>
              <w:bidi w:val="0"/>
              <w:spacing w:after="0" w:line="240" w:lineRule="auto"/>
              <w:jc w:val="center"/>
              <w:rPr>
                <w:rFonts w:ascii="Times New Roman" w:hAnsi="Times New Roman"/>
                <w:sz w:val="20"/>
                <w:szCs w:val="20"/>
              </w:rPr>
            </w:pPr>
            <w:r w:rsidRPr="009B3B48">
              <w:rPr>
                <w:rFonts w:ascii="Times New Roman" w:hAnsi="Times New Roman"/>
                <w:sz w:val="20"/>
                <w:szCs w:val="20"/>
              </w:rPr>
              <w:t>O: 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9B3B48" w:rsidRPr="00260F8D" w:rsidP="00F62F3D">
            <w:pPr>
              <w:pStyle w:val="Normlny"/>
              <w:bidi w:val="0"/>
              <w:spacing w:after="0" w:line="240" w:lineRule="auto"/>
              <w:jc w:val="both"/>
              <w:rPr>
                <w:rFonts w:ascii="Times New Roman" w:hAnsi="Times New Roman"/>
                <w:shd w:val="clear" w:color="auto" w:fill="FFFFFF"/>
              </w:rPr>
            </w:pPr>
            <w:r w:rsidRPr="00260F8D" w:rsidR="00386CEC">
              <w:rPr>
                <w:rFonts w:ascii="Times New Roman" w:hAnsi="Times New Roman"/>
                <w:shd w:val="clear" w:color="auto" w:fill="FFFFFF"/>
              </w:rPr>
              <w:t xml:space="preserve">(1) Práva vyplývajúce zo zmluvy o spotrebiteľskom úvere neprechádzajú a veriteľ ich nemôže previesť na tretiu osobu; to neplatí, ak prechádza alebo sa postupuje pohľadávka so všetkými právami s ňou spojenými a </w:t>
            </w:r>
          </w:p>
          <w:p w:rsidR="00386CEC" w:rsidP="00F62F3D">
            <w:pPr>
              <w:pStyle w:val="Normlny"/>
              <w:bidi w:val="0"/>
              <w:spacing w:after="0" w:line="240" w:lineRule="auto"/>
              <w:jc w:val="both"/>
              <w:rPr>
                <w:rFonts w:ascii="Times New Roman" w:hAnsi="Times New Roman"/>
                <w:shd w:val="clear" w:color="auto" w:fill="FFFFFF"/>
              </w:rPr>
            </w:pPr>
            <w:r w:rsidR="009B3B48">
              <w:rPr>
                <w:rFonts w:ascii="Times New Roman" w:hAnsi="Times New Roman"/>
                <w:shd w:val="clear" w:color="auto" w:fill="FFFFFF"/>
              </w:rPr>
              <w:t xml:space="preserve">a) </w:t>
            </w:r>
            <w:r w:rsidRPr="00260F8D">
              <w:rPr>
                <w:rFonts w:ascii="Times New Roman" w:hAnsi="Times New Roman"/>
                <w:shd w:val="clear" w:color="auto" w:fill="FFFFFF"/>
              </w:rPr>
              <w:t xml:space="preserve">ide o prechod alebo postúpenie z veriteľa oprávneného poskytovať spotrebiteľský úver podľa tohto zákona alebo osobitného predpisu18b) </w:t>
            </w:r>
            <w:r w:rsidRPr="00260F8D">
              <w:rPr>
                <w:rFonts w:ascii="Times New Roman" w:hAnsi="Times New Roman"/>
                <w:b/>
                <w:shd w:val="clear" w:color="auto" w:fill="FFFFFF"/>
              </w:rPr>
              <w:t>na veriteľa podľa § 20 ods. 1 písm. a), banku, zahraničnú banku alebo pobočku zahraničnej banky,</w:t>
            </w:r>
            <w:r w:rsidRPr="00260F8D">
              <w:rPr>
                <w:rFonts w:ascii="Times New Roman" w:hAnsi="Times New Roman"/>
                <w:b/>
                <w:shd w:val="clear" w:color="auto" w:fill="FFFFFF"/>
                <w:vertAlign w:val="superscript"/>
              </w:rPr>
              <w:t>17a)</w:t>
            </w:r>
            <w:r w:rsidRPr="00260F8D">
              <w:rPr>
                <w:rFonts w:ascii="Times New Roman" w:hAnsi="Times New Roman"/>
                <w:shd w:val="clear" w:color="auto" w:fill="FFFFFF"/>
              </w:rPr>
              <w:t xml:space="preserve"> </w:t>
            </w:r>
          </w:p>
          <w:p w:rsidR="009B3B48" w:rsidRPr="00260F8D" w:rsidP="00F62F3D">
            <w:pPr>
              <w:pStyle w:val="Normlny"/>
              <w:bidi w:val="0"/>
              <w:spacing w:after="0" w:line="240" w:lineRule="auto"/>
              <w:jc w:val="both"/>
              <w:rPr>
                <w:rFonts w:ascii="Times New Roman" w:hAnsi="Times New Roman"/>
                <w:shd w:val="clear" w:color="auto" w:fill="FFFFFF"/>
              </w:rPr>
            </w:pPr>
          </w:p>
          <w:p w:rsidR="00386CEC" w:rsidP="00F62F3D">
            <w:pPr>
              <w:pStyle w:val="Normlny"/>
              <w:bidi w:val="0"/>
              <w:spacing w:after="0" w:line="240" w:lineRule="auto"/>
              <w:jc w:val="both"/>
              <w:rPr>
                <w:rFonts w:ascii="Times New Roman" w:hAnsi="Times New Roman"/>
                <w:shd w:val="clear" w:color="auto" w:fill="FFFFFF"/>
              </w:rPr>
            </w:pPr>
            <w:r w:rsidR="009B3B48">
              <w:rPr>
                <w:rFonts w:ascii="Times New Roman" w:hAnsi="Times New Roman"/>
                <w:shd w:val="clear" w:color="auto" w:fill="FFFFFF"/>
              </w:rPr>
              <w:t>b)</w:t>
            </w:r>
            <w:r w:rsidRPr="00260F8D">
              <w:rPr>
                <w:rFonts w:ascii="Times New Roman" w:hAnsi="Times New Roman"/>
                <w:shd w:val="clear" w:color="auto" w:fill="FFFFFF"/>
              </w:rPr>
              <w:t>prechádza alebo postupuje sa pohľadávka po konečnom termíne splatnosti spotrebiteľského úveru alebo pohľadávka, ktorá sa stala splatnou pred termínom konečnej sp</w:t>
            </w:r>
            <w:r>
              <w:rPr>
                <w:rFonts w:ascii="Times New Roman" w:hAnsi="Times New Roman"/>
                <w:shd w:val="clear" w:color="auto" w:fill="FFFFFF"/>
              </w:rPr>
              <w:t>latnosti spotrebiteľského úveru,</w:t>
            </w:r>
          </w:p>
          <w:p w:rsidR="00386CEC" w:rsidP="00F62F3D">
            <w:pPr>
              <w:pStyle w:val="Normlny"/>
              <w:bidi w:val="0"/>
              <w:spacing w:after="0" w:line="240" w:lineRule="auto"/>
              <w:jc w:val="both"/>
              <w:rPr>
                <w:rFonts w:ascii="Times New Roman" w:hAnsi="Times New Roman"/>
                <w:shd w:val="clear" w:color="auto" w:fill="FFFFFF"/>
              </w:rPr>
            </w:pPr>
          </w:p>
          <w:p w:rsidR="00386CEC" w:rsidRPr="00386CEC" w:rsidP="00F62F3D">
            <w:pPr>
              <w:pStyle w:val="Normlny"/>
              <w:bidi w:val="0"/>
              <w:spacing w:after="0" w:line="240" w:lineRule="auto"/>
              <w:jc w:val="both"/>
              <w:rPr>
                <w:rFonts w:ascii="Times New Roman" w:hAnsi="Times New Roman"/>
                <w:b/>
                <w:shd w:val="clear" w:color="auto" w:fill="FFFFFF"/>
              </w:rPr>
            </w:pPr>
            <w:r w:rsidRPr="00386CEC">
              <w:rPr>
                <w:rFonts w:ascii="Times New Roman" w:hAnsi="Times New Roman"/>
                <w:b/>
                <w:shd w:val="clear" w:color="auto" w:fill="FFFFFF"/>
              </w:rPr>
              <w:t>c) ide o prechod alebo postúpenie z veriteľa oprávneného poskytovať spotrebiteľský úver na blízku osobu</w:t>
            </w:r>
            <w:r w:rsidRPr="00386CEC">
              <w:rPr>
                <w:rFonts w:ascii="Times New Roman" w:hAnsi="Times New Roman"/>
                <w:b/>
                <w:shd w:val="clear" w:color="auto" w:fill="FFFFFF"/>
                <w:vertAlign w:val="superscript"/>
              </w:rPr>
              <w:t>18c</w:t>
            </w:r>
            <w:r w:rsidRPr="00386CEC">
              <w:rPr>
                <w:rFonts w:ascii="Times New Roman" w:hAnsi="Times New Roman"/>
                <w:b/>
                <w:shd w:val="clear" w:color="auto" w:fill="FFFFFF"/>
              </w:rPr>
              <w:t>) spotrebiteľa, a to na základe písomnej žiadosti spotrebiteľa.</w:t>
            </w:r>
          </w:p>
          <w:p w:rsidR="00386CEC" w:rsidRPr="00260F8D" w:rsidP="00F62F3D">
            <w:pPr>
              <w:pStyle w:val="Normlny"/>
              <w:bidi w:val="0"/>
              <w:spacing w:after="0" w:line="240" w:lineRule="auto"/>
              <w:jc w:val="both"/>
              <w:rPr>
                <w:rFonts w:ascii="Times New Roman" w:hAnsi="Times New Roman"/>
                <w:shd w:val="clear" w:color="auto" w:fill="FFFFFF"/>
              </w:rPr>
            </w:pPr>
            <w:r w:rsidRPr="00260F8D">
              <w:rPr>
                <w:rFonts w:ascii="Times New Roman" w:hAnsi="Times New Roman"/>
                <w:shd w:val="clear" w:color="auto" w:fill="FFFFFF"/>
              </w:rPr>
              <w:t xml:space="preserve"> </w:t>
            </w:r>
          </w:p>
          <w:p w:rsidR="00386CEC" w:rsidP="009B3B48">
            <w:pPr>
              <w:pStyle w:val="Normlny"/>
              <w:bidi w:val="0"/>
              <w:spacing w:after="0" w:line="240" w:lineRule="auto"/>
              <w:jc w:val="both"/>
              <w:rPr>
                <w:rFonts w:ascii="Times New Roman" w:hAnsi="Times New Roman"/>
                <w:shd w:val="clear" w:color="auto" w:fill="FFFFFF"/>
              </w:rPr>
            </w:pPr>
            <w:r w:rsidR="009B3B48">
              <w:rPr>
                <w:rFonts w:ascii="Times New Roman" w:hAnsi="Times New Roman"/>
                <w:shd w:val="clear" w:color="auto" w:fill="FFFFFF"/>
              </w:rPr>
              <w:t>(2)</w:t>
            </w:r>
            <w:r w:rsidRPr="00260F8D">
              <w:rPr>
                <w:rFonts w:ascii="Times New Roman" w:hAnsi="Times New Roman"/>
                <w:shd w:val="clear" w:color="auto" w:fill="FFFFFF"/>
              </w:rPr>
              <w:t xml:space="preserve">Ustanovenie odseku 1 neplatí, ak sa postupuje podľa predpisov upravujúcich riešenie krízových situácií na finančnom trhu,21a) upravujúcich konkurzné konanie,22) alebo ide o prechod pohľadávky </w:t>
            </w:r>
            <w:r w:rsidRPr="00260F8D">
              <w:rPr>
                <w:rFonts w:ascii="Times New Roman" w:hAnsi="Times New Roman"/>
                <w:b/>
                <w:shd w:val="clear" w:color="auto" w:fill="FFFFFF"/>
              </w:rPr>
              <w:t>z finančnej inštitúcie podľa § 20a ods. 16, ktorá je oprávnená poskytovať spotrebiteľské úvery na finančnú inštitúciu podľa § 20a ods. 16, ktorá je oprávnená poskytovať spotrebiteľské úvery</w:t>
            </w:r>
            <w:r w:rsidRPr="00260F8D">
              <w:rPr>
                <w:rFonts w:ascii="Times New Roman" w:hAnsi="Times New Roman"/>
                <w:shd w:val="clear" w:color="auto" w:fill="FFFFFF"/>
              </w:rPr>
              <w:t xml:space="preserve"> s predchádzajúcim súhl</w:t>
            </w:r>
            <w:r w:rsidR="009B3B48">
              <w:rPr>
                <w:rFonts w:ascii="Times New Roman" w:hAnsi="Times New Roman"/>
                <w:shd w:val="clear" w:color="auto" w:fill="FFFFFF"/>
              </w:rPr>
              <w:t xml:space="preserve">asom Národnej banky Slovenska. </w:t>
            </w:r>
          </w:p>
          <w:p w:rsidR="009B3B48" w:rsidRPr="009B3B48" w:rsidP="009B3B48">
            <w:pPr>
              <w:pStyle w:val="Normlny"/>
              <w:bidi w:val="0"/>
              <w:spacing w:after="0" w:line="240" w:lineRule="auto"/>
              <w:jc w:val="both"/>
              <w:rPr>
                <w:rFonts w:ascii="Times New Roman" w:hAnsi="Times New Roman"/>
                <w:shd w:val="clear" w:color="auto" w:fill="FFFFFF"/>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86CEC" w:rsidRPr="00260F8D">
            <w:pPr>
              <w:bidi w:val="0"/>
              <w:spacing w:after="0" w:line="240" w:lineRule="auto"/>
              <w:jc w:val="center"/>
              <w:rPr>
                <w:rFonts w:ascii="Times New Roman" w:hAnsi="Times New Roman"/>
                <w:sz w:val="20"/>
                <w:szCs w:val="20"/>
              </w:rPr>
            </w:pPr>
            <w:r w:rsidRPr="00260F8D">
              <w:rPr>
                <w:rFonts w:ascii="Times New Roman" w:hAnsi="Times New Roman"/>
                <w:sz w:val="20"/>
                <w:szCs w:val="20"/>
              </w:rPr>
              <w:t>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86CEC" w:rsidRPr="00260F8D">
            <w:pPr>
              <w:pStyle w:val="Heading1"/>
              <w:bidi w:val="0"/>
              <w:spacing w:after="0" w:line="240" w:lineRule="auto"/>
              <w:rPr>
                <w:rFonts w:ascii="Times New Roman" w:hAnsi="Times New Roman"/>
                <w:b w:val="0"/>
                <w:bCs w:val="0"/>
                <w:sz w:val="20"/>
                <w:szCs w:val="20"/>
              </w:rPr>
            </w:pPr>
          </w:p>
        </w:tc>
      </w:tr>
      <w:tr>
        <w:tblPrEx>
          <w:tblW w:w="16302" w:type="dxa"/>
          <w:tblInd w:w="-524" w:type="dxa"/>
          <w:tblLayout w:type="fixed"/>
          <w:tblCellMar>
            <w:left w:w="43" w:type="dxa"/>
            <w:right w:w="43" w:type="dxa"/>
          </w:tblCellMar>
        </w:tblPrEx>
        <w:tc>
          <w:tcPr>
            <w:tcW w:w="567" w:type="dxa"/>
            <w:tcBorders>
              <w:top w:val="single" w:sz="4" w:space="0" w:color="auto"/>
              <w:left w:val="single" w:sz="12" w:space="0" w:color="auto"/>
              <w:bottom w:val="single" w:sz="4" w:space="0" w:color="auto"/>
              <w:right w:val="single" w:sz="4" w:space="0" w:color="auto"/>
            </w:tcBorders>
            <w:textDirection w:val="lrTb"/>
            <w:vAlign w:val="top"/>
          </w:tcPr>
          <w:p w:rsidR="00386CEC" w:rsidRPr="00260F8D" w:rsidP="00E7049C">
            <w:pPr>
              <w:bidi w:val="0"/>
              <w:spacing w:after="0" w:line="240" w:lineRule="auto"/>
              <w:jc w:val="both"/>
              <w:rPr>
                <w:rFonts w:ascii="Times New Roman" w:hAnsi="Times New Roman"/>
                <w:sz w:val="20"/>
                <w:szCs w:val="20"/>
              </w:rPr>
            </w:pPr>
            <w:r w:rsidRPr="00260F8D">
              <w:rPr>
                <w:rFonts w:ascii="Times New Roman" w:hAnsi="Times New Roman"/>
                <w:sz w:val="20"/>
                <w:szCs w:val="20"/>
              </w:rPr>
              <w:t>Čl.17 ods.2</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386CEC" w:rsidRPr="00260F8D" w:rsidP="00E7049C">
            <w:pPr>
              <w:autoSpaceDE/>
              <w:autoSpaceDN/>
              <w:bidi w:val="0"/>
              <w:spacing w:after="0" w:line="240" w:lineRule="auto"/>
              <w:jc w:val="both"/>
              <w:rPr>
                <w:rFonts w:ascii="Times New Roman" w:hAnsi="Times New Roman"/>
                <w:sz w:val="20"/>
                <w:szCs w:val="20"/>
                <w:shd w:val="clear" w:color="auto" w:fill="FFFFFF"/>
              </w:rPr>
            </w:pPr>
            <w:r w:rsidRPr="00260F8D">
              <w:rPr>
                <w:rFonts w:ascii="Times New Roman" w:hAnsi="Times New Roman"/>
                <w:sz w:val="20"/>
                <w:szCs w:val="20"/>
                <w:shd w:val="clear" w:color="auto" w:fill="FFFFFF"/>
              </w:rPr>
              <w:t>2.  Spotrebiteľ musí byť o postúpení uvedenom v odseku 1 informovaný okrem prípadov, keď pôvodný veriteľ po dohode s nadobúdateľom práv naďalej spravuje úver vo vzťahu k spotrebiteľovi.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386CEC" w:rsidRPr="00260F8D" w:rsidP="00E7049C">
            <w:pPr>
              <w:bidi w:val="0"/>
              <w:spacing w:after="0" w:line="240" w:lineRule="auto"/>
              <w:jc w:val="center"/>
              <w:rPr>
                <w:rFonts w:ascii="Times New Roman" w:hAnsi="Times New Roman"/>
                <w:sz w:val="20"/>
                <w:szCs w:val="20"/>
              </w:rPr>
            </w:pPr>
            <w:r w:rsidRPr="00260F8D">
              <w:rPr>
                <w:rFonts w:ascii="Times New Roman" w:hAnsi="Times New Roman"/>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386CEC" w:rsidRPr="00260F8D" w:rsidP="00E7049C">
            <w:pPr>
              <w:bidi w:val="0"/>
              <w:spacing w:after="0" w:line="240" w:lineRule="auto"/>
              <w:jc w:val="center"/>
              <w:rPr>
                <w:rFonts w:ascii="Times New Roman" w:hAnsi="Times New Roman"/>
                <w:b/>
                <w:sz w:val="20"/>
                <w:szCs w:val="20"/>
              </w:rPr>
            </w:pPr>
            <w:r w:rsidRPr="00260F8D">
              <w:rPr>
                <w:rFonts w:ascii="Times New Roman" w:hAnsi="Times New Roman"/>
                <w:b/>
                <w:sz w:val="20"/>
                <w:szCs w:val="20"/>
              </w:rPr>
              <w:t>Návrh zákona</w:t>
            </w:r>
            <w:r w:rsidR="00C451F3">
              <w:rPr>
                <w:rFonts w:ascii="Times New Roman" w:hAnsi="Times New Roman"/>
                <w:b/>
                <w:sz w:val="20"/>
                <w:szCs w:val="20"/>
              </w:rPr>
              <w:t xml:space="preserve"> č</w:t>
            </w:r>
            <w:r>
              <w:rPr>
                <w:rFonts w:ascii="Times New Roman" w:hAnsi="Times New Roman"/>
                <w:b/>
                <w:sz w:val="20"/>
                <w:szCs w:val="20"/>
              </w:rPr>
              <w:t>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172BA" w:rsidP="00E7049C">
            <w:pPr>
              <w:bidi w:val="0"/>
              <w:spacing w:after="0" w:line="240" w:lineRule="auto"/>
              <w:jc w:val="center"/>
              <w:rPr>
                <w:rFonts w:ascii="Times New Roman" w:hAnsi="Times New Roman"/>
                <w:sz w:val="20"/>
                <w:szCs w:val="20"/>
              </w:rPr>
            </w:pPr>
            <w:r>
              <w:rPr>
                <w:rFonts w:ascii="Times New Roman" w:hAnsi="Times New Roman"/>
                <w:sz w:val="20"/>
                <w:szCs w:val="20"/>
              </w:rPr>
              <w:t xml:space="preserve">§ 17 </w:t>
            </w: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 xml:space="preserve">O: </w:t>
            </w:r>
            <w:r w:rsidRPr="00260F8D">
              <w:rPr>
                <w:rFonts w:ascii="Times New Roman" w:hAnsi="Times New Roman"/>
                <w:sz w:val="20"/>
                <w:szCs w:val="20"/>
              </w:rPr>
              <w:t>3</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AB7536" w:rsidRPr="00AB7536" w:rsidP="00E7049C">
            <w:pPr>
              <w:tabs>
                <w:tab w:val="left" w:pos="296"/>
              </w:tabs>
              <w:autoSpaceDE/>
              <w:autoSpaceDN/>
              <w:bidi w:val="0"/>
              <w:spacing w:after="0" w:line="240" w:lineRule="auto"/>
              <w:jc w:val="both"/>
              <w:rPr>
                <w:rFonts w:ascii="Times New Roman" w:hAnsi="Times New Roman"/>
                <w:b/>
                <w:sz w:val="20"/>
                <w:szCs w:val="20"/>
              </w:rPr>
            </w:pPr>
            <w:r w:rsidR="00386CEC">
              <w:rPr>
                <w:rFonts w:ascii="Times New Roman" w:hAnsi="Times New Roman"/>
                <w:b/>
                <w:sz w:val="20"/>
                <w:szCs w:val="20"/>
              </w:rPr>
              <w:t xml:space="preserve">(3) </w:t>
            </w:r>
            <w:r w:rsidRPr="00AB7536">
              <w:rPr>
                <w:rFonts w:ascii="Times New Roman" w:hAnsi="Times New Roman"/>
                <w:b/>
                <w:sz w:val="20"/>
                <w:szCs w:val="20"/>
              </w:rPr>
              <w:t>Pôvodný veriteľ je povinný písomne informovať</w:t>
            </w:r>
            <w:r w:rsidRPr="00AB7536">
              <w:rPr>
                <w:rFonts w:ascii="Times New Roman" w:hAnsi="Times New Roman"/>
                <w:b/>
                <w:sz w:val="20"/>
                <w:szCs w:val="20"/>
                <w:vertAlign w:val="superscript"/>
              </w:rPr>
              <w:t>22aa</w:t>
            </w:r>
            <w:r w:rsidRPr="00AB7536">
              <w:rPr>
                <w:rFonts w:ascii="Times New Roman" w:hAnsi="Times New Roman"/>
                <w:b/>
                <w:sz w:val="20"/>
                <w:szCs w:val="20"/>
              </w:rPr>
              <w:t>) spotrebiteľa o postúpení pohľadávky do piatich pracovných dní odo dňa postúpenia pohľadávky; to neplatí, ak pôvodný veriteľ po dohode s nadobúdateľom práv naďalej spravuje spotrebiteľský úver vo vzťahu k spotrebiteľovi. Porušenie povinnosti podľa prvej vety je osobitne závažným porušením povinností podľa osobitného predpisu.</w:t>
            </w:r>
            <w:r w:rsidRPr="00AB7536">
              <w:rPr>
                <w:rFonts w:ascii="Times New Roman" w:hAnsi="Times New Roman"/>
                <w:b/>
                <w:sz w:val="20"/>
                <w:szCs w:val="20"/>
                <w:vertAlign w:val="superscript"/>
              </w:rPr>
              <w:t>8</w:t>
            </w:r>
            <w:r w:rsidRPr="00AB7536">
              <w:rPr>
                <w:rFonts w:ascii="Times New Roman" w:hAnsi="Times New Roman"/>
                <w:b/>
                <w:sz w:val="20"/>
                <w:szCs w:val="20"/>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86CEC" w:rsidRPr="00260F8D" w:rsidP="00E7049C">
            <w:pPr>
              <w:bidi w:val="0"/>
              <w:spacing w:after="0" w:line="240" w:lineRule="auto"/>
              <w:jc w:val="center"/>
              <w:rPr>
                <w:rFonts w:ascii="Times New Roman" w:hAnsi="Times New Roman"/>
                <w:sz w:val="20"/>
                <w:szCs w:val="20"/>
              </w:rPr>
            </w:pPr>
            <w:r w:rsidRPr="00260F8D">
              <w:rPr>
                <w:rFonts w:ascii="Times New Roman" w:hAnsi="Times New Roman"/>
                <w:sz w:val="20"/>
                <w:szCs w:val="20"/>
              </w:rPr>
              <w:t>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86CEC" w:rsidRPr="00260F8D" w:rsidP="00E7049C">
            <w:pPr>
              <w:pStyle w:val="Heading1"/>
              <w:bidi w:val="0"/>
              <w:spacing w:after="0" w:line="240" w:lineRule="auto"/>
              <w:jc w:val="both"/>
              <w:rPr>
                <w:rFonts w:ascii="Times New Roman" w:hAnsi="Times New Roman"/>
                <w:b w:val="0"/>
                <w:bCs w:val="0"/>
                <w:sz w:val="20"/>
                <w:szCs w:val="20"/>
              </w:rPr>
            </w:pPr>
          </w:p>
        </w:tc>
      </w:tr>
      <w:tr>
        <w:tblPrEx>
          <w:tblW w:w="16302" w:type="dxa"/>
          <w:tblInd w:w="-524" w:type="dxa"/>
          <w:tblLayout w:type="fixed"/>
          <w:tblCellMar>
            <w:left w:w="43" w:type="dxa"/>
            <w:right w:w="43" w:type="dxa"/>
          </w:tblCellMar>
        </w:tblPrEx>
        <w:tc>
          <w:tcPr>
            <w:tcW w:w="567" w:type="dxa"/>
            <w:tcBorders>
              <w:top w:val="single" w:sz="4" w:space="0" w:color="auto"/>
              <w:left w:val="single" w:sz="12" w:space="0" w:color="auto"/>
              <w:bottom w:val="single" w:sz="4" w:space="0" w:color="auto"/>
              <w:right w:val="single" w:sz="4" w:space="0" w:color="auto"/>
            </w:tcBorders>
            <w:textDirection w:val="lrTb"/>
            <w:vAlign w:val="top"/>
          </w:tcPr>
          <w:p w:rsidR="00386CEC" w:rsidRPr="00260F8D" w:rsidP="002467F6">
            <w:pPr>
              <w:bidi w:val="0"/>
              <w:spacing w:after="0" w:line="240" w:lineRule="auto"/>
              <w:jc w:val="center"/>
              <w:rPr>
                <w:rFonts w:ascii="Times New Roman" w:hAnsi="Times New Roman"/>
                <w:sz w:val="20"/>
                <w:szCs w:val="20"/>
              </w:rPr>
            </w:pPr>
            <w:r w:rsidRPr="00260F8D">
              <w:rPr>
                <w:rFonts w:ascii="Times New Roman" w:hAnsi="Times New Roman"/>
                <w:sz w:val="20"/>
                <w:szCs w:val="20"/>
              </w:rPr>
              <w:t>Čl. 20</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386CEC" w:rsidRPr="00260F8D" w:rsidP="00E7049C">
            <w:pPr>
              <w:autoSpaceDE/>
              <w:autoSpaceDN/>
              <w:bidi w:val="0"/>
              <w:spacing w:after="0" w:line="240" w:lineRule="auto"/>
              <w:jc w:val="both"/>
              <w:rPr>
                <w:rFonts w:ascii="Times New Roman" w:hAnsi="Times New Roman"/>
                <w:sz w:val="20"/>
                <w:szCs w:val="20"/>
                <w:shd w:val="clear" w:color="auto" w:fill="FFFFFF"/>
              </w:rPr>
            </w:pPr>
            <w:r w:rsidRPr="00260F8D">
              <w:rPr>
                <w:rFonts w:ascii="Times New Roman" w:hAnsi="Times New Roman"/>
                <w:sz w:val="20"/>
                <w:szCs w:val="20"/>
                <w:shd w:val="clear" w:color="auto" w:fill="FFFFFF"/>
              </w:rPr>
              <w:t>KAPITOLA VI</w:t>
            </w:r>
          </w:p>
          <w:p w:rsidR="00386CEC" w:rsidRPr="00260F8D" w:rsidP="00E7049C">
            <w:pPr>
              <w:autoSpaceDE/>
              <w:autoSpaceDN/>
              <w:bidi w:val="0"/>
              <w:spacing w:after="0" w:line="240" w:lineRule="auto"/>
              <w:jc w:val="both"/>
              <w:rPr>
                <w:rFonts w:ascii="Times New Roman" w:hAnsi="Times New Roman"/>
                <w:sz w:val="20"/>
                <w:szCs w:val="20"/>
                <w:shd w:val="clear" w:color="auto" w:fill="FFFFFF"/>
              </w:rPr>
            </w:pPr>
            <w:r w:rsidRPr="00260F8D">
              <w:rPr>
                <w:rFonts w:ascii="Times New Roman" w:hAnsi="Times New Roman"/>
                <w:sz w:val="20"/>
                <w:szCs w:val="20"/>
                <w:shd w:val="clear" w:color="auto" w:fill="FFFFFF"/>
              </w:rPr>
              <w:t>VERITELIA A SPROSTREDKOVATELIA ÚVERU</w:t>
            </w:r>
          </w:p>
          <w:p w:rsidR="00386CEC" w:rsidRPr="00260F8D" w:rsidP="00E7049C">
            <w:pPr>
              <w:autoSpaceDE/>
              <w:autoSpaceDN/>
              <w:bidi w:val="0"/>
              <w:spacing w:after="0" w:line="240" w:lineRule="auto"/>
              <w:jc w:val="both"/>
              <w:rPr>
                <w:rFonts w:ascii="Times New Roman" w:hAnsi="Times New Roman"/>
                <w:sz w:val="20"/>
                <w:szCs w:val="20"/>
                <w:shd w:val="clear" w:color="auto" w:fill="FFFFFF"/>
              </w:rPr>
            </w:pPr>
            <w:r w:rsidRPr="00260F8D">
              <w:rPr>
                <w:rFonts w:ascii="Times New Roman" w:hAnsi="Times New Roman"/>
                <w:sz w:val="20"/>
                <w:szCs w:val="20"/>
                <w:shd w:val="clear" w:color="auto" w:fill="FFFFFF"/>
              </w:rPr>
              <w:t>Článok 20</w:t>
            </w:r>
          </w:p>
          <w:p w:rsidR="00386CEC" w:rsidRPr="00260F8D" w:rsidP="00E7049C">
            <w:pPr>
              <w:autoSpaceDE/>
              <w:autoSpaceDN/>
              <w:bidi w:val="0"/>
              <w:spacing w:after="0" w:line="240" w:lineRule="auto"/>
              <w:jc w:val="both"/>
              <w:rPr>
                <w:rFonts w:ascii="Times New Roman" w:hAnsi="Times New Roman"/>
                <w:sz w:val="20"/>
                <w:szCs w:val="20"/>
                <w:shd w:val="clear" w:color="auto" w:fill="FFFFFF"/>
              </w:rPr>
            </w:pPr>
            <w:r w:rsidRPr="00260F8D">
              <w:rPr>
                <w:rFonts w:ascii="Times New Roman" w:hAnsi="Times New Roman"/>
                <w:sz w:val="20"/>
                <w:szCs w:val="20"/>
                <w:shd w:val="clear" w:color="auto" w:fill="FFFFFF"/>
              </w:rPr>
              <w:t>Regulácia veriteľov</w:t>
            </w:r>
          </w:p>
          <w:p w:rsidR="00386CEC" w:rsidRPr="00260F8D" w:rsidP="00E7049C">
            <w:pPr>
              <w:autoSpaceDE/>
              <w:autoSpaceDN/>
              <w:bidi w:val="0"/>
              <w:spacing w:after="0" w:line="240" w:lineRule="auto"/>
              <w:jc w:val="both"/>
              <w:rPr>
                <w:rFonts w:ascii="Times New Roman" w:hAnsi="Times New Roman"/>
                <w:sz w:val="20"/>
                <w:szCs w:val="20"/>
                <w:shd w:val="clear" w:color="auto" w:fill="FFFFFF"/>
              </w:rPr>
            </w:pPr>
            <w:r w:rsidRPr="00260F8D">
              <w:rPr>
                <w:rFonts w:ascii="Times New Roman" w:hAnsi="Times New Roman"/>
                <w:sz w:val="20"/>
                <w:szCs w:val="20"/>
                <w:shd w:val="clear" w:color="auto" w:fill="FFFFFF"/>
              </w:rPr>
              <w:t>Členské štáty zabezpečia, aby veritelia podliehali dohľadu vykonávanému subjektom alebo orgánom nezávislým od finančných inštitúcií alebo aby boli regulovaní. Tým nie je dotknutá smernica 2006/48/ES.</w:t>
            </w:r>
          </w:p>
          <w:p w:rsidR="00386CEC" w:rsidRPr="00260F8D" w:rsidP="002467F6">
            <w:pPr>
              <w:pStyle w:val="CM4"/>
              <w:bidi w:val="0"/>
              <w:spacing w:before="60" w:after="60" w:line="240" w:lineRule="auto"/>
              <w:rPr>
                <w:rFonts w:ascii="Times New Roman" w:hAnsi="Times New Roman"/>
                <w:b/>
                <w:bCs/>
                <w:sz w:val="20"/>
                <w:szCs w:val="20"/>
                <w:shd w:val="clear" w:color="auto" w:fill="FFFFFF"/>
              </w:rPr>
            </w:pP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386CEC" w:rsidRPr="00260F8D" w:rsidP="002467F6">
            <w:pPr>
              <w:bidi w:val="0"/>
              <w:spacing w:after="0" w:line="240" w:lineRule="auto"/>
              <w:jc w:val="center"/>
              <w:rPr>
                <w:rFonts w:ascii="Times New Roman" w:hAnsi="Times New Roman"/>
                <w:sz w:val="20"/>
                <w:szCs w:val="20"/>
              </w:rPr>
            </w:pPr>
            <w:r w:rsidRPr="00260F8D">
              <w:rPr>
                <w:rFonts w:ascii="Times New Roman" w:hAnsi="Times New Roman"/>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386CEC" w:rsidRPr="00260F8D" w:rsidP="00E7049C">
            <w:pPr>
              <w:bidi w:val="0"/>
              <w:spacing w:after="0" w:line="240" w:lineRule="auto"/>
              <w:jc w:val="center"/>
              <w:rPr>
                <w:rFonts w:ascii="Times New Roman" w:hAnsi="Times New Roman"/>
                <w:b/>
                <w:sz w:val="20"/>
                <w:szCs w:val="20"/>
              </w:rPr>
            </w:pPr>
            <w:r w:rsidRPr="00260F8D">
              <w:rPr>
                <w:rFonts w:ascii="Times New Roman" w:hAnsi="Times New Roman"/>
                <w:sz w:val="20"/>
                <w:szCs w:val="20"/>
              </w:rPr>
              <w:t xml:space="preserve">129/2010 </w:t>
            </w:r>
            <w:r w:rsidRPr="00260F8D">
              <w:rPr>
                <w:rFonts w:ascii="Times New Roman" w:hAnsi="Times New Roman"/>
                <w:b/>
                <w:sz w:val="20"/>
                <w:szCs w:val="20"/>
              </w:rPr>
              <w:t>a návrh zákona čl. I.</w:t>
            </w: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E7049C">
            <w:pPr>
              <w:bidi w:val="0"/>
              <w:spacing w:after="0" w:line="240" w:lineRule="auto"/>
              <w:jc w:val="center"/>
              <w:rPr>
                <w:rFonts w:ascii="Times New Roman" w:hAnsi="Times New Roman"/>
                <w:b/>
                <w:sz w:val="20"/>
                <w:szCs w:val="20"/>
              </w:rPr>
            </w:pPr>
          </w:p>
          <w:p w:rsidR="00386CEC" w:rsidRPr="00260F8D" w:rsidP="002467F6">
            <w:pPr>
              <w:bidi w:val="0"/>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86CEC" w:rsidP="00E7049C">
            <w:pPr>
              <w:bidi w:val="0"/>
              <w:spacing w:after="0" w:line="240" w:lineRule="auto"/>
              <w:jc w:val="center"/>
              <w:rPr>
                <w:rFonts w:ascii="Times New Roman" w:hAnsi="Times New Roman"/>
                <w:sz w:val="20"/>
                <w:szCs w:val="20"/>
              </w:rPr>
            </w:pPr>
            <w:r>
              <w:rPr>
                <w:rFonts w:ascii="Times New Roman" w:hAnsi="Times New Roman"/>
                <w:sz w:val="20"/>
                <w:szCs w:val="20"/>
              </w:rPr>
              <w:t>§ 23</w:t>
            </w:r>
          </w:p>
          <w:p w:rsidR="00386CEC" w:rsidP="00E7049C">
            <w:pPr>
              <w:bidi w:val="0"/>
              <w:spacing w:after="0" w:line="240" w:lineRule="auto"/>
              <w:jc w:val="center"/>
              <w:rPr>
                <w:rFonts w:ascii="Times New Roman" w:hAnsi="Times New Roman"/>
                <w:sz w:val="20"/>
                <w:szCs w:val="20"/>
              </w:rPr>
            </w:pPr>
            <w:r>
              <w:rPr>
                <w:rFonts w:ascii="Times New Roman" w:hAnsi="Times New Roman"/>
                <w:sz w:val="20"/>
                <w:szCs w:val="20"/>
              </w:rPr>
              <w:t>O: 1</w:t>
            </w:r>
          </w:p>
          <w:p w:rsidR="00386CEC" w:rsidP="00E7049C">
            <w:pPr>
              <w:bidi w:val="0"/>
              <w:spacing w:after="0" w:line="240" w:lineRule="auto"/>
              <w:jc w:val="center"/>
              <w:rPr>
                <w:rFonts w:ascii="Times New Roman" w:hAnsi="Times New Roman"/>
                <w:sz w:val="20"/>
                <w:szCs w:val="20"/>
              </w:rPr>
            </w:pPr>
          </w:p>
          <w:p w:rsidR="00386CEC"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Pr="00260F8D">
              <w:rPr>
                <w:rFonts w:ascii="Times New Roman" w:hAnsi="Times New Roman"/>
                <w:sz w:val="20"/>
                <w:szCs w:val="20"/>
              </w:rPr>
              <w:t>§ 20</w:t>
            </w: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 1</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 2</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 3</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 4</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 5</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 6</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 7</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 8</w:t>
            </w:r>
          </w:p>
          <w:p w:rsidR="00386CEC" w:rsidRPr="00260F8D" w:rsidP="00E7049C">
            <w:pPr>
              <w:bidi w:val="0"/>
              <w:spacing w:after="0" w:line="240" w:lineRule="auto"/>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Pr="00260F8D">
              <w:rPr>
                <w:rFonts w:ascii="Times New Roman" w:hAnsi="Times New Roman"/>
                <w:sz w:val="20"/>
                <w:szCs w:val="20"/>
              </w:rPr>
              <w:t>§ 20a</w:t>
            </w: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 1</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P="00E7049C">
            <w:pPr>
              <w:bidi w:val="0"/>
              <w:spacing w:after="0" w:line="240" w:lineRule="auto"/>
              <w:jc w:val="center"/>
              <w:rPr>
                <w:rFonts w:ascii="Times New Roman" w:hAnsi="Times New Roman"/>
                <w:sz w:val="20"/>
                <w:szCs w:val="20"/>
              </w:rPr>
            </w:pPr>
          </w:p>
          <w:p w:rsidR="000F1893" w:rsidP="00E7049C">
            <w:pPr>
              <w:bidi w:val="0"/>
              <w:spacing w:after="0" w:line="240" w:lineRule="auto"/>
              <w:jc w:val="center"/>
              <w:rPr>
                <w:rFonts w:ascii="Times New Roman" w:hAnsi="Times New Roman"/>
                <w:sz w:val="20"/>
                <w:szCs w:val="20"/>
              </w:rPr>
            </w:pPr>
          </w:p>
          <w:p w:rsidR="000F1893" w:rsidRPr="00260F8D" w:rsidP="00E7049C">
            <w:pPr>
              <w:bidi w:val="0"/>
              <w:spacing w:after="0" w:line="240" w:lineRule="auto"/>
              <w:jc w:val="center"/>
              <w:rPr>
                <w:rFonts w:ascii="Times New Roman" w:hAnsi="Times New Roman"/>
                <w:sz w:val="20"/>
                <w:szCs w:val="20"/>
              </w:rPr>
            </w:pPr>
          </w:p>
          <w:p w:rsidR="00386CEC" w:rsidRPr="00260F8D" w:rsidP="005172BA">
            <w:pPr>
              <w:bidi w:val="0"/>
              <w:spacing w:after="0" w:line="240" w:lineRule="auto"/>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 2</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 3</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P="005172BA">
            <w:pPr>
              <w:bidi w:val="0"/>
              <w:spacing w:after="0" w:line="240" w:lineRule="auto"/>
              <w:jc w:val="center"/>
              <w:rPr>
                <w:rFonts w:ascii="Times New Roman" w:hAnsi="Times New Roman"/>
                <w:sz w:val="20"/>
                <w:szCs w:val="20"/>
              </w:rPr>
            </w:pPr>
            <w:r w:rsidR="005172BA">
              <w:rPr>
                <w:rFonts w:ascii="Times New Roman" w:hAnsi="Times New Roman"/>
                <w:sz w:val="20"/>
                <w:szCs w:val="20"/>
              </w:rPr>
              <w:t>O: 4</w:t>
            </w:r>
          </w:p>
          <w:p w:rsidR="006D550A" w:rsidP="00E7049C">
            <w:pPr>
              <w:bidi w:val="0"/>
              <w:spacing w:after="0" w:line="240" w:lineRule="auto"/>
              <w:rPr>
                <w:rFonts w:ascii="Times New Roman" w:hAnsi="Times New Roman"/>
                <w:sz w:val="20"/>
                <w:szCs w:val="20"/>
              </w:rPr>
            </w:pPr>
          </w:p>
          <w:p w:rsidR="00386CEC" w:rsidP="00E7049C">
            <w:pPr>
              <w:bidi w:val="0"/>
              <w:spacing w:after="0" w:line="240" w:lineRule="auto"/>
              <w:rPr>
                <w:rFonts w:ascii="Times New Roman" w:hAnsi="Times New Roman"/>
                <w:sz w:val="20"/>
                <w:szCs w:val="20"/>
              </w:rPr>
            </w:pPr>
          </w:p>
          <w:p w:rsidR="00386CEC" w:rsidRPr="00260F8D" w:rsidP="00E7049C">
            <w:pPr>
              <w:bidi w:val="0"/>
              <w:spacing w:after="0" w:line="240" w:lineRule="auto"/>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Pr="00260F8D">
              <w:rPr>
                <w:rFonts w:ascii="Times New Roman" w:hAnsi="Times New Roman"/>
                <w:sz w:val="20"/>
                <w:szCs w:val="20"/>
              </w:rPr>
              <w:t>§ 20b</w:t>
            </w: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 1</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 2</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P="00E7049C">
            <w:pPr>
              <w:bidi w:val="0"/>
              <w:spacing w:after="0" w:line="240" w:lineRule="auto"/>
              <w:jc w:val="center"/>
              <w:rPr>
                <w:rFonts w:ascii="Times New Roman" w:hAnsi="Times New Roman"/>
                <w:sz w:val="20"/>
                <w:szCs w:val="20"/>
              </w:rPr>
            </w:pPr>
          </w:p>
          <w:p w:rsidR="00235CBE" w:rsidP="00E7049C">
            <w:pPr>
              <w:bidi w:val="0"/>
              <w:spacing w:after="0" w:line="240" w:lineRule="auto"/>
              <w:jc w:val="center"/>
              <w:rPr>
                <w:rFonts w:ascii="Times New Roman" w:hAnsi="Times New Roman"/>
                <w:sz w:val="20"/>
                <w:szCs w:val="20"/>
              </w:rPr>
            </w:pPr>
          </w:p>
          <w:p w:rsidR="00235CBE"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 3</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 4</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 5</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 6</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 7</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 8</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P="00E7049C">
            <w:pPr>
              <w:bidi w:val="0"/>
              <w:spacing w:after="0" w:line="240" w:lineRule="auto"/>
              <w:rPr>
                <w:rFonts w:ascii="Times New Roman" w:hAnsi="Times New Roman"/>
                <w:sz w:val="20"/>
                <w:szCs w:val="20"/>
              </w:rPr>
            </w:pPr>
          </w:p>
          <w:p w:rsidR="00386CEC" w:rsidRPr="00260F8D" w:rsidP="00E7049C">
            <w:pPr>
              <w:bidi w:val="0"/>
              <w:spacing w:after="0" w:line="240" w:lineRule="auto"/>
              <w:rPr>
                <w:rFonts w:ascii="Times New Roman" w:hAnsi="Times New Roman"/>
                <w:sz w:val="20"/>
                <w:szCs w:val="20"/>
              </w:rPr>
            </w:pPr>
          </w:p>
          <w:p w:rsidR="00386CEC" w:rsidRPr="00260F8D" w:rsidP="00E7049C">
            <w:pPr>
              <w:bidi w:val="0"/>
              <w:spacing w:after="0" w:line="240" w:lineRule="auto"/>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Pr="00260F8D">
              <w:rPr>
                <w:rFonts w:ascii="Times New Roman" w:hAnsi="Times New Roman"/>
                <w:sz w:val="20"/>
                <w:szCs w:val="20"/>
              </w:rPr>
              <w:t>§ 20c</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 1</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 2</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O:3</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 4</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005172BA">
              <w:rPr>
                <w:rFonts w:ascii="Times New Roman" w:hAnsi="Times New Roman"/>
                <w:sz w:val="20"/>
                <w:szCs w:val="20"/>
              </w:rPr>
              <w:t>O: 5</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Pr="00260F8D">
              <w:rPr>
                <w:rFonts w:ascii="Times New Roman" w:hAnsi="Times New Roman"/>
                <w:sz w:val="20"/>
                <w:szCs w:val="20"/>
              </w:rPr>
              <w:t xml:space="preserve">§ 24 </w:t>
            </w:r>
          </w:p>
          <w:p w:rsidR="00386CEC" w:rsidRPr="00260F8D" w:rsidP="00E7049C">
            <w:pPr>
              <w:bidi w:val="0"/>
              <w:spacing w:after="0" w:line="240" w:lineRule="auto"/>
              <w:jc w:val="center"/>
              <w:rPr>
                <w:rFonts w:ascii="Times New Roman" w:hAnsi="Times New Roman"/>
                <w:sz w:val="20"/>
                <w:szCs w:val="20"/>
              </w:rPr>
            </w:pPr>
            <w:r w:rsidRPr="00260F8D">
              <w:rPr>
                <w:rFonts w:ascii="Times New Roman" w:hAnsi="Times New Roman"/>
                <w:sz w:val="20"/>
                <w:szCs w:val="20"/>
              </w:rPr>
              <w:t>O: 5</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P="00E7049C">
            <w:pPr>
              <w:bidi w:val="0"/>
              <w:spacing w:after="0" w:line="240" w:lineRule="auto"/>
              <w:rPr>
                <w:rFonts w:ascii="Times New Roman" w:hAnsi="Times New Roman"/>
                <w:sz w:val="20"/>
                <w:szCs w:val="20"/>
              </w:rPr>
            </w:pPr>
          </w:p>
          <w:p w:rsidR="00235CBE" w:rsidP="00E7049C">
            <w:pPr>
              <w:bidi w:val="0"/>
              <w:spacing w:after="0" w:line="240" w:lineRule="auto"/>
              <w:rPr>
                <w:rFonts w:ascii="Times New Roman" w:hAnsi="Times New Roman"/>
                <w:sz w:val="20"/>
                <w:szCs w:val="20"/>
              </w:rPr>
            </w:pPr>
          </w:p>
          <w:p w:rsidR="00386CEC" w:rsidP="00E7049C">
            <w:pPr>
              <w:bidi w:val="0"/>
              <w:spacing w:after="0" w:line="240" w:lineRule="auto"/>
              <w:rPr>
                <w:rFonts w:ascii="Times New Roman" w:hAnsi="Times New Roman"/>
                <w:sz w:val="20"/>
                <w:szCs w:val="20"/>
              </w:rPr>
            </w:pPr>
          </w:p>
          <w:p w:rsidR="005172BA" w:rsidRPr="00260F8D" w:rsidP="00E7049C">
            <w:pPr>
              <w:bidi w:val="0"/>
              <w:spacing w:after="0" w:line="240" w:lineRule="auto"/>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Pr="00260F8D">
              <w:rPr>
                <w:rFonts w:ascii="Times New Roman" w:hAnsi="Times New Roman"/>
                <w:sz w:val="20"/>
                <w:szCs w:val="20"/>
              </w:rPr>
              <w:t>O: 6</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r w:rsidRPr="00260F8D">
              <w:rPr>
                <w:rFonts w:ascii="Times New Roman" w:hAnsi="Times New Roman"/>
                <w:sz w:val="20"/>
                <w:szCs w:val="20"/>
              </w:rPr>
              <w:t>O: 7</w:t>
            </w:r>
          </w:p>
          <w:p w:rsidR="00386CEC" w:rsidRPr="00260F8D" w:rsidP="00E7049C">
            <w:pPr>
              <w:bidi w:val="0"/>
              <w:spacing w:after="0" w:line="240" w:lineRule="auto"/>
              <w:jc w:val="center"/>
              <w:rPr>
                <w:rFonts w:ascii="Times New Roman" w:hAnsi="Times New Roman"/>
                <w:sz w:val="20"/>
                <w:szCs w:val="20"/>
              </w:rPr>
            </w:pPr>
          </w:p>
          <w:p w:rsidR="00386CEC" w:rsidRPr="00260F8D" w:rsidP="00E7049C">
            <w:pPr>
              <w:bidi w:val="0"/>
              <w:spacing w:after="0" w:line="240" w:lineRule="auto"/>
              <w:jc w:val="center"/>
              <w:rPr>
                <w:rFonts w:ascii="Times New Roman" w:hAnsi="Times New Roman"/>
                <w:sz w:val="20"/>
                <w:szCs w:val="20"/>
              </w:rPr>
            </w:pPr>
          </w:p>
          <w:p w:rsidR="00386CEC"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p>
          <w:p w:rsidR="00E26CC0" w:rsidP="00E7049C">
            <w:pPr>
              <w:bidi w:val="0"/>
              <w:spacing w:after="0" w:line="240" w:lineRule="auto"/>
              <w:jc w:val="center"/>
              <w:rPr>
                <w:rFonts w:ascii="Times New Roman" w:hAnsi="Times New Roman"/>
                <w:sz w:val="20"/>
                <w:szCs w:val="20"/>
              </w:rPr>
            </w:pPr>
            <w:r>
              <w:rPr>
                <w:rFonts w:ascii="Times New Roman" w:hAnsi="Times New Roman"/>
                <w:sz w:val="20"/>
                <w:szCs w:val="20"/>
              </w:rPr>
              <w:t>§ 24b</w:t>
            </w:r>
          </w:p>
          <w:p w:rsidR="00E26CC0" w:rsidRPr="00260F8D" w:rsidP="00E7049C">
            <w:pPr>
              <w:bidi w:val="0"/>
              <w:spacing w:after="0" w:line="240" w:lineRule="auto"/>
              <w:jc w:val="center"/>
              <w:rPr>
                <w:rFonts w:ascii="Times New Roman" w:hAnsi="Times New Roman"/>
                <w:sz w:val="20"/>
                <w:szCs w:val="20"/>
              </w:rPr>
            </w:pPr>
            <w:r>
              <w:rPr>
                <w:rFonts w:ascii="Times New Roman" w:hAnsi="Times New Roman"/>
                <w:sz w:val="20"/>
                <w:szCs w:val="20"/>
              </w:rPr>
              <w:t>O: 1</w:t>
            </w:r>
          </w:p>
          <w:p w:rsidR="00386CEC" w:rsidRPr="00260F8D" w:rsidP="00E7049C">
            <w:pPr>
              <w:bidi w:val="0"/>
              <w:spacing w:after="0" w:line="240" w:lineRule="auto"/>
              <w:jc w:val="center"/>
              <w:rPr>
                <w:rFonts w:ascii="Times New Roman" w:hAnsi="Times New Roman"/>
                <w:sz w:val="20"/>
                <w:szCs w:val="20"/>
              </w:rPr>
            </w:pPr>
          </w:p>
          <w:p w:rsidR="00386CEC" w:rsidP="002467F6">
            <w:pPr>
              <w:bidi w:val="0"/>
              <w:spacing w:after="0" w:line="240" w:lineRule="auto"/>
              <w:jc w:val="center"/>
              <w:rPr>
                <w:rFonts w:ascii="Times New Roman" w:hAnsi="Times New Roman"/>
                <w:sz w:val="20"/>
                <w:szCs w:val="20"/>
              </w:rPr>
            </w:pPr>
          </w:p>
          <w:p w:rsidR="00E26CC0" w:rsidP="002467F6">
            <w:pPr>
              <w:bidi w:val="0"/>
              <w:spacing w:after="0" w:line="240" w:lineRule="auto"/>
              <w:jc w:val="center"/>
              <w:rPr>
                <w:rFonts w:ascii="Times New Roman" w:hAnsi="Times New Roman"/>
                <w:sz w:val="20"/>
                <w:szCs w:val="20"/>
              </w:rPr>
            </w:pPr>
          </w:p>
          <w:p w:rsidR="00E26CC0" w:rsidRPr="00260F8D" w:rsidP="002467F6">
            <w:pPr>
              <w:bidi w:val="0"/>
              <w:spacing w:after="0" w:line="240" w:lineRule="auto"/>
              <w:jc w:val="center"/>
              <w:rPr>
                <w:rFonts w:ascii="Times New Roman" w:hAnsi="Times New Roman"/>
                <w:sz w:val="20"/>
                <w:szCs w:val="20"/>
              </w:rPr>
            </w:pPr>
            <w:r>
              <w:rPr>
                <w:rFonts w:ascii="Times New Roman" w:hAnsi="Times New Roman"/>
                <w:sz w:val="20"/>
                <w:szCs w:val="20"/>
              </w:rPr>
              <w:t>O: 2</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386CEC" w:rsidP="00E7049C">
            <w:pPr>
              <w:autoSpaceDE/>
              <w:autoSpaceDN/>
              <w:bidi w:val="0"/>
              <w:spacing w:after="0" w:line="240" w:lineRule="auto"/>
              <w:jc w:val="both"/>
              <w:rPr>
                <w:rFonts w:ascii="Times New Roman" w:hAnsi="Times New Roman"/>
                <w:sz w:val="20"/>
                <w:szCs w:val="20"/>
              </w:rPr>
            </w:pPr>
            <w:r w:rsidRPr="00627B69">
              <w:rPr>
                <w:rFonts w:ascii="Times New Roman" w:hAnsi="Times New Roman"/>
                <w:sz w:val="20"/>
                <w:szCs w:val="20"/>
              </w:rPr>
              <w:t>1) Dohľad nad dodržiavaním povinností veriteľa podľa tohto zákona vykonáva Národná banka Slovenska podľa osobitného predpisu,22a) ak odseky 2 až 7 neustanovujú inak..</w:t>
            </w:r>
          </w:p>
          <w:p w:rsidR="00386CEC" w:rsidP="00E7049C">
            <w:pPr>
              <w:autoSpaceDE/>
              <w:autoSpaceDN/>
              <w:bidi w:val="0"/>
              <w:spacing w:after="0" w:line="240" w:lineRule="auto"/>
              <w:jc w:val="both"/>
              <w:rPr>
                <w:rFonts w:ascii="Times New Roman" w:hAnsi="Times New Roman"/>
                <w:sz w:val="20"/>
                <w:szCs w:val="20"/>
              </w:rPr>
            </w:pPr>
          </w:p>
          <w:p w:rsidR="00386CEC" w:rsidRPr="00F32892" w:rsidP="00E7049C">
            <w:pPr>
              <w:autoSpaceDE/>
              <w:autoSpaceDN/>
              <w:bidi w:val="0"/>
              <w:spacing w:after="0" w:line="240" w:lineRule="auto"/>
              <w:jc w:val="both"/>
              <w:rPr>
                <w:rFonts w:ascii="Times New Roman" w:hAnsi="Times New Roman"/>
                <w:sz w:val="20"/>
                <w:szCs w:val="20"/>
              </w:rPr>
            </w:pPr>
            <w:r w:rsidRPr="00F32892">
              <w:rPr>
                <w:rFonts w:ascii="Times New Roman" w:hAnsi="Times New Roman"/>
                <w:sz w:val="20"/>
                <w:szCs w:val="20"/>
              </w:rPr>
              <w:t>(1)</w:t>
            </w:r>
            <w:r>
              <w:rPr>
                <w:rFonts w:ascii="Times New Roman" w:hAnsi="Times New Roman"/>
                <w:sz w:val="20"/>
                <w:szCs w:val="20"/>
              </w:rPr>
              <w:t xml:space="preserve"> </w:t>
            </w:r>
            <w:r w:rsidRPr="00F32892">
              <w:rPr>
                <w:rFonts w:ascii="Times New Roman" w:hAnsi="Times New Roman"/>
                <w:sz w:val="20"/>
                <w:szCs w:val="20"/>
              </w:rPr>
              <w:t>Veriteľ je oprávnený</w:t>
            </w:r>
            <w:r>
              <w:rPr>
                <w:rFonts w:ascii="Times New Roman" w:hAnsi="Times New Roman"/>
                <w:sz w:val="20"/>
                <w:szCs w:val="20"/>
              </w:rPr>
              <w:t xml:space="preserve"> </w:t>
            </w:r>
            <w:r w:rsidRPr="00F32892">
              <w:rPr>
                <w:rFonts w:ascii="Times New Roman" w:hAnsi="Times New Roman"/>
                <w:b/>
                <w:sz w:val="20"/>
                <w:szCs w:val="20"/>
              </w:rPr>
              <w:t>ponúkať a</w:t>
            </w:r>
            <w:r w:rsidRPr="00F32892">
              <w:rPr>
                <w:rFonts w:ascii="Times New Roman" w:hAnsi="Times New Roman"/>
                <w:sz w:val="20"/>
                <w:szCs w:val="20"/>
              </w:rPr>
              <w:t xml:space="preserve"> poskytovať spotrebiteľské úvery len na základe povolenia udeleného Národnou bankou Slovenska, a to v závislosti od udeleného povolenia v tomto rozsahu: </w:t>
            </w:r>
          </w:p>
          <w:p w:rsidR="00386CEC" w:rsidRPr="00F32892" w:rsidP="00E7049C">
            <w:pPr>
              <w:autoSpaceDE/>
              <w:autoSpaceDN/>
              <w:bidi w:val="0"/>
              <w:spacing w:after="0" w:line="240" w:lineRule="auto"/>
              <w:jc w:val="both"/>
              <w:rPr>
                <w:rFonts w:ascii="Times New Roman" w:hAnsi="Times New Roman"/>
                <w:sz w:val="20"/>
                <w:szCs w:val="20"/>
              </w:rPr>
            </w:pPr>
            <w:r w:rsidRPr="00F32892">
              <w:rPr>
                <w:rFonts w:ascii="Times New Roman" w:hAnsi="Times New Roman"/>
                <w:sz w:val="20"/>
                <w:szCs w:val="20"/>
              </w:rPr>
              <w:t>a)</w:t>
            </w:r>
            <w:r>
              <w:rPr>
                <w:rFonts w:ascii="Times New Roman" w:hAnsi="Times New Roman"/>
                <w:sz w:val="20"/>
                <w:szCs w:val="20"/>
              </w:rPr>
              <w:t xml:space="preserve"> </w:t>
            </w:r>
            <w:r w:rsidRPr="00F32892">
              <w:rPr>
                <w:rFonts w:ascii="Times New Roman" w:hAnsi="Times New Roman"/>
                <w:sz w:val="20"/>
                <w:szCs w:val="20"/>
              </w:rPr>
              <w:t xml:space="preserve">bez obmedzenia rozsahu poskytovania spotrebiteľských úverov podľa </w:t>
            </w:r>
            <w:hyperlink r:id="rId5" w:anchor="paragraf-20a" w:tooltip="Odkaz na predpis alebo ustanovenie" w:history="1">
              <w:r w:rsidRPr="00F32892">
                <w:rPr>
                  <w:rFonts w:ascii="Times New Roman" w:hAnsi="Times New Roman"/>
                  <w:bCs/>
                  <w:sz w:val="20"/>
                  <w:szCs w:val="20"/>
                  <w:u w:val="single"/>
                </w:rPr>
                <w:t>§ 20a</w:t>
              </w:r>
            </w:hyperlink>
            <w:r w:rsidRPr="00F32892">
              <w:rPr>
                <w:rFonts w:ascii="Times New Roman" w:hAnsi="Times New Roman"/>
                <w:sz w:val="20"/>
                <w:szCs w:val="20"/>
              </w:rPr>
              <w:t xml:space="preserve"> alebo </w:t>
            </w:r>
          </w:p>
          <w:p w:rsidR="00386CEC" w:rsidRPr="00A30CE4" w:rsidP="00E7049C">
            <w:pPr>
              <w:autoSpaceDE/>
              <w:autoSpaceDN/>
              <w:bidi w:val="0"/>
              <w:spacing w:after="0" w:line="240" w:lineRule="auto"/>
              <w:jc w:val="both"/>
              <w:rPr>
                <w:rFonts w:ascii="Times New Roman" w:hAnsi="Times New Roman"/>
                <w:sz w:val="20"/>
                <w:szCs w:val="20"/>
              </w:rPr>
            </w:pPr>
            <w:r w:rsidRPr="00F32892">
              <w:rPr>
                <w:rFonts w:ascii="Times New Roman" w:hAnsi="Times New Roman"/>
                <w:sz w:val="20"/>
                <w:szCs w:val="20"/>
              </w:rPr>
              <w:t>b)</w:t>
            </w:r>
            <w:r w:rsidRPr="00A30CE4">
              <w:rPr>
                <w:rFonts w:ascii="Times New Roman" w:hAnsi="Times New Roman"/>
                <w:sz w:val="20"/>
                <w:szCs w:val="20"/>
              </w:rPr>
              <w:t xml:space="preserve"> </w:t>
            </w:r>
            <w:r w:rsidRPr="00F32892">
              <w:rPr>
                <w:rFonts w:ascii="Times New Roman" w:hAnsi="Times New Roman"/>
                <w:sz w:val="20"/>
                <w:szCs w:val="20"/>
              </w:rPr>
              <w:t xml:space="preserve">v obmedzenom rozsahu poskytovania spotrebiteľských úverov podľa </w:t>
            </w:r>
            <w:hyperlink r:id="rId5" w:anchor="paragraf-20b" w:tooltip="Odkaz na predpis alebo ustanovenie" w:history="1">
              <w:r w:rsidRPr="00F32892">
                <w:rPr>
                  <w:rFonts w:ascii="Times New Roman" w:hAnsi="Times New Roman"/>
                  <w:bCs/>
                  <w:sz w:val="20"/>
                  <w:szCs w:val="20"/>
                  <w:u w:val="single"/>
                </w:rPr>
                <w:t>§ 20b</w:t>
              </w:r>
            </w:hyperlink>
            <w:r w:rsidRPr="00F32892">
              <w:rPr>
                <w:rFonts w:ascii="Times New Roman" w:hAnsi="Times New Roman"/>
                <w:sz w:val="20"/>
                <w:szCs w:val="20"/>
              </w:rPr>
              <w:t xml:space="preserve">. </w:t>
            </w:r>
          </w:p>
          <w:p w:rsidR="00386CEC" w:rsidRPr="00F32892" w:rsidP="00E7049C">
            <w:pPr>
              <w:autoSpaceDE/>
              <w:autoSpaceDN/>
              <w:bidi w:val="0"/>
              <w:spacing w:after="0" w:line="240" w:lineRule="auto"/>
              <w:jc w:val="both"/>
              <w:rPr>
                <w:rFonts w:ascii="Times New Roman" w:hAnsi="Times New Roman"/>
                <w:sz w:val="20"/>
                <w:szCs w:val="20"/>
              </w:rPr>
            </w:pPr>
          </w:p>
          <w:p w:rsidR="00386CEC" w:rsidP="00E7049C">
            <w:pPr>
              <w:autoSpaceDE/>
              <w:autoSpaceDN/>
              <w:bidi w:val="0"/>
              <w:spacing w:after="0" w:line="240" w:lineRule="auto"/>
              <w:jc w:val="both"/>
              <w:rPr>
                <w:rFonts w:ascii="Times New Roman" w:hAnsi="Times New Roman"/>
                <w:sz w:val="20"/>
                <w:szCs w:val="20"/>
              </w:rPr>
            </w:pPr>
            <w:r w:rsidRPr="00F32892">
              <w:rPr>
                <w:rFonts w:ascii="Times New Roman" w:hAnsi="Times New Roman"/>
                <w:sz w:val="20"/>
                <w:szCs w:val="20"/>
              </w:rPr>
              <w:t>(2)</w:t>
            </w:r>
            <w:r>
              <w:rPr>
                <w:rFonts w:ascii="Times New Roman" w:hAnsi="Times New Roman"/>
                <w:sz w:val="20"/>
                <w:szCs w:val="20"/>
              </w:rPr>
              <w:t xml:space="preserve"> </w:t>
            </w:r>
            <w:r w:rsidRPr="00F32892">
              <w:rPr>
                <w:rFonts w:ascii="Times New Roman" w:hAnsi="Times New Roman"/>
                <w:sz w:val="20"/>
                <w:szCs w:val="20"/>
              </w:rPr>
              <w:t>O udelení povolenia rozhoduje Národná banka Slovenska na základe písomnej žiadosti o udelenie povolenia (ďalej len "žiadosť o povolenie"). Žiadosť o povolenie predkladá žiadateľ, ktorý chce poskytovať spotrebiteľské úvery (ďalej len "žiadateľ"). Žiadosť o zmenu povolenia predkladá žiadateľ, ktorý je veriteľom. Na konanie o udelení povolenia alebo o zmene povolenia sa vzťahuje osobitný predpis,</w:t>
            </w:r>
            <w:hyperlink r:id="rId5" w:anchor="poznamky.poznamka-22a" w:tooltip="Odkaz na predpis alebo ustanovenie" w:history="1">
              <w:r w:rsidRPr="00F32892">
                <w:rPr>
                  <w:rFonts w:ascii="Times New Roman" w:hAnsi="Times New Roman"/>
                  <w:b/>
                  <w:bCs/>
                  <w:sz w:val="20"/>
                  <w:szCs w:val="20"/>
                  <w:u w:val="single"/>
                  <w:vertAlign w:val="superscript"/>
                </w:rPr>
                <w:t>22a</w:t>
              </w:r>
              <w:r w:rsidRPr="00F32892">
                <w:rPr>
                  <w:rFonts w:ascii="Times New Roman" w:hAnsi="Times New Roman"/>
                  <w:b/>
                  <w:bCs/>
                  <w:sz w:val="20"/>
                  <w:szCs w:val="20"/>
                  <w:u w:val="single"/>
                </w:rPr>
                <w:t>)</w:t>
              </w:r>
            </w:hyperlink>
            <w:r w:rsidRPr="00F32892">
              <w:rPr>
                <w:rFonts w:ascii="Times New Roman" w:hAnsi="Times New Roman"/>
                <w:sz w:val="20"/>
                <w:szCs w:val="20"/>
              </w:rPr>
              <w:t xml:space="preserve"> ak odseky 3 a 8 neustanovujú inak. </w:t>
            </w:r>
          </w:p>
          <w:p w:rsidR="00386CEC" w:rsidRPr="00F32892" w:rsidP="00E7049C">
            <w:pPr>
              <w:autoSpaceDE/>
              <w:autoSpaceDN/>
              <w:bidi w:val="0"/>
              <w:spacing w:after="0" w:line="240" w:lineRule="auto"/>
              <w:jc w:val="both"/>
              <w:rPr>
                <w:rFonts w:ascii="Times New Roman" w:hAnsi="Times New Roman"/>
                <w:sz w:val="20"/>
                <w:szCs w:val="20"/>
              </w:rPr>
            </w:pPr>
          </w:p>
          <w:p w:rsidR="00386CEC" w:rsidRPr="00537C9B" w:rsidP="00E7049C">
            <w:pPr>
              <w:autoSpaceDE/>
              <w:autoSpaceDN/>
              <w:bidi w:val="0"/>
              <w:spacing w:after="0" w:line="240" w:lineRule="auto"/>
              <w:jc w:val="both"/>
              <w:rPr>
                <w:rFonts w:ascii="Times New Roman" w:hAnsi="Times New Roman"/>
                <w:sz w:val="20"/>
                <w:szCs w:val="20"/>
              </w:rPr>
            </w:pPr>
            <w:r w:rsidRPr="00F32892">
              <w:rPr>
                <w:rFonts w:ascii="Times New Roman" w:hAnsi="Times New Roman"/>
                <w:sz w:val="20"/>
                <w:szCs w:val="20"/>
              </w:rPr>
              <w:t>(3)</w:t>
            </w:r>
            <w:r>
              <w:rPr>
                <w:rFonts w:ascii="Times New Roman" w:hAnsi="Times New Roman"/>
                <w:sz w:val="20"/>
                <w:szCs w:val="20"/>
              </w:rPr>
              <w:t xml:space="preserve"> </w:t>
            </w:r>
            <w:r w:rsidRPr="00F32892">
              <w:rPr>
                <w:rFonts w:ascii="Times New Roman" w:hAnsi="Times New Roman"/>
                <w:sz w:val="20"/>
                <w:szCs w:val="20"/>
              </w:rPr>
              <w:t xml:space="preserve">Národná banka Slovenska rozhodne o žiadosti o povolenie a o žiadosti o zmenu povolenia najneskôr do troch mesiacov odo dňa podania úplnej žiadosti o </w:t>
            </w:r>
            <w:r w:rsidRPr="00537C9B">
              <w:rPr>
                <w:rFonts w:ascii="Times New Roman" w:hAnsi="Times New Roman"/>
                <w:sz w:val="20"/>
                <w:szCs w:val="20"/>
              </w:rPr>
              <w:t xml:space="preserve">povolenie podľa </w:t>
            </w:r>
            <w:hyperlink r:id="rId5" w:anchor="paragraf-20a" w:tooltip="Odkaz na predpis alebo ustanovenie" w:history="1">
              <w:r w:rsidRPr="00537C9B">
                <w:rPr>
                  <w:rFonts w:ascii="Times New Roman" w:hAnsi="Times New Roman"/>
                  <w:bCs/>
                  <w:sz w:val="20"/>
                  <w:szCs w:val="20"/>
                </w:rPr>
                <w:t>§ 20a</w:t>
              </w:r>
            </w:hyperlink>
            <w:r w:rsidRPr="00537C9B">
              <w:rPr>
                <w:rFonts w:ascii="Times New Roman" w:hAnsi="Times New Roman"/>
                <w:sz w:val="20"/>
                <w:szCs w:val="20"/>
              </w:rPr>
              <w:t xml:space="preserve"> alebo </w:t>
            </w:r>
            <w:hyperlink r:id="rId5" w:anchor="paragraf-20b" w:tooltip="Odkaz na predpis alebo ustanovenie" w:history="1">
              <w:r w:rsidRPr="00537C9B">
                <w:rPr>
                  <w:rFonts w:ascii="Times New Roman" w:hAnsi="Times New Roman"/>
                  <w:bCs/>
                  <w:sz w:val="20"/>
                  <w:szCs w:val="20"/>
                </w:rPr>
                <w:t>§ 20b</w:t>
              </w:r>
            </w:hyperlink>
            <w:r w:rsidRPr="00537C9B">
              <w:rPr>
                <w:rFonts w:ascii="Times New Roman" w:hAnsi="Times New Roman"/>
                <w:sz w:val="20"/>
                <w:szCs w:val="20"/>
              </w:rPr>
              <w:t xml:space="preserve">. </w:t>
            </w:r>
          </w:p>
          <w:p w:rsidR="00386CEC" w:rsidRPr="00537C9B" w:rsidP="00E7049C">
            <w:pPr>
              <w:autoSpaceDE/>
              <w:autoSpaceDN/>
              <w:bidi w:val="0"/>
              <w:spacing w:after="0" w:line="240" w:lineRule="auto"/>
              <w:jc w:val="both"/>
              <w:rPr>
                <w:rFonts w:ascii="Times New Roman" w:hAnsi="Times New Roman"/>
                <w:sz w:val="20"/>
                <w:szCs w:val="20"/>
              </w:rPr>
            </w:pPr>
          </w:p>
          <w:p w:rsidR="00386CEC" w:rsidP="00E7049C">
            <w:pPr>
              <w:autoSpaceDE/>
              <w:autoSpaceDN/>
              <w:bidi w:val="0"/>
              <w:spacing w:after="0" w:line="240" w:lineRule="auto"/>
              <w:jc w:val="both"/>
              <w:rPr>
                <w:rFonts w:ascii="Times New Roman" w:hAnsi="Times New Roman"/>
                <w:sz w:val="20"/>
                <w:szCs w:val="20"/>
              </w:rPr>
            </w:pPr>
            <w:r w:rsidRPr="00537C9B">
              <w:rPr>
                <w:rFonts w:ascii="Times New Roman" w:hAnsi="Times New Roman"/>
                <w:sz w:val="20"/>
                <w:szCs w:val="20"/>
              </w:rPr>
              <w:t xml:space="preserve">(4) Povolenie môže obsahovať aj podmienky, ktoré musí žiadateľ spĺňať pred začatím poskytovania spotrebiteľských úverov alebo ktoré musí dodržiavať pri poskytovaní spotrebiteľských úverov. Národná banka Slovenska žiadosť o povolenie zamietne, ak žiadateľ nesplní alebo nepreukáže splnenie niektorej z podmienok na udelenie povolenia podľa </w:t>
            </w:r>
            <w:hyperlink r:id="rId5" w:anchor="paragraf-20a" w:tooltip="Odkaz na predpis alebo ustanovenie" w:history="1">
              <w:r w:rsidRPr="00537C9B">
                <w:rPr>
                  <w:rFonts w:ascii="Times New Roman" w:hAnsi="Times New Roman"/>
                  <w:bCs/>
                  <w:sz w:val="20"/>
                  <w:szCs w:val="20"/>
                </w:rPr>
                <w:t>§ 20a</w:t>
              </w:r>
            </w:hyperlink>
            <w:r w:rsidRPr="00537C9B">
              <w:rPr>
                <w:rFonts w:ascii="Times New Roman" w:hAnsi="Times New Roman"/>
                <w:sz w:val="20"/>
                <w:szCs w:val="20"/>
              </w:rPr>
              <w:t xml:space="preserve"> alebo </w:t>
            </w:r>
            <w:hyperlink r:id="rId5" w:anchor="paragraf-20b" w:tooltip="Odkaz na predpis alebo ustanovenie" w:history="1">
              <w:r w:rsidRPr="00537C9B">
                <w:rPr>
                  <w:rFonts w:ascii="Times New Roman" w:hAnsi="Times New Roman"/>
                  <w:bCs/>
                  <w:sz w:val="20"/>
                  <w:szCs w:val="20"/>
                </w:rPr>
                <w:t>§ 20b</w:t>
              </w:r>
            </w:hyperlink>
            <w:r w:rsidRPr="00537C9B">
              <w:rPr>
                <w:rFonts w:ascii="Times New Roman" w:hAnsi="Times New Roman"/>
                <w:sz w:val="20"/>
                <w:szCs w:val="20"/>
              </w:rPr>
              <w:t>. Dôvodom na zamietnutie žiadosti o povolenie nesmú byť ekonomické potreby trhu</w:t>
            </w:r>
            <w:r w:rsidRPr="00F32892">
              <w:rPr>
                <w:rFonts w:ascii="Times New Roman" w:hAnsi="Times New Roman"/>
                <w:sz w:val="20"/>
                <w:szCs w:val="20"/>
              </w:rPr>
              <w:t xml:space="preserve">. </w:t>
            </w:r>
          </w:p>
          <w:p w:rsidR="00386CEC" w:rsidRPr="00F32892" w:rsidP="00E7049C">
            <w:pPr>
              <w:autoSpaceDE/>
              <w:autoSpaceDN/>
              <w:bidi w:val="0"/>
              <w:spacing w:after="0" w:line="240" w:lineRule="auto"/>
              <w:jc w:val="both"/>
              <w:rPr>
                <w:rFonts w:ascii="Times New Roman" w:hAnsi="Times New Roman"/>
                <w:sz w:val="20"/>
                <w:szCs w:val="20"/>
              </w:rPr>
            </w:pPr>
          </w:p>
          <w:p w:rsidR="00386CEC" w:rsidP="00E7049C">
            <w:pPr>
              <w:autoSpaceDE/>
              <w:autoSpaceDN/>
              <w:bidi w:val="0"/>
              <w:spacing w:after="0" w:line="240" w:lineRule="auto"/>
              <w:jc w:val="both"/>
              <w:rPr>
                <w:rFonts w:ascii="Times New Roman" w:hAnsi="Times New Roman"/>
                <w:sz w:val="20"/>
                <w:szCs w:val="20"/>
              </w:rPr>
            </w:pPr>
            <w:r w:rsidRPr="00F32892">
              <w:rPr>
                <w:rFonts w:ascii="Times New Roman" w:hAnsi="Times New Roman"/>
                <w:sz w:val="20"/>
                <w:szCs w:val="20"/>
              </w:rPr>
              <w:t>(5)</w:t>
            </w:r>
            <w:r>
              <w:rPr>
                <w:rFonts w:ascii="Times New Roman" w:hAnsi="Times New Roman"/>
                <w:sz w:val="20"/>
                <w:szCs w:val="20"/>
              </w:rPr>
              <w:t xml:space="preserve"> </w:t>
            </w:r>
            <w:r w:rsidRPr="00F32892">
              <w:rPr>
                <w:rFonts w:ascii="Times New Roman" w:hAnsi="Times New Roman"/>
                <w:sz w:val="20"/>
                <w:szCs w:val="20"/>
              </w:rPr>
              <w:t xml:space="preserve">Povolenie poskytovať spotrebiteľské úvery podľa odseku 1 písm. a) Národná banka Slovenska udeľuje na neurčitý čas, ak nie je na základe žiadosti o povolenie takéto povolenie udelené na určitý čas. Povolenie je neprevoditeľné na inú fyzickú osobu alebo na inú právnickú osobu a neprechádza na právneho nástupcu. Tento veriteľ musí byť súčasne bezúhonný. </w:t>
            </w:r>
          </w:p>
          <w:p w:rsidR="00386CEC" w:rsidRPr="00F32892" w:rsidP="00E7049C">
            <w:pPr>
              <w:autoSpaceDE/>
              <w:autoSpaceDN/>
              <w:bidi w:val="0"/>
              <w:spacing w:after="0" w:line="240" w:lineRule="auto"/>
              <w:jc w:val="both"/>
              <w:rPr>
                <w:rFonts w:ascii="Times New Roman" w:hAnsi="Times New Roman"/>
                <w:sz w:val="20"/>
                <w:szCs w:val="20"/>
              </w:rPr>
            </w:pPr>
          </w:p>
          <w:p w:rsidR="00386CEC" w:rsidP="00E7049C">
            <w:pPr>
              <w:autoSpaceDE/>
              <w:autoSpaceDN/>
              <w:bidi w:val="0"/>
              <w:spacing w:after="0" w:line="240" w:lineRule="auto"/>
              <w:jc w:val="both"/>
              <w:rPr>
                <w:rFonts w:ascii="Times New Roman" w:hAnsi="Times New Roman"/>
                <w:sz w:val="20"/>
                <w:szCs w:val="20"/>
              </w:rPr>
            </w:pPr>
            <w:r w:rsidRPr="00F32892">
              <w:rPr>
                <w:rFonts w:ascii="Times New Roman" w:hAnsi="Times New Roman"/>
                <w:sz w:val="20"/>
                <w:szCs w:val="20"/>
              </w:rPr>
              <w:t>(6)</w:t>
            </w:r>
            <w:r>
              <w:rPr>
                <w:rFonts w:ascii="Times New Roman" w:hAnsi="Times New Roman"/>
                <w:sz w:val="20"/>
                <w:szCs w:val="20"/>
              </w:rPr>
              <w:t xml:space="preserve"> </w:t>
            </w:r>
            <w:r w:rsidRPr="00F32892">
              <w:rPr>
                <w:rFonts w:ascii="Times New Roman" w:hAnsi="Times New Roman"/>
                <w:sz w:val="20"/>
                <w:szCs w:val="20"/>
              </w:rPr>
              <w:t xml:space="preserve">Podmienky na udelenie povolenia je veriteľ povinný dodržiavať nepretržite počas celej doby platnosti povolenia. Veriteľ je povinný Národnú banku Slovenska písomne informovať o každej zmene a všetkých skutočnostiach rozhodujúcich na udelenie povolenia bezodkladne po tom, ako sa o nich dozvedel. Tento veriteľ musí byť súčasne bezúhonný. </w:t>
            </w:r>
          </w:p>
          <w:p w:rsidR="00386CEC" w:rsidRPr="00F32892" w:rsidP="00E7049C">
            <w:pPr>
              <w:autoSpaceDE/>
              <w:autoSpaceDN/>
              <w:bidi w:val="0"/>
              <w:spacing w:after="0" w:line="240" w:lineRule="auto"/>
              <w:jc w:val="both"/>
              <w:rPr>
                <w:rFonts w:ascii="Times New Roman" w:hAnsi="Times New Roman"/>
                <w:sz w:val="20"/>
                <w:szCs w:val="20"/>
              </w:rPr>
            </w:pPr>
          </w:p>
          <w:p w:rsidR="00386CEC" w:rsidP="00E7049C">
            <w:pPr>
              <w:autoSpaceDE/>
              <w:autoSpaceDN/>
              <w:bidi w:val="0"/>
              <w:spacing w:after="0" w:line="240" w:lineRule="auto"/>
              <w:jc w:val="both"/>
              <w:rPr>
                <w:rFonts w:ascii="Times New Roman" w:hAnsi="Times New Roman"/>
                <w:sz w:val="20"/>
                <w:szCs w:val="20"/>
              </w:rPr>
            </w:pPr>
            <w:r w:rsidRPr="00F32892">
              <w:rPr>
                <w:rFonts w:ascii="Times New Roman" w:hAnsi="Times New Roman"/>
                <w:sz w:val="20"/>
                <w:szCs w:val="20"/>
              </w:rPr>
              <w:t>(7)</w:t>
            </w:r>
            <w:r>
              <w:rPr>
                <w:rFonts w:ascii="Times New Roman" w:hAnsi="Times New Roman"/>
                <w:sz w:val="20"/>
                <w:szCs w:val="20"/>
              </w:rPr>
              <w:t xml:space="preserve"> </w:t>
            </w:r>
            <w:r w:rsidRPr="00F32892">
              <w:rPr>
                <w:rFonts w:ascii="Times New Roman" w:hAnsi="Times New Roman"/>
                <w:sz w:val="20"/>
                <w:szCs w:val="20"/>
              </w:rPr>
              <w:t>Veriteľ je povinný podať príslušnému registrovému súdu návrh na zápis podnikateľskej činnosti podľa tohto zákona do obchodného registra</w:t>
            </w:r>
            <w:hyperlink r:id="rId5" w:anchor="poznamky.poznamka-22b" w:tooltip="Odkaz na predpis alebo ustanovenie" w:history="1">
              <w:r w:rsidRPr="00F32892">
                <w:rPr>
                  <w:rFonts w:ascii="Times New Roman" w:hAnsi="Times New Roman"/>
                  <w:b/>
                  <w:bCs/>
                  <w:sz w:val="20"/>
                  <w:szCs w:val="20"/>
                  <w:u w:val="single"/>
                  <w:vertAlign w:val="superscript"/>
                </w:rPr>
                <w:t>22b</w:t>
              </w:r>
              <w:r w:rsidRPr="00F32892">
                <w:rPr>
                  <w:rFonts w:ascii="Times New Roman" w:hAnsi="Times New Roman"/>
                  <w:b/>
                  <w:bCs/>
                  <w:sz w:val="20"/>
                  <w:szCs w:val="20"/>
                  <w:u w:val="single"/>
                </w:rPr>
                <w:t>)</w:t>
              </w:r>
            </w:hyperlink>
            <w:r w:rsidRPr="00F32892">
              <w:rPr>
                <w:rFonts w:ascii="Times New Roman" w:hAnsi="Times New Roman"/>
                <w:sz w:val="20"/>
                <w:szCs w:val="20"/>
              </w:rPr>
              <w:t xml:space="preserve"> na základe rozhodnutia o udelení povolenia do 30 kalendárnych dní odo dňa, keď rozhodnutie o udelení povolenia nadobudlo právoplatnosť. Veriteľ je povinný predložiť Národnej banke Slovenska výpis z obchodného registra do desiatich dní odo dňa právoplatnosti rozhodnutia registrového súdu o vykonaní zápisu do obchodného registra alebo zmeny zápisu v obchodnom registri. </w:t>
            </w:r>
          </w:p>
          <w:p w:rsidR="00386CEC" w:rsidRPr="00F32892" w:rsidP="00E7049C">
            <w:pPr>
              <w:autoSpaceDE/>
              <w:autoSpaceDN/>
              <w:bidi w:val="0"/>
              <w:spacing w:after="0" w:line="240" w:lineRule="auto"/>
              <w:jc w:val="both"/>
              <w:rPr>
                <w:rFonts w:ascii="Times New Roman" w:hAnsi="Times New Roman"/>
                <w:sz w:val="20"/>
                <w:szCs w:val="20"/>
              </w:rPr>
            </w:pPr>
          </w:p>
          <w:p w:rsidR="00386CEC" w:rsidRPr="00A30CE4" w:rsidP="00E7049C">
            <w:pPr>
              <w:autoSpaceDE/>
              <w:autoSpaceDN/>
              <w:bidi w:val="0"/>
              <w:spacing w:after="0" w:line="240" w:lineRule="auto"/>
              <w:jc w:val="both"/>
              <w:rPr>
                <w:rFonts w:ascii="Times New Roman" w:hAnsi="Times New Roman"/>
                <w:sz w:val="20"/>
                <w:szCs w:val="20"/>
              </w:rPr>
            </w:pPr>
            <w:r w:rsidRPr="00F32892">
              <w:rPr>
                <w:rFonts w:ascii="Times New Roman" w:hAnsi="Times New Roman"/>
                <w:sz w:val="20"/>
                <w:szCs w:val="20"/>
              </w:rPr>
              <w:t>(8)</w:t>
            </w:r>
            <w:r>
              <w:rPr>
                <w:rFonts w:ascii="Times New Roman" w:hAnsi="Times New Roman"/>
                <w:sz w:val="20"/>
                <w:szCs w:val="20"/>
              </w:rPr>
              <w:t xml:space="preserve"> </w:t>
            </w:r>
            <w:r w:rsidRPr="00F32892">
              <w:rPr>
                <w:rFonts w:ascii="Times New Roman" w:hAnsi="Times New Roman"/>
                <w:sz w:val="20"/>
                <w:szCs w:val="20"/>
              </w:rPr>
              <w:t>Na veriteľa, ktorý je bankou, zahraničnou bankou alebo pobočkou zahraničnej banky,</w:t>
            </w:r>
            <w:r w:rsidRPr="00F32892">
              <w:rPr>
                <w:rFonts w:ascii="Times New Roman" w:hAnsi="Times New Roman"/>
                <w:sz w:val="20"/>
                <w:szCs w:val="20"/>
                <w:vertAlign w:val="superscript"/>
              </w:rPr>
              <w:t>17a</w:t>
            </w:r>
            <w:r w:rsidRPr="00F32892">
              <w:rPr>
                <w:rFonts w:ascii="Times New Roman" w:hAnsi="Times New Roman"/>
                <w:sz w:val="20"/>
                <w:szCs w:val="20"/>
              </w:rPr>
              <w:t>) sa nevzťahujú odseky 1</w:t>
            </w:r>
            <w:r w:rsidRPr="00BF6123">
              <w:rPr>
                <w:rFonts w:ascii="Times New Roman" w:hAnsi="Times New Roman"/>
                <w:sz w:val="20"/>
                <w:szCs w:val="20"/>
              </w:rPr>
              <w:t xml:space="preserve"> až 7, </w:t>
            </w:r>
            <w:hyperlink r:id="rId5" w:anchor="paragraf-8a" w:tooltip="Odkaz na predpis alebo ustanovenie" w:history="1">
              <w:r w:rsidRPr="00BF6123">
                <w:rPr>
                  <w:rFonts w:ascii="Times New Roman" w:hAnsi="Times New Roman"/>
                  <w:bCs/>
                  <w:sz w:val="20"/>
                  <w:szCs w:val="20"/>
                </w:rPr>
                <w:t>§ 8a</w:t>
              </w:r>
            </w:hyperlink>
            <w:r w:rsidRPr="00BF6123">
              <w:rPr>
                <w:rFonts w:ascii="Times New Roman" w:hAnsi="Times New Roman"/>
                <w:sz w:val="20"/>
                <w:szCs w:val="20"/>
              </w:rPr>
              <w:t xml:space="preserve">, </w:t>
            </w:r>
            <w:hyperlink r:id="rId5" w:anchor="paragraf-20a" w:tooltip="Odkaz na predpis alebo ustanovenie" w:history="1">
              <w:r w:rsidRPr="00BF6123">
                <w:rPr>
                  <w:rFonts w:ascii="Times New Roman" w:hAnsi="Times New Roman"/>
                  <w:bCs/>
                  <w:sz w:val="20"/>
                  <w:szCs w:val="20"/>
                </w:rPr>
                <w:t>§ 20a až 20e</w:t>
              </w:r>
            </w:hyperlink>
            <w:r w:rsidRPr="00BF6123">
              <w:rPr>
                <w:rFonts w:ascii="Times New Roman" w:hAnsi="Times New Roman"/>
                <w:sz w:val="20"/>
                <w:szCs w:val="20"/>
              </w:rPr>
              <w:t xml:space="preserve">, </w:t>
            </w:r>
            <w:hyperlink r:id="rId5" w:anchor="paragraf-23" w:tooltip="Odkaz na predpis alebo ustanovenie" w:history="1">
              <w:r w:rsidRPr="00BF6123">
                <w:rPr>
                  <w:rFonts w:ascii="Times New Roman" w:hAnsi="Times New Roman"/>
                  <w:bCs/>
                  <w:sz w:val="20"/>
                  <w:szCs w:val="20"/>
                </w:rPr>
                <w:t>§ 23</w:t>
              </w:r>
            </w:hyperlink>
            <w:r w:rsidRPr="00BF6123">
              <w:rPr>
                <w:rFonts w:ascii="Times New Roman" w:hAnsi="Times New Roman"/>
                <w:sz w:val="20"/>
                <w:szCs w:val="20"/>
              </w:rPr>
              <w:t xml:space="preserve">, </w:t>
            </w:r>
            <w:r w:rsidRPr="00BF6123">
              <w:rPr>
                <w:rFonts w:ascii="Times New Roman" w:hAnsi="Times New Roman"/>
                <w:b/>
                <w:bCs/>
                <w:sz w:val="20"/>
                <w:szCs w:val="20"/>
              </w:rPr>
              <w:t>§ 24</w:t>
            </w:r>
            <w:r w:rsidRPr="00BF6123">
              <w:rPr>
                <w:rFonts w:ascii="Times New Roman" w:hAnsi="Times New Roman"/>
                <w:b/>
                <w:sz w:val="20"/>
                <w:szCs w:val="20"/>
              </w:rPr>
              <w:t xml:space="preserve"> ods. 2 až 7 a § 25</w:t>
            </w:r>
            <w:r w:rsidRPr="00BF6123" w:rsidR="006D550A">
              <w:rPr>
                <w:rFonts w:ascii="Times New Roman" w:hAnsi="Times New Roman"/>
                <w:b/>
                <w:sz w:val="20"/>
                <w:szCs w:val="20"/>
              </w:rPr>
              <w:t>f ods. 2, 3, 4 a ods. 8</w:t>
            </w:r>
            <w:r w:rsidRPr="00BF6123" w:rsidR="006D550A">
              <w:rPr>
                <w:rFonts w:ascii="Times New Roman" w:hAnsi="Times New Roman"/>
                <w:sz w:val="20"/>
                <w:szCs w:val="20"/>
              </w:rPr>
              <w:t>.</w:t>
            </w:r>
          </w:p>
          <w:p w:rsidR="00386CEC" w:rsidRPr="00F32892" w:rsidP="00E7049C">
            <w:pPr>
              <w:autoSpaceDE/>
              <w:autoSpaceDN/>
              <w:bidi w:val="0"/>
              <w:spacing w:after="0" w:line="240" w:lineRule="auto"/>
              <w:jc w:val="both"/>
              <w:rPr>
                <w:rFonts w:ascii="Times New Roman" w:hAnsi="Times New Roman"/>
                <w:sz w:val="20"/>
                <w:szCs w:val="20"/>
              </w:rPr>
            </w:pPr>
          </w:p>
          <w:p w:rsidR="00386CEC" w:rsidRPr="00E57973" w:rsidP="00E7049C">
            <w:pPr>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 xml:space="preserve"> </w:t>
            </w:r>
            <w:r w:rsidRPr="00F32892">
              <w:rPr>
                <w:rFonts w:ascii="Times New Roman" w:hAnsi="Times New Roman"/>
                <w:sz w:val="20"/>
                <w:szCs w:val="20"/>
              </w:rPr>
              <w:t>(1)</w:t>
            </w:r>
            <w:r>
              <w:rPr>
                <w:rFonts w:ascii="Times New Roman" w:hAnsi="Times New Roman"/>
                <w:sz w:val="20"/>
                <w:szCs w:val="20"/>
              </w:rPr>
              <w:t xml:space="preserve"> </w:t>
            </w:r>
            <w:r w:rsidRPr="00DA3621" w:rsidR="00DA3621">
              <w:rPr>
                <w:rFonts w:ascii="Times New Roman" w:hAnsi="Times New Roman"/>
                <w:b/>
                <w:sz w:val="20"/>
                <w:szCs w:val="20"/>
              </w:rPr>
              <w:t>Na udelenie povolenia poskytovať spotrebiteľské úvery podľa § 20 ods. 1 písm. a) musí mať žiadateľ právnu formu akciovej spoločnosti, právnu formu jednoduchej spoločnosti na akcie, právnu formu spoločnosti s ručením obmedzeným alebo právnu formu európskej spoločnosti alebo musí byť založený na účely zápisu akciovej spoločnosti, na účely zápisu jednoduchej spoločnosti na akcie, na účely zápisu spoločnosti s ručením obmedzeným alebo na účely zápisu európskej spoločnosti do obchodného registra a musí preukázať</w:t>
            </w:r>
            <w:r w:rsidR="00DA3621">
              <w:rPr>
                <w:rFonts w:ascii="Times New Roman" w:hAnsi="Times New Roman"/>
                <w:b/>
                <w:sz w:val="20"/>
                <w:szCs w:val="20"/>
              </w:rPr>
              <w:t xml:space="preserve"> splnenie týchto podmienok:</w:t>
            </w:r>
          </w:p>
          <w:p w:rsidR="00386CEC" w:rsidRPr="00E57973" w:rsidP="00E7049C">
            <w:pPr>
              <w:autoSpaceDE/>
              <w:autoSpaceDN/>
              <w:bidi w:val="0"/>
              <w:spacing w:after="0" w:line="240" w:lineRule="auto"/>
              <w:jc w:val="both"/>
              <w:rPr>
                <w:rFonts w:ascii="Times New Roman" w:hAnsi="Times New Roman"/>
                <w:sz w:val="20"/>
                <w:szCs w:val="20"/>
              </w:rPr>
            </w:pPr>
            <w:r w:rsidRPr="00E57973">
              <w:rPr>
                <w:rFonts w:ascii="Times New Roman" w:hAnsi="Times New Roman"/>
                <w:sz w:val="20"/>
                <w:szCs w:val="20"/>
              </w:rPr>
              <w:t>a)zriadenie dozornej rady,</w:t>
            </w:r>
          </w:p>
          <w:p w:rsidR="00386CEC" w:rsidRPr="00E57973" w:rsidP="00E7049C">
            <w:pPr>
              <w:autoSpaceDE/>
              <w:autoSpaceDN/>
              <w:bidi w:val="0"/>
              <w:spacing w:after="0" w:line="240" w:lineRule="auto"/>
              <w:jc w:val="both"/>
              <w:rPr>
                <w:rFonts w:ascii="Times New Roman" w:hAnsi="Times New Roman"/>
                <w:sz w:val="20"/>
                <w:szCs w:val="20"/>
              </w:rPr>
            </w:pPr>
            <w:r w:rsidRPr="00E57973">
              <w:rPr>
                <w:rFonts w:ascii="Times New Roman" w:hAnsi="Times New Roman"/>
                <w:sz w:val="20"/>
                <w:szCs w:val="20"/>
              </w:rPr>
              <w:t>b)splatenie peňažného vkladu do základného imania, najmenej 500 000 eur,</w:t>
            </w:r>
          </w:p>
          <w:p w:rsidR="00386CEC" w:rsidRPr="00E57973" w:rsidP="00E7049C">
            <w:pPr>
              <w:autoSpaceDE/>
              <w:autoSpaceDN/>
              <w:bidi w:val="0"/>
              <w:spacing w:after="0" w:line="240" w:lineRule="auto"/>
              <w:jc w:val="both"/>
              <w:rPr>
                <w:rFonts w:ascii="Times New Roman" w:hAnsi="Times New Roman"/>
                <w:sz w:val="20"/>
                <w:szCs w:val="20"/>
              </w:rPr>
            </w:pPr>
            <w:r w:rsidRPr="00E57973">
              <w:rPr>
                <w:rFonts w:ascii="Times New Roman" w:hAnsi="Times New Roman"/>
                <w:sz w:val="20"/>
                <w:szCs w:val="20"/>
              </w:rPr>
              <w:t>c)</w:t>
            </w:r>
            <w:r>
              <w:rPr>
                <w:rFonts w:ascii="Times New Roman" w:hAnsi="Times New Roman"/>
                <w:sz w:val="20"/>
                <w:szCs w:val="20"/>
              </w:rPr>
              <w:t xml:space="preserve"> </w:t>
            </w:r>
            <w:r w:rsidRPr="00E57973">
              <w:rPr>
                <w:rFonts w:ascii="Times New Roman" w:hAnsi="Times New Roman"/>
                <w:sz w:val="20"/>
                <w:szCs w:val="20"/>
              </w:rPr>
              <w:t>prehľadný a dôveryhodný pôvod</w:t>
            </w:r>
            <w:hyperlink r:id="rId5" w:anchor="poznamky.poznamka-20" w:tooltip="Odkaz na predpis alebo ustanovenie" w:history="1">
              <w:r w:rsidRPr="00E57973">
                <w:rPr>
                  <w:rFonts w:ascii="Times New Roman" w:hAnsi="Times New Roman"/>
                  <w:b/>
                  <w:bCs/>
                  <w:sz w:val="20"/>
                  <w:szCs w:val="20"/>
                  <w:u w:val="single"/>
                  <w:vertAlign w:val="superscript"/>
                </w:rPr>
                <w:t>20</w:t>
              </w:r>
              <w:r w:rsidRPr="00E57973">
                <w:rPr>
                  <w:rFonts w:ascii="Times New Roman" w:hAnsi="Times New Roman"/>
                  <w:b/>
                  <w:bCs/>
                  <w:sz w:val="20"/>
                  <w:szCs w:val="20"/>
                  <w:u w:val="single"/>
                </w:rPr>
                <w:t>)</w:t>
              </w:r>
            </w:hyperlink>
            <w:r w:rsidRPr="00E57973">
              <w:rPr>
                <w:rFonts w:ascii="Times New Roman" w:hAnsi="Times New Roman"/>
                <w:sz w:val="20"/>
                <w:szCs w:val="20"/>
              </w:rPr>
              <w:t xml:space="preserve"> peňažného vkladu do základného imania a ďalších peňažných prostriedkov určených na poskytovanie spotrebiteľských úverov, </w:t>
            </w:r>
          </w:p>
          <w:p w:rsidR="00386CEC" w:rsidRPr="006807C4" w:rsidP="00E7049C">
            <w:pPr>
              <w:autoSpaceDE/>
              <w:autoSpaceDN/>
              <w:bidi w:val="0"/>
              <w:spacing w:after="0" w:line="240" w:lineRule="auto"/>
              <w:jc w:val="both"/>
              <w:rPr>
                <w:rFonts w:ascii="Times New Roman" w:hAnsi="Times New Roman"/>
                <w:sz w:val="20"/>
                <w:szCs w:val="20"/>
              </w:rPr>
            </w:pPr>
            <w:r w:rsidRPr="00E57973">
              <w:rPr>
                <w:rFonts w:ascii="Times New Roman" w:hAnsi="Times New Roman"/>
                <w:sz w:val="20"/>
                <w:szCs w:val="20"/>
              </w:rPr>
              <w:t>d)</w:t>
            </w:r>
            <w:r>
              <w:rPr>
                <w:rFonts w:ascii="Times New Roman" w:hAnsi="Times New Roman"/>
                <w:sz w:val="20"/>
                <w:szCs w:val="20"/>
              </w:rPr>
              <w:t xml:space="preserve"> </w:t>
            </w:r>
            <w:r w:rsidRPr="006807C4">
              <w:rPr>
                <w:rFonts w:ascii="Times New Roman" w:hAnsi="Times New Roman"/>
                <w:sz w:val="20"/>
                <w:szCs w:val="20"/>
              </w:rPr>
              <w:t>odbornú spôsobilosť, bezúhonnosť a dôveryhodnosť fyzickej osoby, ktorá je navrhovaná za člena štatutárneho orgánu, prokuristu, člena dozornej rady, vedúceho útvaru vnútornej kontroly</w:t>
            </w:r>
            <w:r>
              <w:rPr>
                <w:rFonts w:ascii="Times New Roman" w:hAnsi="Times New Roman"/>
                <w:sz w:val="20"/>
                <w:szCs w:val="20"/>
              </w:rPr>
              <w:t>,</w:t>
            </w:r>
            <w:r w:rsidRPr="00E41B0A">
              <w:rPr>
                <w:rFonts w:ascii="Times New Roman" w:hAnsi="Times New Roman" w:eastAsiaTheme="minorEastAsia"/>
                <w:sz w:val="22"/>
                <w:szCs w:val="22"/>
                <w:lang w:eastAsia="en-US"/>
              </w:rPr>
              <w:t xml:space="preserve"> </w:t>
            </w:r>
            <w:r w:rsidRPr="006807C4">
              <w:rPr>
                <w:rFonts w:ascii="Times New Roman" w:hAnsi="Times New Roman"/>
                <w:b/>
                <w:sz w:val="20"/>
                <w:szCs w:val="20"/>
              </w:rPr>
              <w:t>vedúceho zamestnanca zodpovedného za výkon vnútornej kontroly alebo vedúceho organizačnej zložky</w:t>
            </w:r>
            <w:r w:rsidRPr="006807C4">
              <w:rPr>
                <w:rFonts w:ascii="Times New Roman" w:hAnsi="Times New Roman"/>
                <w:sz w:val="20"/>
                <w:szCs w:val="20"/>
              </w:rPr>
              <w:t xml:space="preserve">, </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e)</w:t>
            </w:r>
            <w:r>
              <w:rPr>
                <w:rFonts w:ascii="Times New Roman" w:hAnsi="Times New Roman"/>
                <w:sz w:val="20"/>
                <w:szCs w:val="20"/>
              </w:rPr>
              <w:t xml:space="preserve"> </w:t>
            </w:r>
            <w:r w:rsidRPr="006807C4">
              <w:rPr>
                <w:rFonts w:ascii="Times New Roman" w:hAnsi="Times New Roman"/>
                <w:sz w:val="20"/>
                <w:szCs w:val="20"/>
              </w:rPr>
              <w:t>vhodnosť právnickej osoby podľa odseku 15,</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f)</w:t>
            </w:r>
            <w:r>
              <w:rPr>
                <w:rFonts w:ascii="Times New Roman" w:hAnsi="Times New Roman"/>
                <w:sz w:val="20"/>
                <w:szCs w:val="20"/>
              </w:rPr>
              <w:t xml:space="preserve"> </w:t>
            </w:r>
            <w:r w:rsidRPr="006807C4">
              <w:rPr>
                <w:rFonts w:ascii="Times New Roman" w:hAnsi="Times New Roman"/>
                <w:sz w:val="20"/>
                <w:szCs w:val="20"/>
              </w:rPr>
              <w:t>bezúhonnosť veriteľa,</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g)</w:t>
            </w:r>
            <w:r>
              <w:rPr>
                <w:rFonts w:ascii="Times New Roman" w:hAnsi="Times New Roman"/>
                <w:sz w:val="20"/>
                <w:szCs w:val="20"/>
              </w:rPr>
              <w:t xml:space="preserve"> </w:t>
            </w:r>
            <w:r w:rsidRPr="006807C4">
              <w:rPr>
                <w:rFonts w:ascii="Times New Roman" w:hAnsi="Times New Roman"/>
                <w:sz w:val="20"/>
                <w:szCs w:val="20"/>
              </w:rPr>
              <w:t xml:space="preserve">vytvorenie systému na posúdenie schopnosti spotrebiteľa splácať spotrebiteľský úver a systému na poskytovanie spotrebiteľských úverov, </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h)</w:t>
            </w:r>
            <w:r>
              <w:rPr>
                <w:rFonts w:ascii="Times New Roman" w:hAnsi="Times New Roman"/>
                <w:sz w:val="20"/>
                <w:szCs w:val="20"/>
              </w:rPr>
              <w:t xml:space="preserve"> </w:t>
            </w:r>
            <w:r w:rsidRPr="006807C4">
              <w:rPr>
                <w:rFonts w:ascii="Times New Roman" w:hAnsi="Times New Roman"/>
                <w:sz w:val="20"/>
                <w:szCs w:val="20"/>
              </w:rPr>
              <w:t xml:space="preserve">prehľadnosť skupiny s úzkymi väzbami; úzke väzby v rámci skupiny nebránia výkonu dohľadu nad veriteľom, ktorý je právnickou osobou, </w:t>
            </w:r>
          </w:p>
          <w:p w:rsidR="00386CEC" w:rsidRPr="00E57973"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i)</w:t>
            </w:r>
            <w:r>
              <w:rPr>
                <w:rFonts w:ascii="Times New Roman" w:hAnsi="Times New Roman"/>
                <w:sz w:val="20"/>
                <w:szCs w:val="20"/>
              </w:rPr>
              <w:t xml:space="preserve"> </w:t>
            </w:r>
            <w:r w:rsidRPr="00E57973">
              <w:rPr>
                <w:rFonts w:ascii="Times New Roman" w:hAnsi="Times New Roman"/>
                <w:sz w:val="20"/>
                <w:szCs w:val="20"/>
              </w:rPr>
              <w:t xml:space="preserve">právny poriadok a spôsob jeho uplatnenia v štáte, na ktorého území má skupina podľa písmena h) úzke väzby, nebránia výkonu dohľadu, </w:t>
            </w:r>
          </w:p>
          <w:p w:rsidR="00386CEC" w:rsidRPr="006807C4" w:rsidP="00E7049C">
            <w:pPr>
              <w:autoSpaceDE/>
              <w:autoSpaceDN/>
              <w:bidi w:val="0"/>
              <w:spacing w:after="0" w:line="240" w:lineRule="auto"/>
              <w:jc w:val="both"/>
              <w:rPr>
                <w:rFonts w:ascii="Times New Roman" w:hAnsi="Times New Roman"/>
                <w:sz w:val="20"/>
                <w:szCs w:val="20"/>
              </w:rPr>
            </w:pPr>
            <w:r w:rsidRPr="00E57973">
              <w:rPr>
                <w:rFonts w:ascii="Times New Roman" w:hAnsi="Times New Roman"/>
                <w:sz w:val="20"/>
                <w:szCs w:val="20"/>
              </w:rPr>
              <w:t>j)</w:t>
            </w:r>
            <w:r>
              <w:rPr>
                <w:rFonts w:ascii="Times New Roman" w:hAnsi="Times New Roman"/>
                <w:sz w:val="20"/>
                <w:szCs w:val="20"/>
              </w:rPr>
              <w:t xml:space="preserve"> </w:t>
            </w:r>
            <w:r w:rsidRPr="006807C4">
              <w:rPr>
                <w:rFonts w:ascii="Times New Roman" w:hAnsi="Times New Roman"/>
                <w:sz w:val="20"/>
                <w:szCs w:val="20"/>
              </w:rPr>
              <w:t>umiestnenie sídla alebo organizačnej zložky na území Slovenskej republiky,</w:t>
            </w:r>
          </w:p>
          <w:p w:rsidR="00386CEC"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k)</w:t>
            </w:r>
            <w:r>
              <w:rPr>
                <w:rFonts w:ascii="Times New Roman" w:hAnsi="Times New Roman"/>
                <w:sz w:val="20"/>
                <w:szCs w:val="20"/>
              </w:rPr>
              <w:t xml:space="preserve"> </w:t>
            </w:r>
            <w:r w:rsidRPr="006807C4">
              <w:rPr>
                <w:rFonts w:ascii="Times New Roman" w:hAnsi="Times New Roman"/>
                <w:sz w:val="20"/>
                <w:szCs w:val="20"/>
              </w:rPr>
              <w:t>mať vytvorený reklamačný poriadok.</w:t>
            </w:r>
          </w:p>
          <w:p w:rsidR="00386CEC" w:rsidRPr="006807C4" w:rsidP="00E7049C">
            <w:pPr>
              <w:autoSpaceDE/>
              <w:autoSpaceDN/>
              <w:bidi w:val="0"/>
              <w:spacing w:after="0" w:line="240" w:lineRule="auto"/>
              <w:jc w:val="both"/>
              <w:rPr>
                <w:rFonts w:ascii="Times New Roman" w:hAnsi="Times New Roman"/>
                <w:sz w:val="20"/>
                <w:szCs w:val="20"/>
              </w:rPr>
            </w:pPr>
          </w:p>
          <w:p w:rsidR="00386CEC" w:rsidRPr="00BF6123"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(2)</w:t>
            </w:r>
            <w:r>
              <w:rPr>
                <w:rFonts w:ascii="Times New Roman" w:hAnsi="Times New Roman"/>
                <w:sz w:val="20"/>
                <w:szCs w:val="20"/>
              </w:rPr>
              <w:t xml:space="preserve"> </w:t>
            </w:r>
            <w:r w:rsidRPr="006807C4">
              <w:rPr>
                <w:rFonts w:ascii="Times New Roman" w:hAnsi="Times New Roman"/>
                <w:sz w:val="20"/>
                <w:szCs w:val="20"/>
              </w:rPr>
              <w:t xml:space="preserve">Žiadosť o povolenie poskytovať </w:t>
            </w:r>
            <w:r w:rsidRPr="00BF6123">
              <w:rPr>
                <w:rFonts w:ascii="Times New Roman" w:hAnsi="Times New Roman"/>
                <w:sz w:val="20"/>
                <w:szCs w:val="20"/>
              </w:rPr>
              <w:t xml:space="preserve">spotrebiteľské úvery podľa </w:t>
            </w:r>
            <w:hyperlink r:id="rId5" w:anchor="paragraf-20.odsek-1.pismeno-a" w:tooltip="Odkaz na predpis alebo ustanovenie" w:history="1">
              <w:r w:rsidRPr="00BF6123">
                <w:rPr>
                  <w:rFonts w:ascii="Times New Roman" w:hAnsi="Times New Roman"/>
                  <w:bCs/>
                  <w:sz w:val="20"/>
                  <w:szCs w:val="20"/>
                </w:rPr>
                <w:t>§ 20 ods. 1 písm. a)</w:t>
              </w:r>
            </w:hyperlink>
            <w:r w:rsidRPr="00BF6123">
              <w:rPr>
                <w:rFonts w:ascii="Times New Roman" w:hAnsi="Times New Roman"/>
                <w:sz w:val="20"/>
                <w:szCs w:val="20"/>
              </w:rPr>
              <w:t xml:space="preserve"> musí obsahovať </w:t>
            </w:r>
          </w:p>
          <w:p w:rsidR="00386CEC" w:rsidRPr="00BF6123" w:rsidP="00E7049C">
            <w:pPr>
              <w:autoSpaceDE/>
              <w:autoSpaceDN/>
              <w:bidi w:val="0"/>
              <w:spacing w:after="0" w:line="240" w:lineRule="auto"/>
              <w:jc w:val="both"/>
              <w:rPr>
                <w:rFonts w:ascii="Times New Roman" w:hAnsi="Times New Roman"/>
                <w:sz w:val="20"/>
                <w:szCs w:val="20"/>
              </w:rPr>
            </w:pPr>
            <w:r w:rsidRPr="00BF6123">
              <w:rPr>
                <w:rFonts w:ascii="Times New Roman" w:hAnsi="Times New Roman"/>
                <w:sz w:val="20"/>
                <w:szCs w:val="20"/>
              </w:rPr>
              <w:t>a) obchodné meno, sídlo a identifikačné číslo žiadateľa, ak bolo pridelené,</w:t>
            </w:r>
          </w:p>
          <w:p w:rsidR="00386CEC" w:rsidRPr="00BF6123" w:rsidP="00E7049C">
            <w:pPr>
              <w:autoSpaceDE/>
              <w:autoSpaceDN/>
              <w:bidi w:val="0"/>
              <w:spacing w:after="0" w:line="240" w:lineRule="auto"/>
              <w:jc w:val="both"/>
              <w:rPr>
                <w:rFonts w:ascii="Times New Roman" w:hAnsi="Times New Roman"/>
                <w:sz w:val="20"/>
                <w:szCs w:val="20"/>
              </w:rPr>
            </w:pPr>
            <w:r w:rsidRPr="00BF6123">
              <w:rPr>
                <w:rFonts w:ascii="Times New Roman" w:hAnsi="Times New Roman"/>
                <w:sz w:val="20"/>
                <w:szCs w:val="20"/>
              </w:rPr>
              <w:t xml:space="preserve">b) meno, priezvisko, adresu trvalého pobytu, štátnu príslušnosť a dátum narodenia fyzickej osoby, ktorá je navrhovaná za člena štatutárneho orgánu, prokuristu, člena dozornej rady žiadateľa, vedúceho útvaru vnútornej kontroly, </w:t>
            </w:r>
            <w:r w:rsidRPr="00BF6123">
              <w:rPr>
                <w:rFonts w:ascii="Times New Roman" w:hAnsi="Times New Roman"/>
                <w:b/>
                <w:sz w:val="20"/>
                <w:szCs w:val="20"/>
              </w:rPr>
              <w:t>vedúceho zamestnanca zodpovedného za výkon vnútornej kontroly alebo vedúceho organizačnej zložky</w:t>
            </w:r>
            <w:r w:rsidRPr="00BF6123">
              <w:rPr>
                <w:rFonts w:ascii="Times New Roman" w:hAnsi="Times New Roman"/>
                <w:sz w:val="20"/>
                <w:szCs w:val="20"/>
              </w:rPr>
              <w:t>,</w:t>
            </w:r>
          </w:p>
          <w:p w:rsidR="00386CEC" w:rsidRPr="00BF6123" w:rsidP="00E7049C">
            <w:pPr>
              <w:autoSpaceDE/>
              <w:autoSpaceDN/>
              <w:bidi w:val="0"/>
              <w:spacing w:after="0" w:line="240" w:lineRule="auto"/>
              <w:jc w:val="both"/>
              <w:rPr>
                <w:rFonts w:ascii="Times New Roman" w:hAnsi="Times New Roman"/>
                <w:sz w:val="20"/>
                <w:szCs w:val="20"/>
              </w:rPr>
            </w:pPr>
            <w:r w:rsidRPr="00BF6123">
              <w:rPr>
                <w:rFonts w:ascii="Times New Roman" w:hAnsi="Times New Roman"/>
                <w:sz w:val="20"/>
                <w:szCs w:val="20"/>
              </w:rPr>
              <w:t>c) elektronickú adresu žiadateľa,</w:t>
            </w:r>
          </w:p>
          <w:p w:rsidR="00386CEC" w:rsidRPr="00BF6123" w:rsidP="00E7049C">
            <w:pPr>
              <w:autoSpaceDE/>
              <w:autoSpaceDN/>
              <w:bidi w:val="0"/>
              <w:spacing w:after="0" w:line="240" w:lineRule="auto"/>
              <w:jc w:val="both"/>
              <w:rPr>
                <w:rFonts w:ascii="Times New Roman" w:hAnsi="Times New Roman"/>
                <w:sz w:val="20"/>
                <w:szCs w:val="20"/>
              </w:rPr>
            </w:pPr>
            <w:r w:rsidRPr="00BF6123">
              <w:rPr>
                <w:rFonts w:ascii="Times New Roman" w:hAnsi="Times New Roman"/>
                <w:sz w:val="20"/>
                <w:szCs w:val="20"/>
              </w:rPr>
              <w:t xml:space="preserve">d) vyhlásenie žiadateľa o úplnosti, správnosti, pravdivosti, pravosti a aktuálnosti žiadosti a jej príloh, </w:t>
            </w:r>
          </w:p>
          <w:p w:rsidR="00386CEC" w:rsidRPr="00BF6123" w:rsidP="00E7049C">
            <w:pPr>
              <w:autoSpaceDE/>
              <w:autoSpaceDN/>
              <w:bidi w:val="0"/>
              <w:spacing w:after="0" w:line="240" w:lineRule="auto"/>
              <w:jc w:val="both"/>
              <w:rPr>
                <w:rFonts w:ascii="Times New Roman" w:hAnsi="Times New Roman"/>
                <w:sz w:val="20"/>
                <w:szCs w:val="20"/>
              </w:rPr>
            </w:pPr>
            <w:r w:rsidRPr="00BF6123">
              <w:rPr>
                <w:rFonts w:ascii="Times New Roman" w:hAnsi="Times New Roman"/>
                <w:sz w:val="20"/>
                <w:szCs w:val="20"/>
              </w:rPr>
              <w:t xml:space="preserve">e) miesto a dátum vyhotovenia žiadosti s úradne osvedčeným podpisom fyzickej osoby oprávnenej konať za žiadateľa. </w:t>
            </w:r>
          </w:p>
          <w:p w:rsidR="00386CEC" w:rsidRPr="00BF6123" w:rsidP="00E7049C">
            <w:pPr>
              <w:autoSpaceDE/>
              <w:autoSpaceDN/>
              <w:bidi w:val="0"/>
              <w:spacing w:after="0" w:line="240" w:lineRule="auto"/>
              <w:jc w:val="both"/>
              <w:rPr>
                <w:rFonts w:ascii="Times New Roman" w:hAnsi="Times New Roman"/>
                <w:sz w:val="20"/>
                <w:szCs w:val="20"/>
              </w:rPr>
            </w:pPr>
          </w:p>
          <w:p w:rsidR="00386CEC" w:rsidRPr="00BF6123" w:rsidP="00E7049C">
            <w:pPr>
              <w:autoSpaceDE/>
              <w:autoSpaceDN/>
              <w:bidi w:val="0"/>
              <w:spacing w:after="0" w:line="240" w:lineRule="auto"/>
              <w:jc w:val="both"/>
              <w:rPr>
                <w:rFonts w:ascii="Times New Roman" w:hAnsi="Times New Roman"/>
                <w:sz w:val="20"/>
                <w:szCs w:val="20"/>
              </w:rPr>
            </w:pPr>
            <w:r w:rsidRPr="00BF6123">
              <w:rPr>
                <w:rFonts w:ascii="Times New Roman" w:hAnsi="Times New Roman"/>
                <w:sz w:val="20"/>
                <w:szCs w:val="20"/>
              </w:rPr>
              <w:t xml:space="preserve">(3) Prílohou k žiadosti o povolenie poskytovať spotrebiteľské úvery podľa </w:t>
            </w:r>
            <w:hyperlink r:id="rId5" w:anchor="paragraf-20.odsek-1.pismeno-a" w:tooltip="Odkaz na predpis alebo ustanovenie" w:history="1">
              <w:r w:rsidRPr="00BF6123">
                <w:rPr>
                  <w:rFonts w:ascii="Times New Roman" w:hAnsi="Times New Roman"/>
                  <w:bCs/>
                  <w:sz w:val="20"/>
                  <w:szCs w:val="20"/>
                </w:rPr>
                <w:t>§ 20 ods. 1 písm. a)</w:t>
              </w:r>
            </w:hyperlink>
            <w:r w:rsidRPr="00BF6123">
              <w:rPr>
                <w:rFonts w:ascii="Times New Roman" w:hAnsi="Times New Roman"/>
                <w:sz w:val="20"/>
                <w:szCs w:val="20"/>
              </w:rPr>
              <w:t xml:space="preserve"> je </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a)</w:t>
            </w:r>
            <w:r w:rsidRPr="00A30CE4">
              <w:rPr>
                <w:rFonts w:ascii="Times New Roman" w:hAnsi="Times New Roman"/>
                <w:sz w:val="20"/>
                <w:szCs w:val="20"/>
              </w:rPr>
              <w:t xml:space="preserve"> </w:t>
            </w:r>
            <w:r w:rsidRPr="006807C4">
              <w:rPr>
                <w:rFonts w:ascii="Times New Roman" w:hAnsi="Times New Roman"/>
                <w:sz w:val="20"/>
                <w:szCs w:val="20"/>
              </w:rPr>
              <w:t xml:space="preserve">výpis z obchodného registra alebo z inej úradnej evidencie alebo iného úradného registra, ak je v niektorom z nich žiadateľ zapísaný, nie starší ako tri mesiace, </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b)</w:t>
            </w:r>
            <w:r>
              <w:rPr>
                <w:rFonts w:ascii="Times New Roman" w:hAnsi="Times New Roman"/>
                <w:sz w:val="20"/>
                <w:szCs w:val="20"/>
              </w:rPr>
              <w:t xml:space="preserve"> </w:t>
            </w:r>
            <w:r w:rsidRPr="006807C4">
              <w:rPr>
                <w:rFonts w:ascii="Times New Roman" w:hAnsi="Times New Roman"/>
                <w:sz w:val="20"/>
                <w:szCs w:val="20"/>
              </w:rPr>
              <w:t>zakladateľská listina, zakladateľská zmluva alebo spoločenská zmluva,</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c)</w:t>
            </w:r>
            <w:r>
              <w:rPr>
                <w:rFonts w:ascii="Times New Roman" w:hAnsi="Times New Roman"/>
                <w:sz w:val="20"/>
                <w:szCs w:val="20"/>
              </w:rPr>
              <w:t xml:space="preserve"> </w:t>
            </w:r>
            <w:r w:rsidRPr="006807C4">
              <w:rPr>
                <w:rFonts w:ascii="Times New Roman" w:hAnsi="Times New Roman"/>
                <w:sz w:val="20"/>
                <w:szCs w:val="20"/>
              </w:rPr>
              <w:t xml:space="preserve">doklad o pôvode peňažných vkladov vložených do základného imania žiadateľa a ďalších peňažných prostriedkov určených na poskytovanie spotrebiteľských úverov, </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d)</w:t>
            </w:r>
            <w:r>
              <w:rPr>
                <w:rFonts w:ascii="Times New Roman" w:hAnsi="Times New Roman"/>
                <w:sz w:val="20"/>
                <w:szCs w:val="20"/>
              </w:rPr>
              <w:t xml:space="preserve"> </w:t>
            </w:r>
            <w:r w:rsidRPr="00DA3621" w:rsidR="00DA3621">
              <w:rPr>
                <w:rFonts w:ascii="Times New Roman" w:hAnsi="Times New Roman"/>
                <w:b/>
                <w:sz w:val="20"/>
                <w:szCs w:val="20"/>
              </w:rPr>
              <w:t>stručný odborný životopis, úradne osvedčená kópia dokladu o dosiahnutom vzdelaní a úradne osvedčená kópia dokladu o odbornej praxi fyzickej osoby, ktorá je navrhnutá za člena štatutárneho orgánu, prokuristu, člena dozornej rady, vedúceho útvaru vnútornej kontroly, vedúceho zamestnanca zodpovedného za výkon vnútornej kontroly alebo vedúceho organizačnej zložky žiadateľa; ak ide o iné obdobné zahraničné vzdelanie,</w:t>
            </w:r>
            <w:r w:rsidRPr="00DA3621" w:rsidR="00DA3621">
              <w:rPr>
                <w:rFonts w:ascii="Times New Roman" w:hAnsi="Times New Roman"/>
                <w:b/>
                <w:sz w:val="20"/>
                <w:szCs w:val="20"/>
                <w:vertAlign w:val="superscript"/>
              </w:rPr>
              <w:t>22ba</w:t>
            </w:r>
            <w:r w:rsidRPr="00DA3621" w:rsidR="00DA3621">
              <w:rPr>
                <w:rFonts w:ascii="Times New Roman" w:hAnsi="Times New Roman"/>
                <w:b/>
                <w:sz w:val="20"/>
                <w:szCs w:val="20"/>
              </w:rPr>
              <w:t>) úradne osvedčená kópia dokladu o získanom vzdelaní musí obsahovať osvedčenie o tom, že ide o vzdelanie porovnateľné</w:t>
            </w:r>
            <w:r w:rsidR="00DA3621">
              <w:rPr>
                <w:rFonts w:ascii="Times New Roman" w:hAnsi="Times New Roman"/>
                <w:b/>
                <w:sz w:val="20"/>
                <w:szCs w:val="20"/>
              </w:rPr>
              <w:t xml:space="preserve"> so vzdelaním podľa odseku 11</w:t>
            </w:r>
            <w:r w:rsidRPr="006807C4">
              <w:rPr>
                <w:rFonts w:ascii="Times New Roman" w:hAnsi="Times New Roman"/>
                <w:sz w:val="20"/>
                <w:szCs w:val="20"/>
              </w:rPr>
              <w:t xml:space="preserve">, </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e)</w:t>
            </w:r>
            <w:r>
              <w:rPr>
                <w:rFonts w:ascii="Times New Roman" w:hAnsi="Times New Roman"/>
                <w:sz w:val="20"/>
                <w:szCs w:val="20"/>
              </w:rPr>
              <w:t xml:space="preserve"> </w:t>
            </w:r>
            <w:r w:rsidRPr="006807C4">
              <w:rPr>
                <w:rFonts w:ascii="Times New Roman" w:hAnsi="Times New Roman"/>
                <w:sz w:val="20"/>
                <w:szCs w:val="20"/>
              </w:rPr>
              <w:t>výpis z registra trestov</w:t>
            </w:r>
            <w:hyperlink r:id="rId5" w:anchor="poznamky.poznamka-22c" w:tooltip="Odkaz na predpis alebo ustanovenie" w:history="1">
              <w:r w:rsidRPr="006807C4">
                <w:rPr>
                  <w:rFonts w:ascii="Times New Roman" w:hAnsi="Times New Roman"/>
                  <w:b/>
                  <w:bCs/>
                  <w:sz w:val="20"/>
                  <w:szCs w:val="20"/>
                  <w:u w:val="single"/>
                  <w:vertAlign w:val="superscript"/>
                </w:rPr>
                <w:t>22c</w:t>
              </w:r>
              <w:r w:rsidRPr="006807C4">
                <w:rPr>
                  <w:rFonts w:ascii="Times New Roman" w:hAnsi="Times New Roman"/>
                  <w:b/>
                  <w:bCs/>
                  <w:sz w:val="20"/>
                  <w:szCs w:val="20"/>
                  <w:u w:val="single"/>
                </w:rPr>
                <w:t>)</w:t>
              </w:r>
            </w:hyperlink>
            <w:r w:rsidRPr="006807C4">
              <w:rPr>
                <w:rFonts w:ascii="Times New Roman" w:hAnsi="Times New Roman"/>
                <w:sz w:val="20"/>
                <w:szCs w:val="20"/>
              </w:rPr>
              <w:t xml:space="preserve"> nie starší ako tri mesiace fyzickej osoby, ktorá je navrhnutá za člena štatutárneho orgánu, prokuristu, člena dozornej rady, vedúceho útvaru vnútornej kontroly</w:t>
            </w:r>
            <w:r>
              <w:rPr>
                <w:rFonts w:ascii="Times New Roman" w:hAnsi="Times New Roman"/>
                <w:sz w:val="20"/>
                <w:szCs w:val="20"/>
              </w:rPr>
              <w:t>,</w:t>
            </w:r>
            <w:r w:rsidRPr="006807C4">
              <w:rPr>
                <w:rFonts w:ascii="Times New Roman" w:hAnsi="Times New Roman"/>
                <w:sz w:val="20"/>
                <w:szCs w:val="20"/>
              </w:rPr>
              <w:t xml:space="preserve"> </w:t>
            </w:r>
            <w:r w:rsidRPr="006807C4">
              <w:rPr>
                <w:rFonts w:ascii="Times New Roman" w:hAnsi="Times New Roman"/>
                <w:b/>
                <w:sz w:val="20"/>
                <w:szCs w:val="20"/>
              </w:rPr>
              <w:t xml:space="preserve">vedúceho zamestnanca zodpovedného za výkon vnútornej kontroly alebo vedúceho organizačnej zložky </w:t>
            </w:r>
            <w:r w:rsidRPr="006807C4">
              <w:rPr>
                <w:rFonts w:ascii="Times New Roman" w:hAnsi="Times New Roman"/>
                <w:sz w:val="20"/>
                <w:szCs w:val="20"/>
              </w:rPr>
              <w:t>žiadateľa; ak ide o cudzinca,</w:t>
            </w:r>
            <w:hyperlink r:id="rId5" w:anchor="poznamky.poznamka-22d" w:tooltip="Odkaz na predpis alebo ustanovenie" w:history="1">
              <w:r w:rsidRPr="006807C4">
                <w:rPr>
                  <w:rFonts w:ascii="Times New Roman" w:hAnsi="Times New Roman"/>
                  <w:b/>
                  <w:bCs/>
                  <w:sz w:val="20"/>
                  <w:szCs w:val="20"/>
                  <w:u w:val="single"/>
                  <w:vertAlign w:val="superscript"/>
                </w:rPr>
                <w:t>22d</w:t>
              </w:r>
              <w:r w:rsidRPr="006807C4">
                <w:rPr>
                  <w:rFonts w:ascii="Times New Roman" w:hAnsi="Times New Roman"/>
                  <w:b/>
                  <w:bCs/>
                  <w:sz w:val="20"/>
                  <w:szCs w:val="20"/>
                  <w:u w:val="single"/>
                </w:rPr>
                <w:t>)</w:t>
              </w:r>
            </w:hyperlink>
            <w:r w:rsidRPr="006807C4">
              <w:rPr>
                <w:rFonts w:ascii="Times New Roman" w:hAnsi="Times New Roman"/>
                <w:sz w:val="20"/>
                <w:szCs w:val="20"/>
              </w:rPr>
              <w:t xml:space="preserve"> tieto skutočnosti sa preukazujú obdobným potvrdením vydaným príslušným orgánom štátu jeho trvalého pobytu alebo orgánom štátu, v ktorom sa obvykle zdržiava, </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f)</w:t>
            </w:r>
            <w:r w:rsidRPr="00E41B0A">
              <w:rPr>
                <w:rFonts w:ascii="Times New Roman" w:hAnsi="Times New Roman" w:eastAsiaTheme="minorEastAsia"/>
                <w:sz w:val="22"/>
                <w:szCs w:val="22"/>
                <w:lang w:eastAsia="en-US"/>
              </w:rPr>
              <w:t xml:space="preserve"> </w:t>
            </w:r>
            <w:r w:rsidRPr="00DA3621" w:rsidR="00DA3621">
              <w:rPr>
                <w:rFonts w:ascii="Times New Roman" w:hAnsi="Times New Roman"/>
                <w:b/>
                <w:sz w:val="20"/>
                <w:szCs w:val="20"/>
              </w:rPr>
              <w:t>čestné vyhlásenie o dôveryhodnosti fyzickej osoby, ktorá je navrhnutá za člena štatutárneho orgánu, prokuristu, člena dozornej rady, vedúceho útvaru vnútornej kontroly, vedúceho zamestnanca zodpovedného za výkon útvaru vnútornej kontroly alebo vedúceho organizačnej zložky žiadateľa a čestné vyhlásenie o úplnosti, správnosti, pravdivosti, pravosti a aktuálnosti dokladov podľa písmena d) s úradne osvedčeným podpisom navrhov</w:t>
            </w:r>
            <w:r w:rsidR="00DA3621">
              <w:rPr>
                <w:rFonts w:ascii="Times New Roman" w:hAnsi="Times New Roman"/>
                <w:b/>
                <w:sz w:val="20"/>
                <w:szCs w:val="20"/>
              </w:rPr>
              <w:t>anej osoby,</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g)</w:t>
            </w:r>
            <w:r>
              <w:rPr>
                <w:rFonts w:ascii="Times New Roman" w:hAnsi="Times New Roman"/>
                <w:sz w:val="20"/>
                <w:szCs w:val="20"/>
              </w:rPr>
              <w:t xml:space="preserve">  </w:t>
            </w:r>
            <w:r w:rsidRPr="006807C4">
              <w:rPr>
                <w:rFonts w:ascii="Times New Roman" w:hAnsi="Times New Roman"/>
                <w:sz w:val="20"/>
                <w:szCs w:val="20"/>
              </w:rPr>
              <w:t>čestné vyhlásenie o vhodnosti žiadateľa podľa odseku 15,</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h)</w:t>
            </w:r>
            <w:r>
              <w:rPr>
                <w:rFonts w:ascii="Times New Roman" w:hAnsi="Times New Roman"/>
                <w:sz w:val="20"/>
                <w:szCs w:val="20"/>
              </w:rPr>
              <w:t xml:space="preserve"> </w:t>
            </w:r>
            <w:r w:rsidRPr="006807C4">
              <w:rPr>
                <w:rFonts w:ascii="Times New Roman" w:hAnsi="Times New Roman"/>
                <w:sz w:val="20"/>
                <w:szCs w:val="20"/>
              </w:rPr>
              <w:t xml:space="preserve">opis systému posúdenia schopnosti spotrebiteľa splácať spotrebiteľský úver podľa </w:t>
            </w:r>
            <w:hyperlink r:id="rId5" w:anchor="paragraf-7.odsek-2" w:tooltip="Odkaz na predpis alebo ustanovenie" w:history="1">
              <w:r w:rsidRPr="00FC0887">
                <w:rPr>
                  <w:rFonts w:ascii="Times New Roman" w:hAnsi="Times New Roman"/>
                  <w:bCs/>
                  <w:sz w:val="20"/>
                  <w:szCs w:val="20"/>
                </w:rPr>
                <w:t>§ 7 ods. 2</w:t>
              </w:r>
            </w:hyperlink>
            <w:r w:rsidRPr="00FC0887">
              <w:rPr>
                <w:rFonts w:ascii="Times New Roman" w:hAnsi="Times New Roman"/>
                <w:sz w:val="20"/>
                <w:szCs w:val="20"/>
              </w:rPr>
              <w:t xml:space="preserve"> a</w:t>
            </w:r>
            <w:r w:rsidRPr="006807C4">
              <w:rPr>
                <w:rFonts w:ascii="Times New Roman" w:hAnsi="Times New Roman"/>
                <w:sz w:val="20"/>
                <w:szCs w:val="20"/>
              </w:rPr>
              <w:t xml:space="preserve"> 15 až 17, </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i)</w:t>
            </w:r>
            <w:r>
              <w:rPr>
                <w:rFonts w:ascii="Times New Roman" w:hAnsi="Times New Roman"/>
                <w:sz w:val="20"/>
                <w:szCs w:val="20"/>
              </w:rPr>
              <w:t xml:space="preserve"> </w:t>
            </w:r>
            <w:r w:rsidRPr="006807C4">
              <w:rPr>
                <w:rFonts w:ascii="Times New Roman" w:hAnsi="Times New Roman"/>
                <w:sz w:val="20"/>
                <w:szCs w:val="20"/>
              </w:rPr>
              <w:t>opis systému poskytovania spotrebiteľských úverov podľa odseku 19,</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j)</w:t>
            </w:r>
            <w:r>
              <w:rPr>
                <w:rFonts w:ascii="Times New Roman" w:hAnsi="Times New Roman"/>
                <w:sz w:val="20"/>
                <w:szCs w:val="20"/>
              </w:rPr>
              <w:t xml:space="preserve"> </w:t>
            </w:r>
            <w:r w:rsidRPr="006807C4">
              <w:rPr>
                <w:rFonts w:ascii="Times New Roman" w:hAnsi="Times New Roman"/>
                <w:sz w:val="20"/>
                <w:szCs w:val="20"/>
              </w:rPr>
              <w:t>obchodný plán podľa odseku 21,</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k)</w:t>
            </w:r>
            <w:r>
              <w:rPr>
                <w:rFonts w:ascii="Times New Roman" w:hAnsi="Times New Roman"/>
                <w:sz w:val="20"/>
                <w:szCs w:val="20"/>
              </w:rPr>
              <w:t xml:space="preserve"> </w:t>
            </w:r>
            <w:r w:rsidRPr="006807C4">
              <w:rPr>
                <w:rFonts w:ascii="Times New Roman" w:hAnsi="Times New Roman"/>
                <w:sz w:val="20"/>
                <w:szCs w:val="20"/>
              </w:rPr>
              <w:t>opis zamýšľaného využívania samostatných finančných agentov a viazaných finančných agentov podľa osobitného predpisu</w:t>
            </w:r>
            <w:hyperlink r:id="rId5" w:anchor="poznamky.poznamka-9" w:tooltip="Odkaz na predpis alebo ustanovenie" w:history="1">
              <w:r w:rsidRPr="006807C4">
                <w:rPr>
                  <w:rFonts w:ascii="Times New Roman" w:hAnsi="Times New Roman"/>
                  <w:b/>
                  <w:bCs/>
                  <w:sz w:val="20"/>
                  <w:szCs w:val="20"/>
                  <w:u w:val="single"/>
                  <w:vertAlign w:val="superscript"/>
                </w:rPr>
                <w:t>9</w:t>
              </w:r>
              <w:r w:rsidRPr="006807C4">
                <w:rPr>
                  <w:rFonts w:ascii="Times New Roman" w:hAnsi="Times New Roman"/>
                  <w:b/>
                  <w:bCs/>
                  <w:sz w:val="20"/>
                  <w:szCs w:val="20"/>
                  <w:u w:val="single"/>
                </w:rPr>
                <w:t>)</w:t>
              </w:r>
            </w:hyperlink>
            <w:r w:rsidRPr="006807C4">
              <w:rPr>
                <w:rFonts w:ascii="Times New Roman" w:hAnsi="Times New Roman"/>
                <w:sz w:val="20"/>
                <w:szCs w:val="20"/>
              </w:rPr>
              <w:t xml:space="preserve"> na finančné sprostredkovanie pri poskytovaní spotrebiteľských úverov, ak ich žiadateľ plánuje využívať, </w:t>
            </w:r>
          </w:p>
          <w:p w:rsidR="00386CEC" w:rsidRPr="00BF6123"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l)</w:t>
            </w:r>
            <w:r>
              <w:rPr>
                <w:rFonts w:ascii="Times New Roman" w:hAnsi="Times New Roman"/>
                <w:sz w:val="20"/>
                <w:szCs w:val="20"/>
              </w:rPr>
              <w:t xml:space="preserve"> </w:t>
            </w:r>
            <w:r w:rsidRPr="00BF6123">
              <w:rPr>
                <w:rFonts w:ascii="Times New Roman" w:hAnsi="Times New Roman"/>
                <w:sz w:val="20"/>
                <w:szCs w:val="20"/>
              </w:rPr>
              <w:t>program vlastnej činnosti povinnej osoby,</w:t>
            </w:r>
            <w:hyperlink r:id="rId5" w:anchor="poznamky.poznamka-22e" w:tooltip="Odkaz na predpis alebo ustanovenie" w:history="1">
              <w:r w:rsidRPr="00BF6123">
                <w:rPr>
                  <w:rFonts w:ascii="Times New Roman" w:hAnsi="Times New Roman"/>
                  <w:b/>
                  <w:bCs/>
                  <w:sz w:val="20"/>
                  <w:szCs w:val="20"/>
                  <w:vertAlign w:val="superscript"/>
                </w:rPr>
                <w:t>22e</w:t>
              </w:r>
              <w:r w:rsidRPr="00BF6123">
                <w:rPr>
                  <w:rFonts w:ascii="Times New Roman" w:hAnsi="Times New Roman"/>
                  <w:b/>
                  <w:bCs/>
                  <w:sz w:val="20"/>
                  <w:szCs w:val="20"/>
                </w:rPr>
                <w:t>)</w:t>
              </w:r>
            </w:hyperlink>
          </w:p>
          <w:p w:rsidR="00386CEC" w:rsidRPr="00BF6123" w:rsidP="00E7049C">
            <w:pPr>
              <w:autoSpaceDE/>
              <w:autoSpaceDN/>
              <w:bidi w:val="0"/>
              <w:spacing w:after="0" w:line="240" w:lineRule="auto"/>
              <w:jc w:val="both"/>
              <w:rPr>
                <w:rFonts w:ascii="Times New Roman" w:hAnsi="Times New Roman"/>
                <w:sz w:val="20"/>
                <w:szCs w:val="20"/>
              </w:rPr>
            </w:pPr>
            <w:r w:rsidRPr="00BF6123">
              <w:rPr>
                <w:rFonts w:ascii="Times New Roman" w:hAnsi="Times New Roman"/>
                <w:sz w:val="20"/>
                <w:szCs w:val="20"/>
              </w:rPr>
              <w:t>m) grafické znázornenie a opis organizačnej štruktúry žiadateľa,</w:t>
            </w:r>
          </w:p>
          <w:p w:rsidR="00386CEC" w:rsidRPr="00BF6123" w:rsidP="00E7049C">
            <w:pPr>
              <w:autoSpaceDE/>
              <w:autoSpaceDN/>
              <w:bidi w:val="0"/>
              <w:spacing w:after="0" w:line="240" w:lineRule="auto"/>
              <w:jc w:val="both"/>
              <w:rPr>
                <w:rFonts w:ascii="Times New Roman" w:hAnsi="Times New Roman"/>
                <w:sz w:val="20"/>
                <w:szCs w:val="20"/>
              </w:rPr>
            </w:pPr>
            <w:r w:rsidRPr="00BF6123">
              <w:rPr>
                <w:rFonts w:ascii="Times New Roman" w:hAnsi="Times New Roman"/>
                <w:sz w:val="20"/>
                <w:szCs w:val="20"/>
              </w:rPr>
              <w:t>n) grafické znázornenie a opis vlastníckej štruktúry žiadateľa,</w:t>
            </w:r>
          </w:p>
          <w:p w:rsidR="00386CEC" w:rsidRPr="00BF6123" w:rsidP="00E7049C">
            <w:pPr>
              <w:autoSpaceDE/>
              <w:autoSpaceDN/>
              <w:bidi w:val="0"/>
              <w:spacing w:after="0" w:line="240" w:lineRule="auto"/>
              <w:jc w:val="both"/>
              <w:rPr>
                <w:rFonts w:ascii="Times New Roman" w:hAnsi="Times New Roman"/>
                <w:sz w:val="20"/>
                <w:szCs w:val="20"/>
              </w:rPr>
            </w:pPr>
            <w:r w:rsidRPr="00BF6123">
              <w:rPr>
                <w:rFonts w:ascii="Times New Roman" w:hAnsi="Times New Roman"/>
                <w:sz w:val="20"/>
                <w:szCs w:val="20"/>
              </w:rPr>
              <w:t>o) doklad o prehľadnosti skupiny s úzkymi väzbami,</w:t>
            </w:r>
          </w:p>
          <w:p w:rsidR="00386CEC" w:rsidRPr="00BF6123" w:rsidP="00E7049C">
            <w:pPr>
              <w:autoSpaceDE/>
              <w:autoSpaceDN/>
              <w:bidi w:val="0"/>
              <w:spacing w:after="0" w:line="240" w:lineRule="auto"/>
              <w:jc w:val="both"/>
              <w:rPr>
                <w:rFonts w:ascii="Times New Roman" w:hAnsi="Times New Roman"/>
                <w:sz w:val="20"/>
                <w:szCs w:val="20"/>
              </w:rPr>
            </w:pPr>
            <w:r w:rsidRPr="00BF6123">
              <w:rPr>
                <w:rFonts w:ascii="Times New Roman" w:hAnsi="Times New Roman"/>
                <w:sz w:val="20"/>
                <w:szCs w:val="20"/>
              </w:rPr>
              <w:t>p) vyhlásenie žiadateľa, že právne predpisy upravujúce problematiku úzkych väzieb v štáte, na ktorého území má skupina podľa odseku 1 písm. h) úzke väzby, nebránia výkonu dohľadu, ak je akcionárom alebo spoločníkom cudzinec</w:t>
            </w:r>
            <w:hyperlink r:id="rId5" w:anchor="poznamky.poznamka-22d" w:tooltip="Odkaz na predpis alebo ustanovenie" w:history="1">
              <w:r w:rsidRPr="00BF6123">
                <w:rPr>
                  <w:rFonts w:ascii="Times New Roman" w:hAnsi="Times New Roman"/>
                  <w:b/>
                  <w:bCs/>
                  <w:sz w:val="20"/>
                  <w:szCs w:val="20"/>
                  <w:vertAlign w:val="superscript"/>
                </w:rPr>
                <w:t>22d</w:t>
              </w:r>
              <w:r w:rsidRPr="00BF6123">
                <w:rPr>
                  <w:rFonts w:ascii="Times New Roman" w:hAnsi="Times New Roman"/>
                  <w:b/>
                  <w:bCs/>
                  <w:sz w:val="20"/>
                  <w:szCs w:val="20"/>
                </w:rPr>
                <w:t>)</w:t>
              </w:r>
            </w:hyperlink>
            <w:r w:rsidRPr="00BF6123">
              <w:rPr>
                <w:rFonts w:ascii="Times New Roman" w:hAnsi="Times New Roman"/>
                <w:sz w:val="20"/>
                <w:szCs w:val="20"/>
              </w:rPr>
              <w:t xml:space="preserve"> alebo právnická osoba so sídlom v zahraničí, </w:t>
            </w:r>
          </w:p>
          <w:p w:rsidR="00386CEC" w:rsidRPr="00BF6123" w:rsidP="00E7049C">
            <w:pPr>
              <w:autoSpaceDE/>
              <w:autoSpaceDN/>
              <w:bidi w:val="0"/>
              <w:spacing w:after="0" w:line="240" w:lineRule="auto"/>
              <w:jc w:val="both"/>
              <w:rPr>
                <w:rFonts w:ascii="Times New Roman" w:hAnsi="Times New Roman"/>
                <w:sz w:val="20"/>
                <w:szCs w:val="20"/>
              </w:rPr>
            </w:pPr>
            <w:r w:rsidRPr="00BF6123">
              <w:rPr>
                <w:rFonts w:ascii="Times New Roman" w:hAnsi="Times New Roman"/>
                <w:sz w:val="20"/>
                <w:szCs w:val="20"/>
              </w:rPr>
              <w:t xml:space="preserve">q) návrh reklamačného poriadku a návrh vnútorných predpisov upravujúcich formu, spôsob prijatia, spôsob vybavenia a evidenciu reklamácie, </w:t>
            </w:r>
          </w:p>
          <w:p w:rsidR="00386CEC" w:rsidRPr="00BF6123" w:rsidP="00E7049C">
            <w:pPr>
              <w:autoSpaceDE/>
              <w:autoSpaceDN/>
              <w:bidi w:val="0"/>
              <w:spacing w:after="0" w:line="240" w:lineRule="auto"/>
              <w:jc w:val="both"/>
              <w:rPr>
                <w:rFonts w:ascii="Times New Roman" w:hAnsi="Times New Roman"/>
                <w:sz w:val="20"/>
                <w:szCs w:val="20"/>
              </w:rPr>
            </w:pPr>
            <w:r w:rsidRPr="00BF6123">
              <w:rPr>
                <w:rFonts w:ascii="Times New Roman" w:hAnsi="Times New Roman"/>
                <w:sz w:val="20"/>
                <w:szCs w:val="20"/>
              </w:rPr>
              <w:t>r) rozhodnutie súdu podľa osobitného predpisu,</w:t>
            </w:r>
            <w:hyperlink r:id="rId5" w:anchor="poznamky.poznamka-22ea" w:tooltip="Odkaz na predpis alebo ustanovenie" w:history="1">
              <w:r w:rsidRPr="00BF6123">
                <w:rPr>
                  <w:rFonts w:ascii="Times New Roman" w:hAnsi="Times New Roman"/>
                  <w:b/>
                  <w:bCs/>
                  <w:sz w:val="20"/>
                  <w:szCs w:val="20"/>
                  <w:vertAlign w:val="superscript"/>
                </w:rPr>
                <w:t>22ea</w:t>
              </w:r>
              <w:r w:rsidRPr="00BF6123">
                <w:rPr>
                  <w:rFonts w:ascii="Times New Roman" w:hAnsi="Times New Roman"/>
                  <w:b/>
                  <w:bCs/>
                  <w:sz w:val="20"/>
                  <w:szCs w:val="20"/>
                </w:rPr>
                <w:t>)</w:t>
              </w:r>
            </w:hyperlink>
            <w:r w:rsidRPr="00BF6123">
              <w:rPr>
                <w:rFonts w:ascii="Times New Roman" w:hAnsi="Times New Roman"/>
                <w:sz w:val="20"/>
                <w:szCs w:val="20"/>
              </w:rPr>
              <w:t xml:space="preserve"> ak takéto bolo proti žiadateľovi vydané. </w:t>
            </w:r>
          </w:p>
          <w:p w:rsidR="00386CEC" w:rsidRPr="00BF6123" w:rsidP="00E7049C">
            <w:pPr>
              <w:autoSpaceDE/>
              <w:autoSpaceDN/>
              <w:bidi w:val="0"/>
              <w:spacing w:after="0" w:line="240" w:lineRule="auto"/>
              <w:jc w:val="both"/>
              <w:rPr>
                <w:rFonts w:ascii="Times New Roman" w:hAnsi="Times New Roman"/>
                <w:sz w:val="20"/>
                <w:szCs w:val="20"/>
              </w:rPr>
            </w:pPr>
          </w:p>
          <w:p w:rsidR="00386CEC" w:rsidRPr="00BF6123" w:rsidP="006D550A">
            <w:pPr>
              <w:autoSpaceDE/>
              <w:autoSpaceDN/>
              <w:bidi w:val="0"/>
              <w:spacing w:after="0" w:line="240" w:lineRule="auto"/>
              <w:jc w:val="both"/>
              <w:rPr>
                <w:rFonts w:ascii="Times New Roman" w:hAnsi="Times New Roman"/>
                <w:sz w:val="20"/>
                <w:szCs w:val="20"/>
              </w:rPr>
            </w:pPr>
            <w:r w:rsidRPr="00BF6123">
              <w:rPr>
                <w:rFonts w:ascii="Times New Roman" w:hAnsi="Times New Roman"/>
                <w:sz w:val="20"/>
                <w:szCs w:val="20"/>
              </w:rPr>
              <w:t xml:space="preserve">(4) Výška základného imania veriteľa nesmie na účely poskytovania spotrebiteľských úverov klesnúť pod sumu ustanovenú v odseku 1 písm. b) počas celej doby trvania platnosti povolenia.  </w:t>
            </w:r>
          </w:p>
          <w:p w:rsidR="00386CEC" w:rsidRPr="00BF6123" w:rsidP="00E7049C">
            <w:pPr>
              <w:autoSpaceDE/>
              <w:autoSpaceDN/>
              <w:bidi w:val="0"/>
              <w:spacing w:after="0" w:line="240" w:lineRule="auto"/>
              <w:jc w:val="both"/>
              <w:rPr>
                <w:rFonts w:ascii="Times New Roman" w:hAnsi="Times New Roman"/>
                <w:sz w:val="20"/>
                <w:szCs w:val="20"/>
              </w:rPr>
            </w:pPr>
          </w:p>
          <w:p w:rsidR="00386CEC" w:rsidRPr="00BF6123" w:rsidP="00E7049C">
            <w:pPr>
              <w:autoSpaceDE/>
              <w:autoSpaceDN/>
              <w:bidi w:val="0"/>
              <w:spacing w:after="0" w:line="240" w:lineRule="auto"/>
              <w:jc w:val="both"/>
              <w:rPr>
                <w:rFonts w:ascii="Times New Roman" w:hAnsi="Times New Roman"/>
                <w:sz w:val="20"/>
                <w:szCs w:val="20"/>
              </w:rPr>
            </w:pPr>
          </w:p>
          <w:p w:rsidR="00386CEC" w:rsidRPr="00A30CE4" w:rsidP="00E7049C">
            <w:pPr>
              <w:autoSpaceDE/>
              <w:autoSpaceDN/>
              <w:bidi w:val="0"/>
              <w:spacing w:after="0" w:line="240" w:lineRule="auto"/>
              <w:jc w:val="both"/>
              <w:rPr>
                <w:rFonts w:ascii="Times New Roman" w:hAnsi="Times New Roman"/>
                <w:sz w:val="20"/>
                <w:szCs w:val="20"/>
              </w:rPr>
            </w:pPr>
            <w:r w:rsidRPr="00BF6123">
              <w:rPr>
                <w:rFonts w:ascii="Times New Roman" w:hAnsi="Times New Roman"/>
                <w:sz w:val="20"/>
                <w:szCs w:val="20"/>
              </w:rPr>
              <w:t xml:space="preserve"> (1) Veriteľ podľa </w:t>
            </w:r>
            <w:hyperlink r:id="rId5" w:anchor="paragraf-20.odsek-1.pismeno-b" w:tooltip="Odkaz na predpis alebo ustanovenie" w:history="1">
              <w:r w:rsidRPr="00BF6123">
                <w:rPr>
                  <w:rFonts w:ascii="Times New Roman" w:hAnsi="Times New Roman"/>
                  <w:bCs/>
                  <w:sz w:val="20"/>
                  <w:szCs w:val="20"/>
                </w:rPr>
                <w:t>§ 20 ods. 1 písm. b)</w:t>
              </w:r>
            </w:hyperlink>
            <w:r w:rsidRPr="006807C4">
              <w:rPr>
                <w:rFonts w:ascii="Times New Roman" w:hAnsi="Times New Roman"/>
                <w:sz w:val="20"/>
                <w:szCs w:val="20"/>
              </w:rPr>
              <w:t xml:space="preserve"> poskytuje spotrebiteľské úvery v obmedzenom rozsahu, ak celkový objem ním poskytnutých spotrebiteľských úverov neprekročí 10 000 eur, ak odsek 7 neustanovuje inak. </w:t>
            </w:r>
          </w:p>
          <w:p w:rsidR="00386CEC" w:rsidRPr="006807C4" w:rsidP="00E7049C">
            <w:pPr>
              <w:autoSpaceDE/>
              <w:autoSpaceDN/>
              <w:bidi w:val="0"/>
              <w:spacing w:after="0" w:line="240" w:lineRule="auto"/>
              <w:jc w:val="both"/>
              <w:rPr>
                <w:rFonts w:ascii="Times New Roman" w:hAnsi="Times New Roman"/>
                <w:sz w:val="20"/>
                <w:szCs w:val="20"/>
              </w:rPr>
            </w:pPr>
          </w:p>
          <w:p w:rsidR="00386CEC" w:rsidRPr="00A30CE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(2)</w:t>
            </w:r>
            <w:r w:rsidRPr="00A30CE4">
              <w:rPr>
                <w:rFonts w:ascii="Times New Roman" w:hAnsi="Times New Roman"/>
                <w:sz w:val="20"/>
                <w:szCs w:val="20"/>
              </w:rPr>
              <w:t xml:space="preserve"> </w:t>
            </w:r>
            <w:r w:rsidRPr="00235CBE" w:rsidR="00235CBE">
              <w:rPr>
                <w:rFonts w:ascii="Times New Roman" w:hAnsi="Times New Roman"/>
                <w:b/>
                <w:sz w:val="20"/>
                <w:szCs w:val="20"/>
              </w:rPr>
              <w:t>Na udelenie povolenia poskytovať spotrebiteľské úvery podľa § 20 ods. 1 písm. b) musí mať žiadateľ právnu formu akciovej spoločnosti, právnu formu jednoduchej spoločnosti na akcie, právnu formu spoločnosti s ručením obmedzeným alebo právnu formu európskej spoločnosti alebo musí byť založený na účely zápisu akciovej spoločnosti, na účely zápisu jednoduchej spoločnosti na akcie, na účely zápisu spoločnosti s ručením obmedzeným alebo na účely zápisu európskej spoločnosti do obchodného registra. Na udelenie povolenia podľa § 20 ods. 1 písm. b) sa vzťahujú ustanovenia § 20a ods. 1 písm. a), c), d), f), g), j) a k) a ods. 3 písm. a) až f), h) a q) okrem ustanovení vzťahujúcich sa na</w:t>
            </w:r>
            <w:r w:rsidR="00235CBE">
              <w:rPr>
                <w:rFonts w:ascii="Times New Roman" w:hAnsi="Times New Roman"/>
                <w:b/>
                <w:sz w:val="20"/>
                <w:szCs w:val="20"/>
              </w:rPr>
              <w:t xml:space="preserve"> útvar vnútornej kontroly.</w:t>
            </w:r>
          </w:p>
          <w:p w:rsidR="00386CEC" w:rsidRPr="006807C4" w:rsidP="00E7049C">
            <w:pPr>
              <w:autoSpaceDE/>
              <w:autoSpaceDN/>
              <w:bidi w:val="0"/>
              <w:spacing w:after="0" w:line="240" w:lineRule="auto"/>
              <w:jc w:val="both"/>
              <w:rPr>
                <w:rFonts w:ascii="Times New Roman" w:hAnsi="Times New Roman"/>
                <w:sz w:val="20"/>
                <w:szCs w:val="20"/>
              </w:rPr>
            </w:pP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(3</w:t>
            </w:r>
            <w:r w:rsidRPr="00BF6123">
              <w:rPr>
                <w:rFonts w:ascii="Times New Roman" w:hAnsi="Times New Roman"/>
                <w:sz w:val="20"/>
                <w:szCs w:val="20"/>
              </w:rPr>
              <w:t xml:space="preserve">) Na udelenie povolenia poskytovať spotrebiteľské úvery podľa </w:t>
            </w:r>
            <w:hyperlink r:id="rId5" w:anchor="paragraf-20.odsek-1.pismeno-b" w:tooltip="Odkaz na predpis alebo ustanovenie" w:history="1">
              <w:r w:rsidRPr="00BF6123">
                <w:rPr>
                  <w:rFonts w:ascii="Times New Roman" w:hAnsi="Times New Roman"/>
                  <w:bCs/>
                  <w:sz w:val="20"/>
                  <w:szCs w:val="20"/>
                </w:rPr>
                <w:t>§ 20 ods. 1 písm. b)</w:t>
              </w:r>
            </w:hyperlink>
            <w:r w:rsidRPr="00BF6123">
              <w:rPr>
                <w:rFonts w:ascii="Times New Roman" w:hAnsi="Times New Roman"/>
                <w:sz w:val="20"/>
                <w:szCs w:val="20"/>
              </w:rPr>
              <w:t xml:space="preserve"> musí žiadateľ, ktorý je fyzickou osobou, preukázať splnenie týchto podmienok</w:t>
            </w:r>
            <w:r w:rsidRPr="006807C4">
              <w:rPr>
                <w:rFonts w:ascii="Times New Roman" w:hAnsi="Times New Roman"/>
                <w:sz w:val="20"/>
                <w:szCs w:val="20"/>
              </w:rPr>
              <w:t xml:space="preserve">: </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a)</w:t>
            </w:r>
            <w:r>
              <w:rPr>
                <w:rFonts w:ascii="Times New Roman" w:hAnsi="Times New Roman"/>
                <w:sz w:val="20"/>
                <w:szCs w:val="20"/>
              </w:rPr>
              <w:t xml:space="preserve"> </w:t>
            </w:r>
            <w:r w:rsidRPr="006807C4">
              <w:rPr>
                <w:rFonts w:ascii="Times New Roman" w:hAnsi="Times New Roman"/>
                <w:sz w:val="20"/>
                <w:szCs w:val="20"/>
              </w:rPr>
              <w:t>spôsobilosť na právne úkony,</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b)</w:t>
            </w:r>
            <w:r>
              <w:rPr>
                <w:rFonts w:ascii="Times New Roman" w:hAnsi="Times New Roman"/>
                <w:sz w:val="20"/>
                <w:szCs w:val="20"/>
              </w:rPr>
              <w:t xml:space="preserve"> </w:t>
            </w:r>
            <w:r w:rsidRPr="006807C4">
              <w:rPr>
                <w:rFonts w:ascii="Times New Roman" w:hAnsi="Times New Roman"/>
                <w:sz w:val="20"/>
                <w:szCs w:val="20"/>
              </w:rPr>
              <w:t>bezúhonnosť,</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c)</w:t>
            </w:r>
            <w:r>
              <w:rPr>
                <w:rFonts w:ascii="Times New Roman" w:hAnsi="Times New Roman"/>
                <w:sz w:val="20"/>
                <w:szCs w:val="20"/>
              </w:rPr>
              <w:t xml:space="preserve"> </w:t>
            </w:r>
            <w:r w:rsidRPr="006807C4">
              <w:rPr>
                <w:rFonts w:ascii="Times New Roman" w:hAnsi="Times New Roman"/>
                <w:sz w:val="20"/>
                <w:szCs w:val="20"/>
              </w:rPr>
              <w:t>odbornú spôsobilosť,</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d)</w:t>
            </w:r>
            <w:r>
              <w:rPr>
                <w:rFonts w:ascii="Times New Roman" w:hAnsi="Times New Roman"/>
                <w:sz w:val="20"/>
                <w:szCs w:val="20"/>
              </w:rPr>
              <w:t xml:space="preserve"> </w:t>
            </w:r>
            <w:r w:rsidRPr="006807C4">
              <w:rPr>
                <w:rFonts w:ascii="Times New Roman" w:hAnsi="Times New Roman"/>
                <w:sz w:val="20"/>
                <w:szCs w:val="20"/>
              </w:rPr>
              <w:t>dôveryhodnosť,</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e)</w:t>
            </w:r>
            <w:r>
              <w:rPr>
                <w:rFonts w:ascii="Times New Roman" w:hAnsi="Times New Roman"/>
                <w:sz w:val="20"/>
                <w:szCs w:val="20"/>
              </w:rPr>
              <w:t xml:space="preserve"> </w:t>
            </w:r>
            <w:r w:rsidRPr="006807C4">
              <w:rPr>
                <w:rFonts w:ascii="Times New Roman" w:hAnsi="Times New Roman"/>
                <w:sz w:val="20"/>
                <w:szCs w:val="20"/>
              </w:rPr>
              <w:t xml:space="preserve">vytvorenie systému na posúdenie schopnosti spotrebiteľa splácať spotrebiteľský úver a systému na poskytovanie spotrebiteľských úverov, </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f)</w:t>
            </w:r>
            <w:r>
              <w:rPr>
                <w:rFonts w:ascii="Times New Roman" w:hAnsi="Times New Roman"/>
                <w:sz w:val="20"/>
                <w:szCs w:val="20"/>
              </w:rPr>
              <w:t xml:space="preserve"> </w:t>
            </w:r>
            <w:r w:rsidRPr="006807C4">
              <w:rPr>
                <w:rFonts w:ascii="Times New Roman" w:hAnsi="Times New Roman"/>
                <w:sz w:val="20"/>
                <w:szCs w:val="20"/>
              </w:rPr>
              <w:t xml:space="preserve">vlastné peňažné prostriedky na poskytovanie spotrebiteľských úverov vo výške najmenej 5 000 eur a ďalšie peňažné prostriedky určené na poskytovanie spotrebiteľských úverov, </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g)</w:t>
            </w:r>
            <w:r>
              <w:rPr>
                <w:rFonts w:ascii="Times New Roman" w:hAnsi="Times New Roman"/>
                <w:sz w:val="20"/>
                <w:szCs w:val="20"/>
              </w:rPr>
              <w:t xml:space="preserve"> </w:t>
            </w:r>
            <w:r w:rsidRPr="006807C4">
              <w:rPr>
                <w:rFonts w:ascii="Times New Roman" w:hAnsi="Times New Roman"/>
                <w:sz w:val="20"/>
                <w:szCs w:val="20"/>
              </w:rPr>
              <w:t xml:space="preserve">prehľadný a dôveryhodný pôvod peňažných prostriedkov na poskytovanie spotrebiteľských úverov, </w:t>
            </w:r>
          </w:p>
          <w:p w:rsidR="00386CEC"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h)</w:t>
            </w:r>
            <w:r>
              <w:rPr>
                <w:rFonts w:ascii="Times New Roman" w:hAnsi="Times New Roman"/>
                <w:sz w:val="20"/>
                <w:szCs w:val="20"/>
              </w:rPr>
              <w:t xml:space="preserve"> </w:t>
            </w:r>
            <w:r w:rsidRPr="006807C4">
              <w:rPr>
                <w:rFonts w:ascii="Times New Roman" w:hAnsi="Times New Roman"/>
                <w:sz w:val="20"/>
                <w:szCs w:val="20"/>
              </w:rPr>
              <w:t>mať vytvorený reklamačný poriadok.</w:t>
            </w:r>
          </w:p>
          <w:p w:rsidR="00386CEC" w:rsidRPr="006807C4" w:rsidP="00E7049C">
            <w:pPr>
              <w:autoSpaceDE/>
              <w:autoSpaceDN/>
              <w:bidi w:val="0"/>
              <w:spacing w:after="0" w:line="240" w:lineRule="auto"/>
              <w:jc w:val="both"/>
              <w:rPr>
                <w:rFonts w:ascii="Times New Roman" w:hAnsi="Times New Roman"/>
                <w:sz w:val="20"/>
                <w:szCs w:val="20"/>
              </w:rPr>
            </w:pP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(4)</w:t>
            </w:r>
            <w:r w:rsidRPr="00A30CE4">
              <w:rPr>
                <w:rFonts w:ascii="Times New Roman" w:hAnsi="Times New Roman"/>
                <w:sz w:val="20"/>
                <w:szCs w:val="20"/>
              </w:rPr>
              <w:t xml:space="preserve"> </w:t>
            </w:r>
            <w:r w:rsidRPr="00FC0887">
              <w:rPr>
                <w:rFonts w:ascii="Times New Roman" w:hAnsi="Times New Roman"/>
                <w:sz w:val="20"/>
                <w:szCs w:val="20"/>
              </w:rPr>
              <w:t xml:space="preserve">Žiadosť o povolenie poskytovať spotrebiteľské úvery podľa </w:t>
            </w:r>
            <w:hyperlink r:id="rId5" w:anchor="paragraf-20.odsek-1.pismeno-b" w:tooltip="Odkaz na predpis alebo ustanovenie" w:history="1">
              <w:r w:rsidRPr="00FC0887">
                <w:rPr>
                  <w:rFonts w:ascii="Times New Roman" w:hAnsi="Times New Roman"/>
                  <w:bCs/>
                  <w:sz w:val="20"/>
                  <w:szCs w:val="20"/>
                </w:rPr>
                <w:t>§ 20 ods. 1 písm. b)</w:t>
              </w:r>
            </w:hyperlink>
            <w:r w:rsidRPr="00FC0887">
              <w:rPr>
                <w:rFonts w:ascii="Times New Roman" w:hAnsi="Times New Roman"/>
                <w:sz w:val="20"/>
                <w:szCs w:val="20"/>
              </w:rPr>
              <w:t xml:space="preserve"> musí obsahovať</w:t>
            </w:r>
            <w:r w:rsidRPr="006807C4">
              <w:rPr>
                <w:rFonts w:ascii="Times New Roman" w:hAnsi="Times New Roman"/>
                <w:sz w:val="20"/>
                <w:szCs w:val="20"/>
              </w:rPr>
              <w:t xml:space="preserve"> </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a)</w:t>
            </w:r>
            <w:r w:rsidRPr="00A30CE4">
              <w:rPr>
                <w:rFonts w:ascii="Times New Roman" w:hAnsi="Times New Roman"/>
                <w:sz w:val="20"/>
                <w:szCs w:val="20"/>
              </w:rPr>
              <w:t xml:space="preserve"> </w:t>
            </w:r>
            <w:r w:rsidRPr="006807C4">
              <w:rPr>
                <w:rFonts w:ascii="Times New Roman" w:hAnsi="Times New Roman"/>
                <w:sz w:val="20"/>
                <w:szCs w:val="20"/>
              </w:rPr>
              <w:t xml:space="preserve">obchodné meno, sídlo a identifikačné číslo žiadateľa, ak bolo pridelené, ak ide o právnickú osobu; meno, priezvisko, rodné číslo, miesto podnikania a adresu trvalého pobytu a identifikačné číslo žiadateľa, ak bolo pridelené, ak ide o fyzickú osobu; ak fyzická osoba nemá pridelené rodné číslo, eviduje sa dátum jej narodenia, </w:t>
            </w:r>
          </w:p>
          <w:p w:rsidR="00386CEC" w:rsidRPr="006807C4"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b)</w:t>
            </w:r>
            <w:r w:rsidRPr="00A30CE4">
              <w:rPr>
                <w:rFonts w:ascii="Times New Roman" w:hAnsi="Times New Roman"/>
                <w:sz w:val="20"/>
                <w:szCs w:val="20"/>
              </w:rPr>
              <w:t xml:space="preserve"> </w:t>
            </w:r>
            <w:r w:rsidRPr="006807C4">
              <w:rPr>
                <w:rFonts w:ascii="Times New Roman" w:hAnsi="Times New Roman"/>
                <w:sz w:val="20"/>
                <w:szCs w:val="20"/>
              </w:rPr>
              <w:t xml:space="preserve">meno, priezvisko, adresu trvalého pobytu, štátnu príslušnosť a dátum narodenia fyzickej osoby, ktorá je navrhovaná za člena štatutárneho orgánu, prokuristu, člena dozornej rady, vedúceho organizačnej zložky žiadateľa, ktorý je právnickou osobou, </w:t>
            </w:r>
          </w:p>
          <w:p w:rsidR="00386CEC" w:rsidRPr="00F32892" w:rsidP="00E7049C">
            <w:pPr>
              <w:autoSpaceDE/>
              <w:autoSpaceDN/>
              <w:bidi w:val="0"/>
              <w:spacing w:after="0" w:line="240" w:lineRule="auto"/>
              <w:jc w:val="both"/>
              <w:rPr>
                <w:rFonts w:ascii="Times New Roman" w:hAnsi="Times New Roman"/>
                <w:sz w:val="20"/>
                <w:szCs w:val="20"/>
              </w:rPr>
            </w:pPr>
            <w:r w:rsidRPr="006807C4">
              <w:rPr>
                <w:rFonts w:ascii="Times New Roman" w:hAnsi="Times New Roman"/>
                <w:sz w:val="20"/>
                <w:szCs w:val="20"/>
              </w:rPr>
              <w:t>c)</w:t>
            </w:r>
            <w:r w:rsidRPr="00A30CE4">
              <w:rPr>
                <w:rFonts w:ascii="Times New Roman" w:hAnsi="Times New Roman"/>
                <w:sz w:val="20"/>
                <w:szCs w:val="20"/>
              </w:rPr>
              <w:t>e</w:t>
            </w:r>
            <w:r w:rsidRPr="00F32892">
              <w:rPr>
                <w:rFonts w:ascii="Times New Roman" w:hAnsi="Times New Roman"/>
                <w:sz w:val="20"/>
                <w:szCs w:val="20"/>
              </w:rPr>
              <w:t>lektronickú adresu žiadateľa,</w:t>
            </w:r>
          </w:p>
          <w:p w:rsidR="00386CEC" w:rsidRPr="00F32892" w:rsidP="00E7049C">
            <w:pPr>
              <w:autoSpaceDE/>
              <w:autoSpaceDN/>
              <w:bidi w:val="0"/>
              <w:spacing w:after="0" w:line="240" w:lineRule="auto"/>
              <w:jc w:val="both"/>
              <w:rPr>
                <w:rFonts w:ascii="Times New Roman" w:hAnsi="Times New Roman"/>
                <w:sz w:val="20"/>
                <w:szCs w:val="20"/>
              </w:rPr>
            </w:pPr>
            <w:r w:rsidRPr="00F32892">
              <w:rPr>
                <w:rFonts w:ascii="Times New Roman" w:hAnsi="Times New Roman"/>
                <w:sz w:val="20"/>
                <w:szCs w:val="20"/>
              </w:rPr>
              <w:t>d)</w:t>
            </w:r>
            <w:r w:rsidRPr="00A30CE4">
              <w:rPr>
                <w:rFonts w:ascii="Times New Roman" w:hAnsi="Times New Roman"/>
                <w:sz w:val="20"/>
                <w:szCs w:val="20"/>
              </w:rPr>
              <w:t xml:space="preserve"> </w:t>
            </w:r>
            <w:r w:rsidRPr="00F32892">
              <w:rPr>
                <w:rFonts w:ascii="Times New Roman" w:hAnsi="Times New Roman"/>
                <w:sz w:val="20"/>
                <w:szCs w:val="20"/>
              </w:rPr>
              <w:t xml:space="preserve">vyhlásenie žiadateľa o úplnosti, správnosti, pravdivosti, pravosti a aktuálnosti žiadosti a jej príloh, </w:t>
            </w:r>
          </w:p>
          <w:p w:rsidR="00386CEC" w:rsidRPr="00A30CE4" w:rsidP="00E7049C">
            <w:pPr>
              <w:autoSpaceDE/>
              <w:autoSpaceDN/>
              <w:bidi w:val="0"/>
              <w:spacing w:after="0" w:line="240" w:lineRule="auto"/>
              <w:jc w:val="both"/>
              <w:rPr>
                <w:rFonts w:ascii="Times New Roman" w:hAnsi="Times New Roman"/>
                <w:sz w:val="20"/>
                <w:szCs w:val="20"/>
              </w:rPr>
            </w:pPr>
            <w:r w:rsidRPr="00F32892">
              <w:rPr>
                <w:rFonts w:ascii="Times New Roman" w:hAnsi="Times New Roman"/>
                <w:sz w:val="20"/>
                <w:szCs w:val="20"/>
              </w:rPr>
              <w:t>e)</w:t>
            </w:r>
            <w:r w:rsidRPr="00A30CE4">
              <w:rPr>
                <w:rFonts w:ascii="Times New Roman" w:hAnsi="Times New Roman"/>
                <w:sz w:val="20"/>
                <w:szCs w:val="20"/>
              </w:rPr>
              <w:t xml:space="preserve"> </w:t>
            </w:r>
            <w:r w:rsidRPr="00F32892">
              <w:rPr>
                <w:rFonts w:ascii="Times New Roman" w:hAnsi="Times New Roman"/>
                <w:sz w:val="20"/>
                <w:szCs w:val="20"/>
              </w:rPr>
              <w:t xml:space="preserve">miesto a dátum vyhotovenia žiadosti s úradne osvedčeným podpisom žiadateľa alebo fyzickej osoby oprávnenej konať za žiadateľa. </w:t>
            </w:r>
          </w:p>
          <w:p w:rsidR="00386CEC" w:rsidRPr="00F32892" w:rsidP="00E7049C">
            <w:pPr>
              <w:autoSpaceDE/>
              <w:autoSpaceDN/>
              <w:bidi w:val="0"/>
              <w:spacing w:after="0" w:line="240" w:lineRule="auto"/>
              <w:jc w:val="both"/>
              <w:rPr>
                <w:rFonts w:ascii="Times New Roman" w:hAnsi="Times New Roman"/>
                <w:sz w:val="20"/>
                <w:szCs w:val="20"/>
              </w:rPr>
            </w:pPr>
          </w:p>
          <w:p w:rsidR="00386CEC" w:rsidRPr="00BF6123" w:rsidP="00E7049C">
            <w:pPr>
              <w:autoSpaceDE/>
              <w:autoSpaceDN/>
              <w:bidi w:val="0"/>
              <w:spacing w:after="0" w:line="240" w:lineRule="auto"/>
              <w:jc w:val="both"/>
              <w:rPr>
                <w:rFonts w:ascii="Times New Roman" w:hAnsi="Times New Roman"/>
                <w:sz w:val="20"/>
                <w:szCs w:val="20"/>
              </w:rPr>
            </w:pPr>
            <w:r w:rsidRPr="00F32892">
              <w:rPr>
                <w:rFonts w:ascii="Times New Roman" w:hAnsi="Times New Roman"/>
                <w:sz w:val="20"/>
                <w:szCs w:val="20"/>
              </w:rPr>
              <w:t>(5)</w:t>
            </w:r>
            <w:r w:rsidRPr="00A30CE4">
              <w:rPr>
                <w:rFonts w:ascii="Times New Roman" w:hAnsi="Times New Roman"/>
                <w:sz w:val="20"/>
                <w:szCs w:val="20"/>
              </w:rPr>
              <w:t xml:space="preserve"> </w:t>
            </w:r>
            <w:r w:rsidRPr="00F32892">
              <w:rPr>
                <w:rFonts w:ascii="Times New Roman" w:hAnsi="Times New Roman"/>
                <w:sz w:val="20"/>
                <w:szCs w:val="20"/>
              </w:rPr>
              <w:t xml:space="preserve">Prílohou k žiadosti o povolenie poskytovať spotrebiteľské úvery podľa </w:t>
            </w:r>
            <w:hyperlink r:id="rId5" w:anchor="paragraf-20.odsek-1.pismeno-b" w:tooltip="Odkaz na predpis alebo ustanovenie" w:history="1">
              <w:r w:rsidRPr="00BF6123">
                <w:rPr>
                  <w:rFonts w:ascii="Times New Roman" w:hAnsi="Times New Roman"/>
                  <w:bCs/>
                  <w:sz w:val="20"/>
                  <w:szCs w:val="20"/>
                </w:rPr>
                <w:t>§ 20 ods. 1 písm. b)</w:t>
              </w:r>
            </w:hyperlink>
            <w:r w:rsidRPr="00BF6123">
              <w:rPr>
                <w:rFonts w:ascii="Times New Roman" w:hAnsi="Times New Roman"/>
                <w:sz w:val="20"/>
                <w:szCs w:val="20"/>
              </w:rPr>
              <w:t xml:space="preserve"> pre žiadateľa, ktorý je fyzickou osobou, je </w:t>
            </w:r>
          </w:p>
          <w:p w:rsidR="00386CEC" w:rsidRPr="00BF6123" w:rsidP="00E7049C">
            <w:pPr>
              <w:autoSpaceDE/>
              <w:autoSpaceDN/>
              <w:bidi w:val="0"/>
              <w:spacing w:after="0" w:line="240" w:lineRule="auto"/>
              <w:jc w:val="both"/>
              <w:rPr>
                <w:rFonts w:ascii="Times New Roman" w:hAnsi="Times New Roman"/>
                <w:sz w:val="20"/>
                <w:szCs w:val="20"/>
              </w:rPr>
            </w:pPr>
            <w:r w:rsidRPr="00BF6123">
              <w:rPr>
                <w:rFonts w:ascii="Times New Roman" w:hAnsi="Times New Roman"/>
                <w:sz w:val="20"/>
                <w:szCs w:val="20"/>
              </w:rPr>
              <w:t>a) čestné vyhlásenie o spôsobilosti žiadateľa na právne úkony,</w:t>
            </w:r>
          </w:p>
          <w:p w:rsidR="00386CEC" w:rsidRPr="00BF6123" w:rsidP="00E7049C">
            <w:pPr>
              <w:autoSpaceDE/>
              <w:autoSpaceDN/>
              <w:bidi w:val="0"/>
              <w:spacing w:after="0" w:line="240" w:lineRule="auto"/>
              <w:jc w:val="both"/>
              <w:rPr>
                <w:rFonts w:ascii="Times New Roman" w:hAnsi="Times New Roman"/>
                <w:sz w:val="20"/>
                <w:szCs w:val="20"/>
              </w:rPr>
            </w:pPr>
            <w:r w:rsidRPr="00BF6123">
              <w:rPr>
                <w:rFonts w:ascii="Times New Roman" w:hAnsi="Times New Roman"/>
                <w:sz w:val="20"/>
                <w:szCs w:val="20"/>
              </w:rPr>
              <w:t>b) výpis z registra trestov</w:t>
            </w:r>
            <w:hyperlink r:id="rId5" w:anchor="poznamky.poznamka-22c" w:tooltip="Odkaz na predpis alebo ustanovenie" w:history="1">
              <w:r w:rsidRPr="00BF6123">
                <w:rPr>
                  <w:rFonts w:ascii="Times New Roman" w:hAnsi="Times New Roman"/>
                  <w:b/>
                  <w:bCs/>
                  <w:sz w:val="20"/>
                  <w:szCs w:val="20"/>
                  <w:vertAlign w:val="superscript"/>
                </w:rPr>
                <w:t>22c</w:t>
              </w:r>
              <w:r w:rsidRPr="00BF6123">
                <w:rPr>
                  <w:rFonts w:ascii="Times New Roman" w:hAnsi="Times New Roman"/>
                  <w:b/>
                  <w:bCs/>
                  <w:sz w:val="20"/>
                  <w:szCs w:val="20"/>
                </w:rPr>
                <w:t>)</w:t>
              </w:r>
            </w:hyperlink>
            <w:r w:rsidRPr="00BF6123">
              <w:rPr>
                <w:rFonts w:ascii="Times New Roman" w:hAnsi="Times New Roman"/>
                <w:sz w:val="20"/>
                <w:szCs w:val="20"/>
              </w:rPr>
              <w:t xml:space="preserve"> žiadateľa nie starší ako tri mesiace; ak ide o cudzinca,</w:t>
            </w:r>
            <w:hyperlink r:id="rId5" w:anchor="poznamky.poznamka-22d" w:tooltip="Odkaz na predpis alebo ustanovenie" w:history="1">
              <w:r w:rsidRPr="00BF6123">
                <w:rPr>
                  <w:rFonts w:ascii="Times New Roman" w:hAnsi="Times New Roman"/>
                  <w:b/>
                  <w:bCs/>
                  <w:sz w:val="20"/>
                  <w:szCs w:val="20"/>
                  <w:vertAlign w:val="superscript"/>
                </w:rPr>
                <w:t>22d</w:t>
              </w:r>
              <w:r w:rsidRPr="00BF6123">
                <w:rPr>
                  <w:rFonts w:ascii="Times New Roman" w:hAnsi="Times New Roman"/>
                  <w:b/>
                  <w:bCs/>
                  <w:sz w:val="20"/>
                  <w:szCs w:val="20"/>
                </w:rPr>
                <w:t>)</w:t>
              </w:r>
            </w:hyperlink>
            <w:r w:rsidRPr="00BF6123">
              <w:rPr>
                <w:rFonts w:ascii="Times New Roman" w:hAnsi="Times New Roman"/>
                <w:sz w:val="20"/>
                <w:szCs w:val="20"/>
              </w:rPr>
              <w:t xml:space="preserve"> tieto skutočnosti sa preukazujú obdobným potvrdením vydaným príslušným orgánom štátu jeho trvalého pobytu alebo orgánom štátu, v ktorom sa obvykle zdržiava, </w:t>
            </w:r>
          </w:p>
          <w:p w:rsidR="00386CEC" w:rsidRPr="00BF6123" w:rsidP="00E7049C">
            <w:pPr>
              <w:autoSpaceDE/>
              <w:autoSpaceDN/>
              <w:bidi w:val="0"/>
              <w:spacing w:after="0" w:line="240" w:lineRule="auto"/>
              <w:jc w:val="both"/>
              <w:rPr>
                <w:rFonts w:ascii="Times New Roman" w:hAnsi="Times New Roman"/>
                <w:sz w:val="20"/>
                <w:szCs w:val="20"/>
              </w:rPr>
            </w:pPr>
            <w:r w:rsidRPr="00BF6123">
              <w:rPr>
                <w:rFonts w:ascii="Times New Roman" w:hAnsi="Times New Roman"/>
                <w:sz w:val="20"/>
                <w:szCs w:val="20"/>
              </w:rPr>
              <w:t xml:space="preserve">c) stručný odborný životopis žiadateľa s úradne osvedčenou kópiou dokladu o dosiahnutom vzdelaní a úradne osvedčenou kópiou dokladu o odbornej praxi, </w:t>
            </w:r>
          </w:p>
          <w:p w:rsidR="00386CEC" w:rsidRPr="00BF6123" w:rsidP="00E7049C">
            <w:pPr>
              <w:autoSpaceDE/>
              <w:autoSpaceDN/>
              <w:bidi w:val="0"/>
              <w:spacing w:after="0" w:line="240" w:lineRule="auto"/>
              <w:jc w:val="both"/>
              <w:rPr>
                <w:rFonts w:ascii="Times New Roman" w:hAnsi="Times New Roman"/>
                <w:sz w:val="20"/>
                <w:szCs w:val="20"/>
              </w:rPr>
            </w:pPr>
            <w:r w:rsidRPr="00BF6123">
              <w:rPr>
                <w:rFonts w:ascii="Times New Roman" w:hAnsi="Times New Roman"/>
                <w:sz w:val="20"/>
                <w:szCs w:val="20"/>
              </w:rPr>
              <w:t>d) čestné vyhlásenie o dôveryhodnosti,</w:t>
            </w:r>
          </w:p>
          <w:p w:rsidR="00386CEC" w:rsidRPr="00BF6123" w:rsidP="00E7049C">
            <w:pPr>
              <w:autoSpaceDE/>
              <w:autoSpaceDN/>
              <w:bidi w:val="0"/>
              <w:spacing w:after="0" w:line="240" w:lineRule="auto"/>
              <w:jc w:val="both"/>
              <w:rPr>
                <w:rFonts w:ascii="Times New Roman" w:hAnsi="Times New Roman"/>
                <w:sz w:val="20"/>
                <w:szCs w:val="20"/>
              </w:rPr>
            </w:pPr>
            <w:r w:rsidRPr="00BF6123">
              <w:rPr>
                <w:rFonts w:ascii="Times New Roman" w:hAnsi="Times New Roman"/>
                <w:sz w:val="20"/>
                <w:szCs w:val="20"/>
              </w:rPr>
              <w:t xml:space="preserve">e) opis systému posúdenia schopnosti spotrebiteľa splácať spotrebiteľský úver podľa </w:t>
            </w:r>
            <w:hyperlink r:id="rId5" w:anchor="paragraf-7.odsek-2" w:tooltip="Odkaz na predpis alebo ustanovenie" w:history="1">
              <w:r w:rsidRPr="00BF6123">
                <w:rPr>
                  <w:rFonts w:ascii="Times New Roman" w:hAnsi="Times New Roman"/>
                  <w:bCs/>
                  <w:sz w:val="20"/>
                  <w:szCs w:val="20"/>
                </w:rPr>
                <w:t>§ 7 ods. 2</w:t>
              </w:r>
            </w:hyperlink>
            <w:r w:rsidRPr="00BF6123">
              <w:rPr>
                <w:rFonts w:ascii="Times New Roman" w:hAnsi="Times New Roman"/>
                <w:sz w:val="20"/>
                <w:szCs w:val="20"/>
              </w:rPr>
              <w:t xml:space="preserve"> a 15 až 17, </w:t>
            </w:r>
          </w:p>
          <w:p w:rsidR="00386CEC" w:rsidRPr="00BF6123" w:rsidP="00E7049C">
            <w:pPr>
              <w:autoSpaceDE/>
              <w:autoSpaceDN/>
              <w:bidi w:val="0"/>
              <w:spacing w:after="0" w:line="240" w:lineRule="auto"/>
              <w:jc w:val="both"/>
              <w:rPr>
                <w:rFonts w:ascii="Times New Roman" w:hAnsi="Times New Roman"/>
                <w:sz w:val="20"/>
                <w:szCs w:val="20"/>
              </w:rPr>
            </w:pPr>
            <w:r w:rsidRPr="00BF6123">
              <w:rPr>
                <w:rFonts w:ascii="Times New Roman" w:hAnsi="Times New Roman"/>
                <w:sz w:val="20"/>
                <w:szCs w:val="20"/>
              </w:rPr>
              <w:t xml:space="preserve">f) opis systému poskytovania spotrebiteľských úverov podľa </w:t>
            </w:r>
            <w:hyperlink r:id="rId5" w:anchor="paragraf-20a.odsek-19" w:tooltip="Odkaz na predpis alebo ustanovenie" w:history="1">
              <w:r w:rsidRPr="00BF6123">
                <w:rPr>
                  <w:rFonts w:ascii="Times New Roman" w:hAnsi="Times New Roman"/>
                  <w:bCs/>
                  <w:sz w:val="20"/>
                  <w:szCs w:val="20"/>
                </w:rPr>
                <w:t>§ 20a ods. 19</w:t>
              </w:r>
            </w:hyperlink>
            <w:r w:rsidRPr="00BF6123">
              <w:rPr>
                <w:rFonts w:ascii="Times New Roman" w:hAnsi="Times New Roman"/>
                <w:sz w:val="20"/>
                <w:szCs w:val="20"/>
              </w:rPr>
              <w:t xml:space="preserve">, </w:t>
            </w:r>
          </w:p>
          <w:p w:rsidR="00386CEC" w:rsidRPr="00BF6123" w:rsidP="00E7049C">
            <w:pPr>
              <w:autoSpaceDE/>
              <w:autoSpaceDN/>
              <w:bidi w:val="0"/>
              <w:spacing w:after="0" w:line="240" w:lineRule="auto"/>
              <w:jc w:val="both"/>
              <w:rPr>
                <w:rFonts w:ascii="Times New Roman" w:hAnsi="Times New Roman"/>
                <w:sz w:val="20"/>
                <w:szCs w:val="20"/>
              </w:rPr>
            </w:pPr>
            <w:r w:rsidRPr="00BF6123">
              <w:rPr>
                <w:rFonts w:ascii="Times New Roman" w:hAnsi="Times New Roman"/>
                <w:sz w:val="20"/>
                <w:szCs w:val="20"/>
              </w:rPr>
              <w:t xml:space="preserve">g) doklad o pôvode vlastných peňažných prostriedkov vo výške najmenej 5 000 eur vrátane dokladu o pôvode vlastných peňažných prostriedkov určených na poskytovanie spotrebiteľských úverov, </w:t>
            </w:r>
          </w:p>
          <w:p w:rsidR="00386CEC" w:rsidRPr="00BF6123" w:rsidP="00E7049C">
            <w:pPr>
              <w:autoSpaceDE/>
              <w:autoSpaceDN/>
              <w:bidi w:val="0"/>
              <w:spacing w:after="0" w:line="240" w:lineRule="auto"/>
              <w:jc w:val="both"/>
              <w:rPr>
                <w:rFonts w:ascii="Times New Roman" w:hAnsi="Times New Roman"/>
                <w:sz w:val="20"/>
                <w:szCs w:val="20"/>
              </w:rPr>
            </w:pPr>
            <w:r w:rsidRPr="00BF6123">
              <w:rPr>
                <w:rFonts w:ascii="Times New Roman" w:hAnsi="Times New Roman"/>
                <w:sz w:val="20"/>
                <w:szCs w:val="20"/>
              </w:rPr>
              <w:t xml:space="preserve">h) návrh reklamačného poriadku a návrh vnútorných predpisov upravujúcich formu, spôsob prijatia, spôsob vybavenia a evidenciu reklamácie. </w:t>
            </w:r>
          </w:p>
          <w:p w:rsidR="00386CEC" w:rsidRPr="00BF6123" w:rsidP="00E7049C">
            <w:pPr>
              <w:autoSpaceDE/>
              <w:autoSpaceDN/>
              <w:bidi w:val="0"/>
              <w:spacing w:after="0" w:line="240" w:lineRule="auto"/>
              <w:jc w:val="both"/>
              <w:rPr>
                <w:rFonts w:ascii="Times New Roman" w:hAnsi="Times New Roman"/>
                <w:sz w:val="20"/>
                <w:szCs w:val="20"/>
              </w:rPr>
            </w:pPr>
            <w:r w:rsidRPr="00BF6123">
              <w:rPr>
                <w:rFonts w:ascii="Times New Roman" w:hAnsi="Times New Roman"/>
                <w:sz w:val="20"/>
                <w:szCs w:val="20"/>
              </w:rPr>
              <w:t>i) rozhodnutie súdu podľa osobitného predpisu,</w:t>
            </w:r>
            <w:hyperlink r:id="rId5" w:anchor="poznamky.poznamka-22ea" w:tooltip="Odkaz na predpis alebo ustanovenie" w:history="1">
              <w:r w:rsidRPr="00BF6123">
                <w:rPr>
                  <w:rFonts w:ascii="Times New Roman" w:hAnsi="Times New Roman"/>
                  <w:bCs/>
                  <w:sz w:val="20"/>
                  <w:szCs w:val="20"/>
                  <w:vertAlign w:val="superscript"/>
                </w:rPr>
                <w:t>22ea</w:t>
              </w:r>
              <w:r w:rsidRPr="00BF6123">
                <w:rPr>
                  <w:rFonts w:ascii="Times New Roman" w:hAnsi="Times New Roman"/>
                  <w:bCs/>
                  <w:sz w:val="20"/>
                  <w:szCs w:val="20"/>
                </w:rPr>
                <w:t>)</w:t>
              </w:r>
            </w:hyperlink>
            <w:r w:rsidRPr="00BF6123">
              <w:rPr>
                <w:rFonts w:ascii="Times New Roman" w:hAnsi="Times New Roman"/>
                <w:sz w:val="20"/>
                <w:szCs w:val="20"/>
              </w:rPr>
              <w:t xml:space="preserve"> ak takéto bolo proti žiadateľovi vydané. </w:t>
            </w:r>
          </w:p>
          <w:p w:rsidR="00386CEC" w:rsidRPr="00F32892" w:rsidP="00E7049C">
            <w:pPr>
              <w:autoSpaceDE/>
              <w:autoSpaceDN/>
              <w:bidi w:val="0"/>
              <w:spacing w:after="0" w:line="240" w:lineRule="auto"/>
              <w:jc w:val="both"/>
              <w:rPr>
                <w:rFonts w:ascii="Times New Roman" w:hAnsi="Times New Roman"/>
                <w:sz w:val="20"/>
                <w:szCs w:val="20"/>
              </w:rPr>
            </w:pPr>
          </w:p>
          <w:p w:rsidR="00386CEC" w:rsidP="00E7049C">
            <w:pPr>
              <w:autoSpaceDE/>
              <w:autoSpaceDN/>
              <w:bidi w:val="0"/>
              <w:spacing w:after="0" w:line="240" w:lineRule="auto"/>
              <w:jc w:val="both"/>
              <w:rPr>
                <w:rFonts w:ascii="Times New Roman" w:hAnsi="Times New Roman"/>
                <w:sz w:val="20"/>
                <w:szCs w:val="20"/>
              </w:rPr>
            </w:pPr>
            <w:r w:rsidRPr="00F32892">
              <w:rPr>
                <w:rFonts w:ascii="Times New Roman" w:hAnsi="Times New Roman"/>
                <w:sz w:val="20"/>
                <w:szCs w:val="20"/>
              </w:rPr>
              <w:t>(6)</w:t>
            </w:r>
            <w:r w:rsidRPr="00A30CE4">
              <w:rPr>
                <w:rFonts w:ascii="Times New Roman" w:hAnsi="Times New Roman"/>
                <w:sz w:val="20"/>
                <w:szCs w:val="20"/>
              </w:rPr>
              <w:t xml:space="preserve"> </w:t>
            </w:r>
            <w:r w:rsidRPr="00F32892">
              <w:rPr>
                <w:rFonts w:ascii="Times New Roman" w:hAnsi="Times New Roman"/>
                <w:sz w:val="20"/>
                <w:szCs w:val="20"/>
              </w:rPr>
              <w:t xml:space="preserve">Celkový objem poskytnutých spotrebiteľských úverov podľa odseku 1 za posledných 12 kalendárnych mesiacov nesmie prekročiť sumu 10 000 eur, a to každých nasledujúcich 12 kalendárnych mesiacov. Kalendárny mesiac sa počíta od prvého dňa nasledujúceho kalendárneho mesiaca od začiatku poskytovania spotrebiteľských úverov. Do celkového objemu poskytnutých spotrebiteľských úverov sa započítava len výška poskytnutého spotrebiteľského úveru dohodnutého v zmluve o spotrebiteľskom úvere bez odplaty. </w:t>
            </w:r>
            <w:r w:rsidRPr="00F32892">
              <w:rPr>
                <w:rFonts w:ascii="Times New Roman" w:hAnsi="Times New Roman"/>
                <w:b/>
                <w:sz w:val="20"/>
                <w:szCs w:val="20"/>
              </w:rPr>
              <w:t>Veriteľ podľa § 20 ods. 1 písm. b) je povinný bezodkladne písomne oznámiť Národnej banke Slovenska deň začatia poskytovania spotrebiteľských úverov</w:t>
            </w:r>
            <w:r>
              <w:rPr>
                <w:rFonts w:ascii="Times New Roman" w:hAnsi="Times New Roman"/>
                <w:b/>
                <w:sz w:val="20"/>
                <w:szCs w:val="20"/>
              </w:rPr>
              <w:t>.</w:t>
            </w:r>
          </w:p>
          <w:p w:rsidR="00386CEC" w:rsidRPr="00F32892" w:rsidP="00E7049C">
            <w:pPr>
              <w:autoSpaceDE/>
              <w:autoSpaceDN/>
              <w:bidi w:val="0"/>
              <w:spacing w:after="0" w:line="240" w:lineRule="auto"/>
              <w:jc w:val="both"/>
              <w:rPr>
                <w:rFonts w:ascii="Times New Roman" w:hAnsi="Times New Roman"/>
                <w:sz w:val="20"/>
                <w:szCs w:val="20"/>
              </w:rPr>
            </w:pPr>
          </w:p>
          <w:p w:rsidR="00386CEC" w:rsidRPr="005A2AED" w:rsidP="00E7049C">
            <w:pPr>
              <w:autoSpaceDE/>
              <w:autoSpaceDN/>
              <w:bidi w:val="0"/>
              <w:spacing w:after="0" w:line="240" w:lineRule="auto"/>
              <w:jc w:val="both"/>
              <w:rPr>
                <w:rFonts w:ascii="Times New Roman" w:hAnsi="Times New Roman"/>
                <w:sz w:val="20"/>
                <w:szCs w:val="20"/>
              </w:rPr>
            </w:pPr>
            <w:r w:rsidRPr="00F32892">
              <w:rPr>
                <w:rFonts w:ascii="Times New Roman" w:hAnsi="Times New Roman"/>
                <w:sz w:val="20"/>
                <w:szCs w:val="20"/>
              </w:rPr>
              <w:t>(7</w:t>
            </w:r>
            <w:r w:rsidRPr="005A2AED">
              <w:rPr>
                <w:rFonts w:ascii="Times New Roman" w:hAnsi="Times New Roman"/>
                <w:sz w:val="20"/>
                <w:szCs w:val="20"/>
              </w:rPr>
              <w:t xml:space="preserve">) Ak veriteľ podľa </w:t>
            </w:r>
            <w:hyperlink r:id="rId5" w:anchor="paragraf-20.odsek-1.pismeno-b" w:tooltip="Odkaz na predpis alebo ustanovenie" w:history="1">
              <w:r w:rsidRPr="005A2AED">
                <w:rPr>
                  <w:rFonts w:ascii="Times New Roman" w:hAnsi="Times New Roman"/>
                  <w:bCs/>
                  <w:sz w:val="20"/>
                  <w:szCs w:val="20"/>
                </w:rPr>
                <w:t>§ 20 ods. 1 písm. b)</w:t>
              </w:r>
            </w:hyperlink>
            <w:r w:rsidRPr="005A2AED">
              <w:rPr>
                <w:rFonts w:ascii="Times New Roman" w:hAnsi="Times New Roman"/>
                <w:sz w:val="20"/>
                <w:szCs w:val="20"/>
              </w:rPr>
              <w:t xml:space="preserve"> celkovým objemom poskytnutých spotrebiteľských úverov prekročí sumu uvedenú v odseku 6, je povinný podať žiadosť o povolenie poskytovať spotrebiteľské úvery podľa </w:t>
            </w:r>
            <w:hyperlink r:id="rId5" w:anchor="paragraf-20.odsek-1.pismeno-a" w:tooltip="Odkaz na predpis alebo ustanovenie" w:history="1">
              <w:r w:rsidRPr="005A2AED">
                <w:rPr>
                  <w:rFonts w:ascii="Times New Roman" w:hAnsi="Times New Roman"/>
                  <w:bCs/>
                  <w:sz w:val="20"/>
                  <w:szCs w:val="20"/>
                </w:rPr>
                <w:t>§ 20 ods. 1 písm. a)</w:t>
              </w:r>
            </w:hyperlink>
            <w:r w:rsidRPr="005A2AED">
              <w:rPr>
                <w:rFonts w:ascii="Times New Roman" w:hAnsi="Times New Roman"/>
                <w:sz w:val="20"/>
                <w:szCs w:val="20"/>
              </w:rPr>
              <w:t xml:space="preserve"> do 30 kalendárnych dní odo dňa prekročenia celkového objemu poskytnutých spotrebiteľských úverov, inak mu povolenie zanikne podľa </w:t>
            </w:r>
            <w:hyperlink r:id="rId5" w:anchor="paragraf-20c.odsek-1.pismeno-e" w:tooltip="Odkaz na predpis alebo ustanovenie" w:history="1">
              <w:r w:rsidRPr="005A2AED">
                <w:rPr>
                  <w:rFonts w:ascii="Times New Roman" w:hAnsi="Times New Roman"/>
                  <w:bCs/>
                  <w:sz w:val="20"/>
                  <w:szCs w:val="20"/>
                </w:rPr>
                <w:t>§ 20c ods. 1 písm. e)</w:t>
              </w:r>
            </w:hyperlink>
            <w:r w:rsidRPr="005A2AED">
              <w:rPr>
                <w:rFonts w:ascii="Times New Roman" w:hAnsi="Times New Roman"/>
                <w:sz w:val="20"/>
                <w:szCs w:val="20"/>
              </w:rPr>
              <w:t xml:space="preserve">. Národná banka Slovenska rozhodne o žiadosti do 30 kalendárnych dní odo dňa doručenia tejto žiadosti. </w:t>
            </w:r>
          </w:p>
          <w:p w:rsidR="00386CEC" w:rsidRPr="005A2AED" w:rsidP="00E7049C">
            <w:pPr>
              <w:autoSpaceDE/>
              <w:autoSpaceDN/>
              <w:bidi w:val="0"/>
              <w:spacing w:after="0" w:line="240" w:lineRule="auto"/>
              <w:jc w:val="both"/>
              <w:rPr>
                <w:rFonts w:ascii="Times New Roman" w:hAnsi="Times New Roman"/>
                <w:sz w:val="20"/>
                <w:szCs w:val="20"/>
              </w:rPr>
            </w:pPr>
          </w:p>
          <w:p w:rsidR="00386CEC" w:rsidRPr="005A2AED" w:rsidP="00E7049C">
            <w:pPr>
              <w:autoSpaceDE/>
              <w:autoSpaceDN/>
              <w:bidi w:val="0"/>
              <w:spacing w:after="0" w:line="240" w:lineRule="auto"/>
              <w:jc w:val="both"/>
              <w:rPr>
                <w:rFonts w:ascii="Times New Roman" w:hAnsi="Times New Roman"/>
                <w:sz w:val="20"/>
                <w:szCs w:val="20"/>
              </w:rPr>
            </w:pPr>
            <w:r w:rsidRPr="005A2AED">
              <w:rPr>
                <w:rFonts w:ascii="Times New Roman" w:hAnsi="Times New Roman"/>
                <w:sz w:val="20"/>
                <w:szCs w:val="20"/>
              </w:rPr>
              <w:t xml:space="preserve">(8) Veriteľ, ktorý celkovým objemom poskytnutých spotrebiteľských úverov prekročí sumu uvedenú v odseku 6, je po podaní žiadosti o povolenie poskytovať spotrebiteľské úvery podľa </w:t>
            </w:r>
            <w:hyperlink r:id="rId5" w:anchor="paragraf-20.odsek-1.pismeno-a" w:tooltip="Odkaz na predpis alebo ustanovenie" w:history="1">
              <w:r w:rsidRPr="005A2AED">
                <w:rPr>
                  <w:rFonts w:ascii="Times New Roman" w:hAnsi="Times New Roman"/>
                  <w:bCs/>
                  <w:sz w:val="20"/>
                  <w:szCs w:val="20"/>
                </w:rPr>
                <w:t>§ 20 ods. 1 písm. a)</w:t>
              </w:r>
            </w:hyperlink>
            <w:r w:rsidRPr="005A2AED">
              <w:rPr>
                <w:rFonts w:ascii="Times New Roman" w:hAnsi="Times New Roman"/>
                <w:sz w:val="20"/>
                <w:szCs w:val="20"/>
              </w:rPr>
              <w:t xml:space="preserve"> naďalej veriteľom s povolením poskytovať spotrebiteľské úvery podľa </w:t>
            </w:r>
            <w:hyperlink r:id="rId5" w:anchor="paragraf-20.odsek-1.pismeno-b" w:tooltip="Odkaz na predpis alebo ustanovenie" w:history="1">
              <w:r w:rsidRPr="005A2AED">
                <w:rPr>
                  <w:rFonts w:ascii="Times New Roman" w:hAnsi="Times New Roman"/>
                  <w:bCs/>
                  <w:sz w:val="20"/>
                  <w:szCs w:val="20"/>
                </w:rPr>
                <w:t>§ 20 ods. 1 písm. b)</w:t>
              </w:r>
            </w:hyperlink>
            <w:r w:rsidRPr="005A2AED">
              <w:rPr>
                <w:rFonts w:ascii="Times New Roman" w:hAnsi="Times New Roman"/>
                <w:sz w:val="20"/>
                <w:szCs w:val="20"/>
              </w:rPr>
              <w:t xml:space="preserve">, ale nemôže poskytovať spotrebiteľské úvery do právoplatnosti rozhodnutia Národnej banky Slovenska o udelení povolenia poskytovať spotrebiteľské úvery podľa </w:t>
            </w:r>
            <w:hyperlink r:id="rId5" w:anchor="paragraf-20.odsek-1.pismeno-a" w:tooltip="Odkaz na predpis alebo ustanovenie" w:history="1">
              <w:r w:rsidRPr="005A2AED">
                <w:rPr>
                  <w:rFonts w:ascii="Times New Roman" w:hAnsi="Times New Roman"/>
                  <w:bCs/>
                  <w:sz w:val="20"/>
                  <w:szCs w:val="20"/>
                </w:rPr>
                <w:t>§ 20 ods. 1 písm. a)</w:t>
              </w:r>
            </w:hyperlink>
            <w:r w:rsidRPr="005A2AED">
              <w:rPr>
                <w:rFonts w:ascii="Times New Roman" w:hAnsi="Times New Roman"/>
                <w:sz w:val="20"/>
                <w:szCs w:val="20"/>
              </w:rPr>
              <w:t xml:space="preserve">. Udelením povolenia poskytovať spotrebiteľské úvery podľa </w:t>
            </w:r>
            <w:hyperlink r:id="rId5" w:anchor="paragraf-20.odsek-1.pismeno-a" w:tooltip="Odkaz na predpis alebo ustanovenie" w:history="1">
              <w:r w:rsidRPr="005A2AED">
                <w:rPr>
                  <w:rFonts w:ascii="Times New Roman" w:hAnsi="Times New Roman"/>
                  <w:bCs/>
                  <w:sz w:val="20"/>
                  <w:szCs w:val="20"/>
                </w:rPr>
                <w:t>§ 20 ods. 1 písm. a)</w:t>
              </w:r>
            </w:hyperlink>
            <w:r w:rsidRPr="005A2AED">
              <w:rPr>
                <w:rFonts w:ascii="Times New Roman" w:hAnsi="Times New Roman"/>
                <w:sz w:val="20"/>
                <w:szCs w:val="20"/>
              </w:rPr>
              <w:t xml:space="preserve"> povolenie poskytovať spotrebiteľské úvery podľa </w:t>
            </w:r>
            <w:hyperlink r:id="rId5" w:anchor="paragraf-20.odsek-1.pismeno-b" w:tooltip="Odkaz na predpis alebo ustanovenie" w:history="1">
              <w:r w:rsidRPr="005A2AED">
                <w:rPr>
                  <w:rFonts w:ascii="Times New Roman" w:hAnsi="Times New Roman"/>
                  <w:bCs/>
                  <w:sz w:val="20"/>
                  <w:szCs w:val="20"/>
                </w:rPr>
                <w:t>§ 20 ods. 1 písm. b)</w:t>
              </w:r>
            </w:hyperlink>
            <w:r w:rsidRPr="005A2AED">
              <w:rPr>
                <w:rFonts w:ascii="Times New Roman" w:hAnsi="Times New Roman"/>
                <w:sz w:val="20"/>
                <w:szCs w:val="20"/>
              </w:rPr>
              <w:t xml:space="preserve"> zaniká. </w:t>
            </w:r>
          </w:p>
          <w:p w:rsidR="00386CEC" w:rsidP="00E7049C">
            <w:pPr>
              <w:autoSpaceDE/>
              <w:autoSpaceDN/>
              <w:bidi w:val="0"/>
              <w:spacing w:after="0" w:line="240" w:lineRule="auto"/>
              <w:jc w:val="both"/>
              <w:rPr>
                <w:rFonts w:ascii="Times New Roman" w:hAnsi="Times New Roman"/>
                <w:sz w:val="20"/>
                <w:szCs w:val="20"/>
              </w:rPr>
            </w:pPr>
          </w:p>
          <w:p w:rsidR="00386CEC" w:rsidRPr="00F32892" w:rsidP="00E7049C">
            <w:pPr>
              <w:autoSpaceDE/>
              <w:autoSpaceDN/>
              <w:bidi w:val="0"/>
              <w:spacing w:after="0" w:line="240" w:lineRule="auto"/>
              <w:jc w:val="both"/>
              <w:rPr>
                <w:rFonts w:ascii="Times New Roman" w:hAnsi="Times New Roman"/>
                <w:sz w:val="20"/>
                <w:szCs w:val="20"/>
              </w:rPr>
            </w:pPr>
          </w:p>
          <w:p w:rsidR="00386CEC" w:rsidRPr="00F32892" w:rsidP="00E7049C">
            <w:pPr>
              <w:autoSpaceDE/>
              <w:autoSpaceDN/>
              <w:bidi w:val="0"/>
              <w:spacing w:after="0" w:line="240" w:lineRule="auto"/>
              <w:jc w:val="both"/>
              <w:rPr>
                <w:rFonts w:ascii="Times New Roman" w:hAnsi="Times New Roman"/>
                <w:sz w:val="20"/>
                <w:szCs w:val="20"/>
              </w:rPr>
            </w:pPr>
            <w:r w:rsidRPr="00F32892">
              <w:rPr>
                <w:rFonts w:ascii="Times New Roman" w:hAnsi="Times New Roman"/>
                <w:sz w:val="20"/>
                <w:szCs w:val="20"/>
              </w:rPr>
              <w:t>Zánik a odobratie povolenia</w:t>
            </w:r>
          </w:p>
          <w:p w:rsidR="00386CEC" w:rsidRPr="00F32892" w:rsidP="00E7049C">
            <w:pPr>
              <w:autoSpaceDE/>
              <w:autoSpaceDN/>
              <w:bidi w:val="0"/>
              <w:spacing w:after="0" w:line="240" w:lineRule="auto"/>
              <w:jc w:val="both"/>
              <w:rPr>
                <w:rFonts w:ascii="Times New Roman" w:hAnsi="Times New Roman"/>
                <w:sz w:val="20"/>
                <w:szCs w:val="20"/>
              </w:rPr>
            </w:pPr>
            <w:r w:rsidRPr="00F32892">
              <w:rPr>
                <w:rFonts w:ascii="Times New Roman" w:hAnsi="Times New Roman"/>
                <w:sz w:val="20"/>
                <w:szCs w:val="20"/>
              </w:rPr>
              <w:t>(1)Povolenie zaniká</w:t>
            </w:r>
          </w:p>
          <w:p w:rsidR="00386CEC" w:rsidRPr="00F32892" w:rsidP="00E7049C">
            <w:pPr>
              <w:autoSpaceDE/>
              <w:autoSpaceDN/>
              <w:bidi w:val="0"/>
              <w:spacing w:after="0" w:line="240" w:lineRule="auto"/>
              <w:jc w:val="both"/>
              <w:rPr>
                <w:rFonts w:ascii="Times New Roman" w:hAnsi="Times New Roman"/>
                <w:sz w:val="20"/>
                <w:szCs w:val="20"/>
              </w:rPr>
            </w:pPr>
            <w:r w:rsidRPr="00F32892">
              <w:rPr>
                <w:rFonts w:ascii="Times New Roman" w:hAnsi="Times New Roman"/>
                <w:sz w:val="20"/>
                <w:szCs w:val="20"/>
              </w:rPr>
              <w:t>a)dňom zrušenia veriteľa, ktorý je právnickou osobou, z iného dôvodu ako pre odobratie povolenia,</w:t>
            </w:r>
            <w:hyperlink r:id="rId5" w:anchor="poznamky.poznamka-22j" w:tooltip="Odkaz na predpis alebo ustanovenie" w:history="1">
              <w:r w:rsidRPr="00F32892">
                <w:rPr>
                  <w:rFonts w:ascii="Times New Roman" w:hAnsi="Times New Roman"/>
                  <w:b/>
                  <w:bCs/>
                  <w:sz w:val="20"/>
                  <w:szCs w:val="20"/>
                  <w:u w:val="single"/>
                  <w:vertAlign w:val="superscript"/>
                </w:rPr>
                <w:t>22j</w:t>
              </w:r>
              <w:r w:rsidRPr="00F32892">
                <w:rPr>
                  <w:rFonts w:ascii="Times New Roman" w:hAnsi="Times New Roman"/>
                  <w:b/>
                  <w:bCs/>
                  <w:sz w:val="20"/>
                  <w:szCs w:val="20"/>
                  <w:u w:val="single"/>
                </w:rPr>
                <w:t>)</w:t>
              </w:r>
            </w:hyperlink>
          </w:p>
          <w:p w:rsidR="00386CEC" w:rsidRPr="005A2AED" w:rsidP="00E7049C">
            <w:pPr>
              <w:autoSpaceDE/>
              <w:autoSpaceDN/>
              <w:bidi w:val="0"/>
              <w:spacing w:after="0" w:line="240" w:lineRule="auto"/>
              <w:jc w:val="both"/>
              <w:rPr>
                <w:rFonts w:ascii="Times New Roman" w:hAnsi="Times New Roman"/>
                <w:sz w:val="20"/>
                <w:szCs w:val="20"/>
              </w:rPr>
            </w:pPr>
            <w:r w:rsidRPr="00F32892">
              <w:rPr>
                <w:rFonts w:ascii="Times New Roman" w:hAnsi="Times New Roman"/>
                <w:sz w:val="20"/>
                <w:szCs w:val="20"/>
              </w:rPr>
              <w:t xml:space="preserve">b)dňom právoplatnosti rozhodnutia o vyhlásení konkurzu na majetok veriteľa alebo dňom právoplatnosti rozhodnutia o zastavení konkurzného konania alebo </w:t>
            </w:r>
            <w:r w:rsidRPr="005A2AED">
              <w:rPr>
                <w:rFonts w:ascii="Times New Roman" w:hAnsi="Times New Roman"/>
                <w:sz w:val="20"/>
                <w:szCs w:val="20"/>
              </w:rPr>
              <w:t>zrušení konkurzu na majetok veriteľa pre nedostatok majetku podľa osobitného predpisu,</w:t>
            </w:r>
            <w:r w:rsidRPr="005A2AED">
              <w:rPr>
                <w:rFonts w:ascii="Times New Roman" w:hAnsi="Times New Roman"/>
                <w:sz w:val="20"/>
                <w:szCs w:val="20"/>
                <w:vertAlign w:val="superscript"/>
              </w:rPr>
              <w:t>17l</w:t>
            </w:r>
            <w:r w:rsidRPr="005A2AED">
              <w:rPr>
                <w:rFonts w:ascii="Times New Roman" w:hAnsi="Times New Roman"/>
                <w:sz w:val="20"/>
                <w:szCs w:val="20"/>
              </w:rPr>
              <w:t xml:space="preserve">) </w:t>
            </w:r>
          </w:p>
          <w:p w:rsidR="00386CEC" w:rsidRPr="005A2AED" w:rsidP="00E7049C">
            <w:pPr>
              <w:autoSpaceDE/>
              <w:autoSpaceDN/>
              <w:bidi w:val="0"/>
              <w:spacing w:after="0" w:line="240" w:lineRule="auto"/>
              <w:jc w:val="both"/>
              <w:rPr>
                <w:rFonts w:ascii="Times New Roman" w:hAnsi="Times New Roman"/>
                <w:sz w:val="20"/>
                <w:szCs w:val="20"/>
              </w:rPr>
            </w:pPr>
            <w:r w:rsidRPr="005A2AED">
              <w:rPr>
                <w:rFonts w:ascii="Times New Roman" w:hAnsi="Times New Roman"/>
                <w:sz w:val="20"/>
                <w:szCs w:val="20"/>
              </w:rPr>
              <w:t>c)dňom vrátenia povolenia Národnej banke Slovenska,</w:t>
            </w:r>
          </w:p>
          <w:p w:rsidR="00386CEC" w:rsidRPr="005A2AED" w:rsidP="00E7049C">
            <w:pPr>
              <w:autoSpaceDE/>
              <w:autoSpaceDN/>
              <w:bidi w:val="0"/>
              <w:spacing w:after="0" w:line="240" w:lineRule="auto"/>
              <w:jc w:val="both"/>
              <w:rPr>
                <w:rFonts w:ascii="Times New Roman" w:hAnsi="Times New Roman"/>
                <w:sz w:val="20"/>
                <w:szCs w:val="20"/>
              </w:rPr>
            </w:pPr>
            <w:r w:rsidRPr="005A2AED">
              <w:rPr>
                <w:rFonts w:ascii="Times New Roman" w:hAnsi="Times New Roman"/>
                <w:sz w:val="20"/>
                <w:szCs w:val="20"/>
              </w:rPr>
              <w:t xml:space="preserve">d)uplynutím lehoty uvedenej v </w:t>
            </w:r>
            <w:hyperlink r:id="rId5" w:anchor="paragraf-20.odsek-7" w:tooltip="Odkaz na predpis alebo ustanovenie" w:history="1">
              <w:r w:rsidRPr="005A2AED">
                <w:rPr>
                  <w:rFonts w:ascii="Times New Roman" w:hAnsi="Times New Roman"/>
                  <w:bCs/>
                  <w:sz w:val="20"/>
                  <w:szCs w:val="20"/>
                </w:rPr>
                <w:t>§ 20 ods. 7</w:t>
              </w:r>
            </w:hyperlink>
            <w:r w:rsidRPr="005A2AED">
              <w:rPr>
                <w:rFonts w:ascii="Times New Roman" w:hAnsi="Times New Roman"/>
                <w:sz w:val="20"/>
                <w:szCs w:val="20"/>
              </w:rPr>
              <w:t xml:space="preserve">, ak veriteľ nepodal návrh na zápis podnikateľskej činnosti do obchodného registra, </w:t>
            </w:r>
          </w:p>
          <w:p w:rsidR="00386CEC" w:rsidRPr="005A2AED" w:rsidP="00E7049C">
            <w:pPr>
              <w:autoSpaceDE/>
              <w:autoSpaceDN/>
              <w:bidi w:val="0"/>
              <w:spacing w:after="0" w:line="240" w:lineRule="auto"/>
              <w:jc w:val="both"/>
              <w:rPr>
                <w:rFonts w:ascii="Times New Roman" w:hAnsi="Times New Roman"/>
                <w:sz w:val="20"/>
                <w:szCs w:val="20"/>
              </w:rPr>
            </w:pPr>
            <w:r w:rsidRPr="005A2AED">
              <w:rPr>
                <w:rFonts w:ascii="Times New Roman" w:hAnsi="Times New Roman"/>
                <w:sz w:val="20"/>
                <w:szCs w:val="20"/>
              </w:rPr>
              <w:t xml:space="preserve">e)posledným dňom mesiaca, v ktorom veriteľ prekročil povolený celkový objem poskytnutých spotrebiteľských úverov a nepodal žiadosť o povolenie podľa </w:t>
            </w:r>
            <w:hyperlink r:id="rId5" w:anchor="paragraf-20b.odsek-7" w:tooltip="Odkaz na predpis alebo ustanovenie" w:history="1">
              <w:r w:rsidRPr="005A2AED">
                <w:rPr>
                  <w:rFonts w:ascii="Times New Roman" w:hAnsi="Times New Roman"/>
                  <w:bCs/>
                  <w:sz w:val="20"/>
                  <w:szCs w:val="20"/>
                </w:rPr>
                <w:t>§ 20b ods. 7</w:t>
              </w:r>
            </w:hyperlink>
            <w:r w:rsidRPr="005A2AED">
              <w:rPr>
                <w:rFonts w:ascii="Times New Roman" w:hAnsi="Times New Roman"/>
                <w:sz w:val="20"/>
                <w:szCs w:val="20"/>
              </w:rPr>
              <w:t xml:space="preserve">, </w:t>
            </w:r>
          </w:p>
          <w:p w:rsidR="00386CEC" w:rsidRPr="005A2AED" w:rsidP="00E7049C">
            <w:pPr>
              <w:autoSpaceDE/>
              <w:autoSpaceDN/>
              <w:bidi w:val="0"/>
              <w:spacing w:after="0" w:line="240" w:lineRule="auto"/>
              <w:jc w:val="both"/>
              <w:rPr>
                <w:rFonts w:ascii="Times New Roman" w:hAnsi="Times New Roman"/>
                <w:sz w:val="20"/>
                <w:szCs w:val="20"/>
              </w:rPr>
            </w:pPr>
            <w:r w:rsidRPr="005A2AED">
              <w:rPr>
                <w:rFonts w:ascii="Times New Roman" w:hAnsi="Times New Roman"/>
                <w:sz w:val="20"/>
                <w:szCs w:val="20"/>
              </w:rPr>
              <w:t xml:space="preserve">f)veriteľovi, ktorý má udelené povolenie poskytovať spotrebiteľské úvery podľa </w:t>
            </w:r>
            <w:hyperlink r:id="rId5" w:anchor="paragraf-20.odsek-1.pismeno-b" w:tooltip="Odkaz na predpis alebo ustanovenie" w:history="1">
              <w:r w:rsidRPr="005A2AED">
                <w:rPr>
                  <w:rFonts w:ascii="Times New Roman" w:hAnsi="Times New Roman"/>
                  <w:bCs/>
                  <w:sz w:val="20"/>
                  <w:szCs w:val="20"/>
                </w:rPr>
                <w:t>§ 20 ods. 1 písm. b)</w:t>
              </w:r>
            </w:hyperlink>
            <w:r w:rsidRPr="005A2AED">
              <w:rPr>
                <w:rFonts w:ascii="Times New Roman" w:hAnsi="Times New Roman"/>
                <w:sz w:val="20"/>
                <w:szCs w:val="20"/>
              </w:rPr>
              <w:t xml:space="preserve">, ak mu Národná banka Slovenska udelí povolenie poskytovať spotrebiteľské úvery podľa </w:t>
            </w:r>
            <w:hyperlink r:id="rId5" w:anchor="paragraf-20.odsek-1.pismeno-a" w:tooltip="Odkaz na predpis alebo ustanovenie" w:history="1">
              <w:r w:rsidRPr="005A2AED">
                <w:rPr>
                  <w:rFonts w:ascii="Times New Roman" w:hAnsi="Times New Roman"/>
                  <w:bCs/>
                  <w:sz w:val="20"/>
                  <w:szCs w:val="20"/>
                </w:rPr>
                <w:t>§ 20 ods. 1 písm. a)</w:t>
              </w:r>
            </w:hyperlink>
            <w:r w:rsidRPr="005A2AED">
              <w:rPr>
                <w:rFonts w:ascii="Times New Roman" w:hAnsi="Times New Roman"/>
                <w:sz w:val="20"/>
                <w:szCs w:val="20"/>
              </w:rPr>
              <w:t xml:space="preserve">. </w:t>
            </w:r>
          </w:p>
          <w:p w:rsidR="00386CEC" w:rsidRPr="00F32892" w:rsidP="00E7049C">
            <w:pPr>
              <w:autoSpaceDE/>
              <w:autoSpaceDN/>
              <w:bidi w:val="0"/>
              <w:spacing w:after="0" w:line="240" w:lineRule="auto"/>
              <w:jc w:val="both"/>
              <w:rPr>
                <w:rFonts w:ascii="Times New Roman" w:hAnsi="Times New Roman"/>
                <w:sz w:val="20"/>
                <w:szCs w:val="20"/>
              </w:rPr>
            </w:pPr>
          </w:p>
          <w:p w:rsidR="00386CEC" w:rsidRPr="00F32892" w:rsidP="00E7049C">
            <w:pPr>
              <w:autoSpaceDE/>
              <w:autoSpaceDN/>
              <w:bidi w:val="0"/>
              <w:spacing w:after="0" w:line="240" w:lineRule="auto"/>
              <w:jc w:val="both"/>
              <w:rPr>
                <w:rFonts w:ascii="Times New Roman" w:hAnsi="Times New Roman"/>
                <w:sz w:val="20"/>
                <w:szCs w:val="20"/>
              </w:rPr>
            </w:pPr>
            <w:r w:rsidRPr="00F32892">
              <w:rPr>
                <w:rFonts w:ascii="Times New Roman" w:hAnsi="Times New Roman"/>
                <w:sz w:val="20"/>
                <w:szCs w:val="20"/>
              </w:rPr>
              <w:t>(2)Národná banka Slovenska môže odobrať povolenie veriteľovi, ak</w:t>
            </w:r>
          </w:p>
          <w:p w:rsidR="00386CEC" w:rsidRPr="00F32892" w:rsidP="00E7049C">
            <w:pPr>
              <w:autoSpaceDE/>
              <w:autoSpaceDN/>
              <w:bidi w:val="0"/>
              <w:spacing w:after="0" w:line="240" w:lineRule="auto"/>
              <w:jc w:val="both"/>
              <w:rPr>
                <w:rFonts w:ascii="Times New Roman" w:hAnsi="Times New Roman"/>
                <w:sz w:val="20"/>
                <w:szCs w:val="20"/>
              </w:rPr>
            </w:pPr>
            <w:r w:rsidRPr="00F32892">
              <w:rPr>
                <w:rFonts w:ascii="Times New Roman" w:hAnsi="Times New Roman"/>
                <w:sz w:val="20"/>
                <w:szCs w:val="20"/>
              </w:rPr>
              <w:t>a)bolo vydané na základe neúplných údajov uvedených v žiadosti o povolenie,</w:t>
            </w:r>
          </w:p>
          <w:p w:rsidR="00386CEC" w:rsidRPr="005A2AED" w:rsidP="00E7049C">
            <w:pPr>
              <w:autoSpaceDE/>
              <w:autoSpaceDN/>
              <w:bidi w:val="0"/>
              <w:spacing w:after="0" w:line="240" w:lineRule="auto"/>
              <w:jc w:val="both"/>
              <w:rPr>
                <w:rFonts w:ascii="Times New Roman" w:hAnsi="Times New Roman"/>
                <w:sz w:val="20"/>
                <w:szCs w:val="20"/>
              </w:rPr>
            </w:pPr>
            <w:r w:rsidRPr="00F32892">
              <w:rPr>
                <w:rFonts w:ascii="Times New Roman" w:hAnsi="Times New Roman"/>
                <w:sz w:val="20"/>
                <w:szCs w:val="20"/>
              </w:rPr>
              <w:t xml:space="preserve">b)veriteľ v lehote 12 mesiacov odo dňa právoplatnosti povolenia nezačal poskytovať </w:t>
            </w:r>
            <w:r w:rsidRPr="005A2AED">
              <w:rPr>
                <w:rFonts w:ascii="Times New Roman" w:hAnsi="Times New Roman"/>
                <w:sz w:val="20"/>
                <w:szCs w:val="20"/>
              </w:rPr>
              <w:t xml:space="preserve">spotrebiteľské úvery, </w:t>
            </w:r>
          </w:p>
          <w:p w:rsidR="00386CEC" w:rsidRPr="005A2AED" w:rsidP="00E7049C">
            <w:pPr>
              <w:autoSpaceDE/>
              <w:autoSpaceDN/>
              <w:bidi w:val="0"/>
              <w:spacing w:after="0" w:line="240" w:lineRule="auto"/>
              <w:jc w:val="both"/>
              <w:rPr>
                <w:rFonts w:ascii="Times New Roman" w:hAnsi="Times New Roman"/>
                <w:sz w:val="20"/>
                <w:szCs w:val="20"/>
              </w:rPr>
            </w:pPr>
            <w:r w:rsidRPr="005A2AED">
              <w:rPr>
                <w:rFonts w:ascii="Times New Roman" w:hAnsi="Times New Roman"/>
                <w:sz w:val="20"/>
                <w:szCs w:val="20"/>
              </w:rPr>
              <w:t>c)nastane závažná zmena podmienok rozhodujúcich pre udelenie povolenia,</w:t>
            </w:r>
          </w:p>
          <w:p w:rsidR="00386CEC" w:rsidRPr="005A2AED" w:rsidP="00E7049C">
            <w:pPr>
              <w:autoSpaceDE/>
              <w:autoSpaceDN/>
              <w:bidi w:val="0"/>
              <w:spacing w:after="0" w:line="240" w:lineRule="auto"/>
              <w:jc w:val="both"/>
              <w:rPr>
                <w:rFonts w:ascii="Times New Roman" w:hAnsi="Times New Roman"/>
                <w:sz w:val="20"/>
                <w:szCs w:val="20"/>
              </w:rPr>
            </w:pPr>
            <w:r w:rsidRPr="005A2AED">
              <w:rPr>
                <w:rFonts w:ascii="Times New Roman" w:hAnsi="Times New Roman"/>
                <w:sz w:val="20"/>
                <w:szCs w:val="20"/>
              </w:rPr>
              <w:t xml:space="preserve">d)veriteľ marí výkon dohľadu podľa </w:t>
            </w:r>
            <w:hyperlink r:id="rId5" w:anchor="paragraf-23" w:tooltip="Odkaz na predpis alebo ustanovenie" w:history="1">
              <w:r w:rsidRPr="005A2AED">
                <w:rPr>
                  <w:rFonts w:ascii="Times New Roman" w:hAnsi="Times New Roman"/>
                  <w:bCs/>
                  <w:sz w:val="20"/>
                  <w:szCs w:val="20"/>
                </w:rPr>
                <w:t>§ 23</w:t>
              </w:r>
            </w:hyperlink>
            <w:r w:rsidRPr="005A2AED">
              <w:rPr>
                <w:rFonts w:ascii="Times New Roman" w:hAnsi="Times New Roman"/>
                <w:sz w:val="20"/>
                <w:szCs w:val="20"/>
              </w:rPr>
              <w:t xml:space="preserve"> a osobitného predpisu.</w:t>
            </w:r>
            <w:hyperlink r:id="rId5" w:anchor="poznamky.poznamka-22a" w:tooltip="Odkaz na predpis alebo ustanovenie" w:history="1">
              <w:r w:rsidRPr="005A2AED">
                <w:rPr>
                  <w:rFonts w:ascii="Times New Roman" w:hAnsi="Times New Roman"/>
                  <w:bCs/>
                  <w:sz w:val="20"/>
                  <w:szCs w:val="20"/>
                  <w:vertAlign w:val="superscript"/>
                </w:rPr>
                <w:t>22a</w:t>
              </w:r>
              <w:r w:rsidRPr="005A2AED">
                <w:rPr>
                  <w:rFonts w:ascii="Times New Roman" w:hAnsi="Times New Roman"/>
                  <w:bCs/>
                  <w:sz w:val="20"/>
                  <w:szCs w:val="20"/>
                </w:rPr>
                <w:t>)</w:t>
              </w:r>
            </w:hyperlink>
          </w:p>
          <w:p w:rsidR="00386CEC" w:rsidRPr="005A2AED" w:rsidP="00E7049C">
            <w:pPr>
              <w:autoSpaceDE/>
              <w:autoSpaceDN/>
              <w:bidi w:val="0"/>
              <w:spacing w:after="0" w:line="240" w:lineRule="auto"/>
              <w:jc w:val="both"/>
              <w:rPr>
                <w:rFonts w:ascii="Times New Roman" w:hAnsi="Times New Roman"/>
                <w:sz w:val="20"/>
                <w:szCs w:val="20"/>
              </w:rPr>
            </w:pPr>
          </w:p>
          <w:p w:rsidR="00386CEC" w:rsidRPr="005A2AED" w:rsidP="00E7049C">
            <w:pPr>
              <w:autoSpaceDE/>
              <w:autoSpaceDN/>
              <w:bidi w:val="0"/>
              <w:spacing w:after="0" w:line="240" w:lineRule="auto"/>
              <w:jc w:val="both"/>
              <w:rPr>
                <w:rFonts w:ascii="Times New Roman" w:hAnsi="Times New Roman"/>
                <w:sz w:val="20"/>
                <w:szCs w:val="20"/>
              </w:rPr>
            </w:pPr>
            <w:r w:rsidRPr="005A2AED">
              <w:rPr>
                <w:rFonts w:ascii="Times New Roman" w:hAnsi="Times New Roman"/>
                <w:sz w:val="20"/>
                <w:szCs w:val="20"/>
              </w:rPr>
              <w:t>(3)Národná banka Slovenska odoberie povolenie veriteľovi, ak</w:t>
            </w:r>
          </w:p>
          <w:p w:rsidR="00386CEC" w:rsidRPr="005A2AED" w:rsidP="00E7049C">
            <w:pPr>
              <w:autoSpaceDE/>
              <w:autoSpaceDN/>
              <w:bidi w:val="0"/>
              <w:spacing w:after="0" w:line="240" w:lineRule="auto"/>
              <w:jc w:val="both"/>
              <w:rPr>
                <w:rFonts w:ascii="Times New Roman" w:hAnsi="Times New Roman"/>
                <w:sz w:val="20"/>
                <w:szCs w:val="20"/>
              </w:rPr>
            </w:pPr>
            <w:r w:rsidRPr="005A2AED">
              <w:rPr>
                <w:rFonts w:ascii="Times New Roman" w:hAnsi="Times New Roman"/>
                <w:sz w:val="20"/>
                <w:szCs w:val="20"/>
              </w:rPr>
              <w:t>a)bolo vydané na základe nepravdivých údajov uvedených v žiadosti o povolenie,</w:t>
            </w:r>
          </w:p>
          <w:p w:rsidR="00386CEC" w:rsidRPr="005A2AED" w:rsidP="00E7049C">
            <w:pPr>
              <w:autoSpaceDE/>
              <w:autoSpaceDN/>
              <w:bidi w:val="0"/>
              <w:spacing w:after="0" w:line="240" w:lineRule="auto"/>
              <w:jc w:val="both"/>
              <w:rPr>
                <w:rFonts w:ascii="Times New Roman" w:hAnsi="Times New Roman"/>
                <w:sz w:val="20"/>
                <w:szCs w:val="20"/>
              </w:rPr>
            </w:pPr>
            <w:r w:rsidRPr="005A2AED">
              <w:rPr>
                <w:rFonts w:ascii="Times New Roman" w:hAnsi="Times New Roman"/>
                <w:sz w:val="20"/>
                <w:szCs w:val="20"/>
              </w:rPr>
              <w:t>b)sankcie uložené podľa tohto zákona alebo osobitných predpisov</w:t>
            </w:r>
            <w:hyperlink r:id="rId5" w:anchor="poznamky.poznamka-22k" w:tooltip="Odkaz na predpis alebo ustanovenie" w:history="1">
              <w:r w:rsidRPr="005A2AED">
                <w:rPr>
                  <w:rFonts w:ascii="Times New Roman" w:hAnsi="Times New Roman"/>
                  <w:bCs/>
                  <w:sz w:val="20"/>
                  <w:szCs w:val="20"/>
                  <w:vertAlign w:val="superscript"/>
                </w:rPr>
                <w:t>22k</w:t>
              </w:r>
              <w:r w:rsidRPr="005A2AED">
                <w:rPr>
                  <w:rFonts w:ascii="Times New Roman" w:hAnsi="Times New Roman"/>
                  <w:bCs/>
                  <w:sz w:val="20"/>
                  <w:szCs w:val="20"/>
                </w:rPr>
                <w:t>)</w:t>
              </w:r>
            </w:hyperlink>
            <w:r w:rsidRPr="005A2AED">
              <w:rPr>
                <w:rFonts w:ascii="Times New Roman" w:hAnsi="Times New Roman"/>
                <w:sz w:val="20"/>
                <w:szCs w:val="20"/>
              </w:rPr>
              <w:t xml:space="preserve"> neviedli k náprave zistených nedostatkov u veriteľa, </w:t>
            </w:r>
          </w:p>
          <w:p w:rsidR="00386CEC" w:rsidRPr="005A2AED" w:rsidP="00E7049C">
            <w:pPr>
              <w:autoSpaceDE/>
              <w:autoSpaceDN/>
              <w:bidi w:val="0"/>
              <w:spacing w:after="0" w:line="240" w:lineRule="auto"/>
              <w:jc w:val="both"/>
              <w:rPr>
                <w:rFonts w:ascii="Times New Roman" w:hAnsi="Times New Roman"/>
                <w:sz w:val="20"/>
                <w:szCs w:val="20"/>
              </w:rPr>
            </w:pPr>
            <w:r w:rsidRPr="005A2AED">
              <w:rPr>
                <w:rFonts w:ascii="Times New Roman" w:hAnsi="Times New Roman"/>
                <w:sz w:val="20"/>
                <w:szCs w:val="20"/>
              </w:rPr>
              <w:t xml:space="preserve">c)veriteľ poruší rozhodnutie súdu alebo rozhodnutie orgánu dohľadu súvisiace s činnosťou veriteľa, </w:t>
            </w:r>
          </w:p>
          <w:p w:rsidR="00386CEC" w:rsidRPr="005A2AED" w:rsidP="00E7049C">
            <w:pPr>
              <w:autoSpaceDE/>
              <w:autoSpaceDN/>
              <w:bidi w:val="0"/>
              <w:spacing w:after="0" w:line="240" w:lineRule="auto"/>
              <w:jc w:val="both"/>
              <w:rPr>
                <w:rFonts w:ascii="Times New Roman" w:hAnsi="Times New Roman"/>
                <w:sz w:val="20"/>
                <w:szCs w:val="20"/>
              </w:rPr>
            </w:pPr>
            <w:r w:rsidRPr="005A2AED">
              <w:rPr>
                <w:rFonts w:ascii="Times New Roman" w:hAnsi="Times New Roman"/>
                <w:sz w:val="20"/>
                <w:szCs w:val="20"/>
              </w:rPr>
              <w:t>d)veriteľ opakovane alebo závažne porušuje povinnosti ustanovené týmto zákonom alebo osobitným zákonom.</w:t>
            </w:r>
            <w:hyperlink r:id="rId5" w:anchor="poznamky.poznamka-22k" w:tooltip="Odkaz na predpis alebo ustanovenie" w:history="1">
              <w:r w:rsidRPr="005A2AED">
                <w:rPr>
                  <w:rFonts w:ascii="Times New Roman" w:hAnsi="Times New Roman"/>
                  <w:b/>
                  <w:bCs/>
                  <w:sz w:val="20"/>
                  <w:szCs w:val="20"/>
                  <w:vertAlign w:val="superscript"/>
                </w:rPr>
                <w:t>22k</w:t>
              </w:r>
              <w:r w:rsidRPr="005A2AED">
                <w:rPr>
                  <w:rFonts w:ascii="Times New Roman" w:hAnsi="Times New Roman"/>
                  <w:b/>
                  <w:bCs/>
                  <w:sz w:val="20"/>
                  <w:szCs w:val="20"/>
                </w:rPr>
                <w:t>)</w:t>
              </w:r>
            </w:hyperlink>
          </w:p>
          <w:p w:rsidR="00386CEC" w:rsidRPr="005A2AED" w:rsidP="00E7049C">
            <w:pPr>
              <w:autoSpaceDE/>
              <w:autoSpaceDN/>
              <w:bidi w:val="0"/>
              <w:spacing w:after="0" w:line="240" w:lineRule="auto"/>
              <w:jc w:val="both"/>
              <w:rPr>
                <w:rFonts w:ascii="Times New Roman" w:hAnsi="Times New Roman"/>
                <w:sz w:val="20"/>
                <w:szCs w:val="20"/>
              </w:rPr>
            </w:pPr>
          </w:p>
          <w:p w:rsidR="00386CEC" w:rsidRPr="005A2AED" w:rsidP="00E7049C">
            <w:pPr>
              <w:autoSpaceDE/>
              <w:autoSpaceDN/>
              <w:bidi w:val="0"/>
              <w:spacing w:after="0" w:line="240" w:lineRule="auto"/>
              <w:jc w:val="both"/>
              <w:rPr>
                <w:rFonts w:ascii="Times New Roman" w:hAnsi="Times New Roman"/>
                <w:sz w:val="20"/>
                <w:szCs w:val="20"/>
              </w:rPr>
            </w:pPr>
            <w:r w:rsidRPr="005A2AED">
              <w:rPr>
                <w:rFonts w:ascii="Times New Roman" w:hAnsi="Times New Roman"/>
                <w:sz w:val="20"/>
                <w:szCs w:val="20"/>
              </w:rPr>
              <w:t xml:space="preserve">(4)Národná banka Slovenska zverejní zánik a odobratie povolenia vo Vestníku Národnej banky Slovenska a na svojom webovom sídle. </w:t>
            </w:r>
          </w:p>
          <w:p w:rsidR="00386CEC" w:rsidRPr="005A2AED" w:rsidP="00E7049C">
            <w:pPr>
              <w:autoSpaceDE/>
              <w:autoSpaceDN/>
              <w:bidi w:val="0"/>
              <w:spacing w:after="0" w:line="240" w:lineRule="auto"/>
              <w:jc w:val="both"/>
              <w:rPr>
                <w:rFonts w:ascii="Times New Roman" w:hAnsi="Times New Roman"/>
                <w:sz w:val="20"/>
                <w:szCs w:val="20"/>
              </w:rPr>
            </w:pPr>
          </w:p>
          <w:p w:rsidR="00386CEC" w:rsidRPr="00F32892" w:rsidP="00E7049C">
            <w:pPr>
              <w:autoSpaceDE/>
              <w:autoSpaceDN/>
              <w:bidi w:val="0"/>
              <w:spacing w:after="0" w:line="240" w:lineRule="auto"/>
              <w:jc w:val="both"/>
              <w:rPr>
                <w:rFonts w:ascii="Times New Roman" w:hAnsi="Times New Roman"/>
                <w:sz w:val="20"/>
                <w:szCs w:val="20"/>
              </w:rPr>
            </w:pPr>
            <w:r w:rsidRPr="005A2AED">
              <w:rPr>
                <w:rFonts w:ascii="Times New Roman" w:hAnsi="Times New Roman"/>
                <w:sz w:val="20"/>
                <w:szCs w:val="20"/>
              </w:rPr>
              <w:t>(5)Odobratie povolenia sa zapisuje do obchodného registra.</w:t>
            </w:r>
            <w:hyperlink r:id="rId5" w:anchor="poznamky.poznamka-22b" w:tooltip="Odkaz na predpis alebo ustanovenie" w:history="1">
              <w:r w:rsidRPr="005A2AED">
                <w:rPr>
                  <w:rFonts w:ascii="Times New Roman" w:hAnsi="Times New Roman"/>
                  <w:b/>
                  <w:bCs/>
                  <w:sz w:val="20"/>
                  <w:szCs w:val="20"/>
                  <w:vertAlign w:val="superscript"/>
                </w:rPr>
                <w:t>22b</w:t>
              </w:r>
              <w:r w:rsidRPr="005A2AED">
                <w:rPr>
                  <w:rFonts w:ascii="Times New Roman" w:hAnsi="Times New Roman"/>
                  <w:b/>
                  <w:bCs/>
                  <w:sz w:val="20"/>
                  <w:szCs w:val="20"/>
                </w:rPr>
                <w:t>)</w:t>
              </w:r>
            </w:hyperlink>
            <w:r w:rsidRPr="00F32892">
              <w:rPr>
                <w:rFonts w:ascii="Times New Roman" w:hAnsi="Times New Roman"/>
                <w:sz w:val="20"/>
                <w:szCs w:val="20"/>
              </w:rPr>
              <w:t xml:space="preserve"> Národná banka Slovenska zašle oznámenie o zániku povolenia alebo rozhodnutie o odobratí povolenia bezodkladne po nadobudnutí právoplatnosti tohto rozhodnutia s návrhom na zápis tejto skutočnosti súdu, ktorý vedie obchodný register. </w:t>
            </w:r>
          </w:p>
          <w:p w:rsidR="00386CEC" w:rsidP="00E7049C">
            <w:pPr>
              <w:tabs>
                <w:tab w:val="left" w:pos="296"/>
              </w:tabs>
              <w:autoSpaceDE/>
              <w:autoSpaceDN/>
              <w:bidi w:val="0"/>
              <w:spacing w:after="0" w:line="240" w:lineRule="auto"/>
              <w:jc w:val="both"/>
              <w:rPr>
                <w:rFonts w:ascii="Times New Roman" w:hAnsi="Times New Roman"/>
                <w:sz w:val="20"/>
                <w:szCs w:val="20"/>
              </w:rPr>
            </w:pPr>
          </w:p>
          <w:p w:rsidR="00386CEC" w:rsidRPr="00A30CE4" w:rsidP="00E7049C">
            <w:pPr>
              <w:tabs>
                <w:tab w:val="left" w:pos="296"/>
              </w:tabs>
              <w:autoSpaceDE/>
              <w:autoSpaceDN/>
              <w:bidi w:val="0"/>
              <w:spacing w:after="0" w:line="240" w:lineRule="auto"/>
              <w:jc w:val="both"/>
              <w:rPr>
                <w:rFonts w:ascii="Times New Roman" w:hAnsi="Times New Roman"/>
                <w:sz w:val="20"/>
                <w:szCs w:val="20"/>
              </w:rPr>
            </w:pPr>
            <w:r>
              <w:rPr>
                <w:rFonts w:ascii="Times New Roman" w:hAnsi="Times New Roman"/>
                <w:sz w:val="20"/>
                <w:szCs w:val="20"/>
              </w:rPr>
              <w:t xml:space="preserve">(5) </w:t>
            </w:r>
            <w:r w:rsidRPr="00235CBE" w:rsidR="00235CBE">
              <w:rPr>
                <w:rFonts w:ascii="Times New Roman" w:hAnsi="Times New Roman"/>
                <w:b/>
                <w:sz w:val="20"/>
                <w:szCs w:val="20"/>
              </w:rPr>
              <w:t>Na udelenie povolenia pre iného veriteľa musí mať žiadateľ právnu formu akciovej spoločnosti, právnu formu jednoduchej spoločnosti na akcie, právnu formu spoločnosti s ručením obmedzeným alebo právnu formu európskej spoločnosti alebo musí byť založený na účely zápisu akciovej spoločnosti, na účely zápisu jednoduchej spoločnosti na akcie, na účely zápisu spoločnosti s ručením obmedzeným alebo na účely zápisu európskej spoločnosti do obchodného registra a musí preuk</w:t>
            </w:r>
            <w:r w:rsidR="00235CBE">
              <w:rPr>
                <w:rFonts w:ascii="Times New Roman" w:hAnsi="Times New Roman"/>
                <w:b/>
                <w:sz w:val="20"/>
                <w:szCs w:val="20"/>
              </w:rPr>
              <w:t>ázať splnenie týchto podmienok:</w:t>
            </w:r>
          </w:p>
          <w:p w:rsidR="00386CEC" w:rsidRPr="00A30CE4" w:rsidP="00E7049C">
            <w:pPr>
              <w:tabs>
                <w:tab w:val="left" w:pos="296"/>
              </w:tabs>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a)zriadenie dozornej rady,</w:t>
            </w:r>
          </w:p>
          <w:p w:rsidR="00386CEC" w:rsidRPr="00A30CE4" w:rsidP="00E7049C">
            <w:pPr>
              <w:tabs>
                <w:tab w:val="left" w:pos="296"/>
              </w:tabs>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b)splatenie peňažného vkladu do základného imania, najmenej 100 000 eur,</w:t>
            </w:r>
          </w:p>
          <w:p w:rsidR="00386CEC" w:rsidRPr="00A30CE4" w:rsidP="00E7049C">
            <w:pPr>
              <w:tabs>
                <w:tab w:val="left" w:pos="296"/>
              </w:tabs>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c)o</w:t>
            </w:r>
            <w:r w:rsidRPr="00E7049C">
              <w:rPr>
                <w:rFonts w:ascii="Times New Roman" w:hAnsi="Times New Roman"/>
                <w:sz w:val="20"/>
                <w:szCs w:val="20"/>
              </w:rPr>
              <w:t xml:space="preserve">dbornú spôsobilosť podľa </w:t>
            </w:r>
            <w:r w:rsidRPr="00E7049C">
              <w:rPr>
                <w:rFonts w:ascii="Times New Roman" w:hAnsi="Times New Roman"/>
                <w:bCs/>
                <w:sz w:val="20"/>
                <w:szCs w:val="20"/>
              </w:rPr>
              <w:t>§ 20a ods. 11</w:t>
            </w:r>
            <w:r w:rsidRPr="00E7049C">
              <w:rPr>
                <w:rFonts w:ascii="Times New Roman" w:hAnsi="Times New Roman"/>
                <w:sz w:val="20"/>
                <w:szCs w:val="20"/>
              </w:rPr>
              <w:t xml:space="preserve">, bezúhonnosť podľa </w:t>
            </w:r>
            <w:r w:rsidRPr="00E7049C">
              <w:rPr>
                <w:rFonts w:ascii="Times New Roman" w:hAnsi="Times New Roman"/>
                <w:bCs/>
                <w:sz w:val="20"/>
                <w:szCs w:val="20"/>
              </w:rPr>
              <w:t>§ 20a ods. 12</w:t>
            </w:r>
            <w:r w:rsidRPr="00A30CE4">
              <w:rPr>
                <w:rFonts w:ascii="Times New Roman" w:hAnsi="Times New Roman"/>
                <w:sz w:val="20"/>
                <w:szCs w:val="20"/>
              </w:rPr>
              <w:t xml:space="preserve"> a dôveryhodnosť fyzickej osoby podľa </w:t>
            </w:r>
            <w:r w:rsidRPr="00E7049C">
              <w:rPr>
                <w:rFonts w:ascii="Times New Roman" w:hAnsi="Times New Roman"/>
                <w:bCs/>
                <w:sz w:val="20"/>
                <w:szCs w:val="20"/>
              </w:rPr>
              <w:t>§ 20a ods. 14</w:t>
            </w:r>
            <w:r w:rsidRPr="00E7049C">
              <w:rPr>
                <w:rFonts w:ascii="Times New Roman" w:hAnsi="Times New Roman"/>
                <w:sz w:val="20"/>
                <w:szCs w:val="20"/>
              </w:rPr>
              <w:t>,</w:t>
            </w:r>
            <w:r w:rsidRPr="00A30CE4">
              <w:rPr>
                <w:rFonts w:ascii="Times New Roman" w:hAnsi="Times New Roman"/>
                <w:sz w:val="20"/>
                <w:szCs w:val="20"/>
              </w:rPr>
              <w:t xml:space="preserve"> ktorá je navrhovaná za člena štatutárneho orgánu, prokuristu a člena dozornej rady, </w:t>
            </w:r>
          </w:p>
          <w:p w:rsidR="00386CEC" w:rsidRPr="00A30CE4" w:rsidP="00E7049C">
            <w:pPr>
              <w:tabs>
                <w:tab w:val="left" w:pos="296"/>
              </w:tabs>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d)prehľadný a dôveryhodný pôvod</w:t>
            </w:r>
            <w:r w:rsidRPr="00E7049C">
              <w:rPr>
                <w:rFonts w:ascii="Times New Roman" w:hAnsi="Times New Roman"/>
                <w:b/>
                <w:bCs/>
                <w:sz w:val="20"/>
                <w:szCs w:val="20"/>
                <w:vertAlign w:val="superscript"/>
              </w:rPr>
              <w:t>20</w:t>
            </w:r>
            <w:r w:rsidRPr="00E7049C">
              <w:rPr>
                <w:rFonts w:ascii="Times New Roman" w:hAnsi="Times New Roman"/>
                <w:b/>
                <w:bCs/>
                <w:sz w:val="20"/>
                <w:szCs w:val="20"/>
              </w:rPr>
              <w:t>)</w:t>
            </w:r>
            <w:r w:rsidRPr="00A30CE4">
              <w:rPr>
                <w:rFonts w:ascii="Times New Roman" w:hAnsi="Times New Roman"/>
                <w:sz w:val="20"/>
                <w:szCs w:val="20"/>
              </w:rPr>
              <w:t xml:space="preserve"> peňažného vkladu do základného imania a ďalších peňažných prostriedkov určených na poskytovanie spotrebiteľských úverov, </w:t>
            </w:r>
          </w:p>
          <w:p w:rsidR="00386CEC" w:rsidRPr="00A30CE4" w:rsidP="00E7049C">
            <w:pPr>
              <w:tabs>
                <w:tab w:val="left" w:pos="296"/>
              </w:tabs>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 xml:space="preserve">e)vhodnosť právnickej osoby podľa </w:t>
            </w:r>
            <w:r w:rsidRPr="00E7049C">
              <w:rPr>
                <w:rFonts w:ascii="Times New Roman" w:hAnsi="Times New Roman"/>
                <w:bCs/>
                <w:sz w:val="20"/>
                <w:szCs w:val="20"/>
              </w:rPr>
              <w:t>§ 20a ods. 15</w:t>
            </w:r>
            <w:r w:rsidRPr="00E7049C">
              <w:rPr>
                <w:rFonts w:ascii="Times New Roman" w:hAnsi="Times New Roman"/>
                <w:sz w:val="20"/>
                <w:szCs w:val="20"/>
              </w:rPr>
              <w:t>,</w:t>
            </w:r>
            <w:r w:rsidRPr="00A30CE4">
              <w:rPr>
                <w:rFonts w:ascii="Times New Roman" w:hAnsi="Times New Roman"/>
                <w:sz w:val="20"/>
                <w:szCs w:val="20"/>
              </w:rPr>
              <w:t xml:space="preserve"> </w:t>
            </w:r>
          </w:p>
          <w:p w:rsidR="00386CEC" w:rsidRPr="00A30CE4" w:rsidP="00E7049C">
            <w:pPr>
              <w:tabs>
                <w:tab w:val="left" w:pos="296"/>
              </w:tabs>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f)bezúhonnosť iného veriteľa,</w:t>
            </w:r>
          </w:p>
          <w:p w:rsidR="00386CEC" w:rsidRPr="00A30CE4" w:rsidP="00E7049C">
            <w:pPr>
              <w:tabs>
                <w:tab w:val="left" w:pos="296"/>
              </w:tabs>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 xml:space="preserve">g)vytvorenie systému na posúdenie schopnosti spotrebiteľa splácať spotrebiteľský úver a systému na poskytovanie spotrebiteľských úverov, </w:t>
            </w:r>
          </w:p>
          <w:p w:rsidR="00386CEC" w:rsidRPr="00A30CE4" w:rsidP="00E7049C">
            <w:pPr>
              <w:tabs>
                <w:tab w:val="left" w:pos="296"/>
              </w:tabs>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h)umiestnenie sídla alebo organizačnej zložky na území Slovenskej republiky,</w:t>
            </w:r>
          </w:p>
          <w:p w:rsidR="00386CEC" w:rsidP="00E7049C">
            <w:pPr>
              <w:tabs>
                <w:tab w:val="left" w:pos="296"/>
              </w:tabs>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i)mať vytvorený reklamačný poriadok.</w:t>
            </w:r>
          </w:p>
          <w:p w:rsidR="00386CEC" w:rsidRPr="00A30CE4" w:rsidP="00E7049C">
            <w:pPr>
              <w:tabs>
                <w:tab w:val="left" w:pos="296"/>
              </w:tabs>
              <w:autoSpaceDE/>
              <w:autoSpaceDN/>
              <w:bidi w:val="0"/>
              <w:spacing w:after="0" w:line="240" w:lineRule="auto"/>
              <w:jc w:val="both"/>
              <w:rPr>
                <w:rFonts w:ascii="Times New Roman" w:hAnsi="Times New Roman"/>
                <w:sz w:val="20"/>
                <w:szCs w:val="20"/>
              </w:rPr>
            </w:pPr>
          </w:p>
          <w:p w:rsidR="00386CEC" w:rsidRPr="00A30CE4" w:rsidP="00E7049C">
            <w:pPr>
              <w:tabs>
                <w:tab w:val="left" w:pos="296"/>
              </w:tabs>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(6)</w:t>
            </w:r>
            <w:r>
              <w:rPr>
                <w:rFonts w:ascii="Times New Roman" w:hAnsi="Times New Roman"/>
                <w:sz w:val="20"/>
                <w:szCs w:val="20"/>
              </w:rPr>
              <w:t xml:space="preserve"> </w:t>
            </w:r>
            <w:r w:rsidRPr="00A30CE4">
              <w:rPr>
                <w:rFonts w:ascii="Times New Roman" w:hAnsi="Times New Roman"/>
                <w:sz w:val="20"/>
                <w:szCs w:val="20"/>
              </w:rPr>
              <w:t>Žiadosť o povolenie pre iného veriteľa musí obsahovať</w:t>
            </w:r>
          </w:p>
          <w:p w:rsidR="00386CEC" w:rsidRPr="00A30CE4" w:rsidP="00E7049C">
            <w:pPr>
              <w:tabs>
                <w:tab w:val="left" w:pos="296"/>
              </w:tabs>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a)obchodné meno, sídlo a identifikačné číslo žiadateľa, ak bolo pridelené,</w:t>
            </w:r>
          </w:p>
          <w:p w:rsidR="00386CEC" w:rsidRPr="00A30CE4" w:rsidP="00E7049C">
            <w:pPr>
              <w:tabs>
                <w:tab w:val="left" w:pos="296"/>
              </w:tabs>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 xml:space="preserve">b)meno, priezvisko, adresu trvalého pobytu, štátnu príslušnosť a dátum narodenia fyzickej osoby, ktorá je členom štatutárneho orgánu, prokuristom a členom dozornej rady žiadateľa, </w:t>
            </w:r>
          </w:p>
          <w:p w:rsidR="00386CEC" w:rsidRPr="00A30CE4" w:rsidP="00E7049C">
            <w:pPr>
              <w:tabs>
                <w:tab w:val="left" w:pos="296"/>
              </w:tabs>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c)elektronickú adresu žiadateľa,</w:t>
            </w:r>
          </w:p>
          <w:p w:rsidR="00386CEC" w:rsidRPr="00A30CE4" w:rsidP="00E7049C">
            <w:pPr>
              <w:tabs>
                <w:tab w:val="left" w:pos="296"/>
              </w:tabs>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 xml:space="preserve">d)vyhlásenie žiadateľa o úplnosti, správnosti, pravdivosti, pravosti a aktuálnosti žiadosti a jej príloh, </w:t>
            </w:r>
          </w:p>
          <w:p w:rsidR="00386CEC" w:rsidP="00E7049C">
            <w:pPr>
              <w:tabs>
                <w:tab w:val="left" w:pos="296"/>
              </w:tabs>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 xml:space="preserve">e)miesto a dátum vyhotovenia žiadosti s úradne osvedčeným podpisom fyzickej osoby oprávnenej konať za žiadateľa. </w:t>
            </w:r>
          </w:p>
          <w:p w:rsidR="00386CEC" w:rsidRPr="00A30CE4" w:rsidP="00E7049C">
            <w:pPr>
              <w:tabs>
                <w:tab w:val="left" w:pos="296"/>
              </w:tabs>
              <w:autoSpaceDE/>
              <w:autoSpaceDN/>
              <w:bidi w:val="0"/>
              <w:spacing w:after="0" w:line="240" w:lineRule="auto"/>
              <w:jc w:val="both"/>
              <w:rPr>
                <w:rFonts w:ascii="Times New Roman" w:hAnsi="Times New Roman"/>
                <w:sz w:val="20"/>
                <w:szCs w:val="20"/>
              </w:rPr>
            </w:pPr>
          </w:p>
          <w:p w:rsidR="00386CEC" w:rsidRPr="00A30CE4" w:rsidP="00E7049C">
            <w:pPr>
              <w:tabs>
                <w:tab w:val="left" w:pos="296"/>
              </w:tabs>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(7)</w:t>
            </w:r>
            <w:r>
              <w:rPr>
                <w:rFonts w:ascii="Times New Roman" w:hAnsi="Times New Roman"/>
                <w:sz w:val="20"/>
                <w:szCs w:val="20"/>
              </w:rPr>
              <w:t xml:space="preserve"> </w:t>
            </w:r>
            <w:r w:rsidRPr="00A30CE4">
              <w:rPr>
                <w:rFonts w:ascii="Times New Roman" w:hAnsi="Times New Roman"/>
                <w:sz w:val="20"/>
                <w:szCs w:val="20"/>
              </w:rPr>
              <w:t>Prílohou k žiadosti o povolenie pre iného veriteľa je</w:t>
            </w:r>
          </w:p>
          <w:p w:rsidR="00386CEC" w:rsidRPr="00A30CE4" w:rsidP="00E7049C">
            <w:pPr>
              <w:tabs>
                <w:tab w:val="left" w:pos="296"/>
              </w:tabs>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a)</w:t>
            </w:r>
            <w:r>
              <w:rPr>
                <w:rFonts w:ascii="Times New Roman" w:hAnsi="Times New Roman"/>
                <w:sz w:val="20"/>
                <w:szCs w:val="20"/>
              </w:rPr>
              <w:t xml:space="preserve"> </w:t>
            </w:r>
            <w:r w:rsidRPr="00A30CE4">
              <w:rPr>
                <w:rFonts w:ascii="Times New Roman" w:hAnsi="Times New Roman"/>
                <w:sz w:val="20"/>
                <w:szCs w:val="20"/>
              </w:rPr>
              <w:t xml:space="preserve">výpis z obchodného registra alebo z inej úradnej evidencie alebo z iného úradného registra, ak je v niektorom z nich žiadateľ zapísaný, nie starší ako tri mesiace, </w:t>
            </w:r>
          </w:p>
          <w:p w:rsidR="00386CEC" w:rsidRPr="00A30CE4" w:rsidP="00E7049C">
            <w:pPr>
              <w:tabs>
                <w:tab w:val="left" w:pos="296"/>
              </w:tabs>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b)</w:t>
            </w:r>
            <w:r>
              <w:rPr>
                <w:rFonts w:ascii="Times New Roman" w:hAnsi="Times New Roman"/>
                <w:sz w:val="20"/>
                <w:szCs w:val="20"/>
              </w:rPr>
              <w:t xml:space="preserve"> </w:t>
            </w:r>
            <w:r w:rsidRPr="00A30CE4">
              <w:rPr>
                <w:rFonts w:ascii="Times New Roman" w:hAnsi="Times New Roman"/>
                <w:sz w:val="20"/>
                <w:szCs w:val="20"/>
              </w:rPr>
              <w:t>zakladateľská listina, zakladateľská zmluva alebo spoločenská zmluva,</w:t>
            </w:r>
          </w:p>
          <w:p w:rsidR="00386CEC" w:rsidRPr="00A30CE4" w:rsidP="00E7049C">
            <w:pPr>
              <w:tabs>
                <w:tab w:val="left" w:pos="296"/>
              </w:tabs>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c)</w:t>
            </w:r>
            <w:r>
              <w:rPr>
                <w:rFonts w:ascii="Times New Roman" w:hAnsi="Times New Roman"/>
                <w:sz w:val="20"/>
                <w:szCs w:val="20"/>
              </w:rPr>
              <w:t xml:space="preserve"> </w:t>
            </w:r>
            <w:r w:rsidRPr="00A30CE4">
              <w:rPr>
                <w:rFonts w:ascii="Times New Roman" w:hAnsi="Times New Roman"/>
                <w:sz w:val="20"/>
                <w:szCs w:val="20"/>
              </w:rPr>
              <w:t xml:space="preserve">doklad o pôvode peňažných vkladov vložených do základného imania žiadateľa a ďalších peňažných prostriedkov určených na poskytovanie spotrebiteľských úverov, </w:t>
            </w:r>
          </w:p>
          <w:p w:rsidR="00386CEC" w:rsidRPr="00A30CE4" w:rsidP="00E7049C">
            <w:pPr>
              <w:tabs>
                <w:tab w:val="left" w:pos="296"/>
              </w:tabs>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d)</w:t>
            </w:r>
            <w:r>
              <w:rPr>
                <w:rFonts w:ascii="Times New Roman" w:hAnsi="Times New Roman"/>
                <w:sz w:val="20"/>
                <w:szCs w:val="20"/>
              </w:rPr>
              <w:t xml:space="preserve"> </w:t>
            </w:r>
            <w:r w:rsidRPr="00A30CE4">
              <w:rPr>
                <w:rFonts w:ascii="Times New Roman" w:hAnsi="Times New Roman"/>
                <w:sz w:val="20"/>
                <w:szCs w:val="20"/>
              </w:rPr>
              <w:t xml:space="preserve">stručný odborný životopis, úradne osvedčená kópia dokladu o dosiahnutom vzdelaní a úradne osvedčená kópia dokladu o odbornej praxi fyzickej osoby, ktorá je navrhovaná za člena štatutárneho orgánu, prokuristu a člena dozornej rady, </w:t>
            </w:r>
          </w:p>
          <w:p w:rsidR="00386CEC" w:rsidRPr="00A30CE4" w:rsidP="00E7049C">
            <w:pPr>
              <w:tabs>
                <w:tab w:val="left" w:pos="296"/>
              </w:tabs>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e)</w:t>
            </w:r>
            <w:r>
              <w:rPr>
                <w:rFonts w:ascii="Times New Roman" w:hAnsi="Times New Roman"/>
                <w:sz w:val="20"/>
                <w:szCs w:val="20"/>
              </w:rPr>
              <w:t xml:space="preserve"> </w:t>
            </w:r>
            <w:r w:rsidRPr="00A30CE4">
              <w:rPr>
                <w:rFonts w:ascii="Times New Roman" w:hAnsi="Times New Roman"/>
                <w:sz w:val="20"/>
                <w:szCs w:val="20"/>
              </w:rPr>
              <w:t>výpis z registra trestov</w:t>
            </w:r>
            <w:r w:rsidRPr="00BF6123">
              <w:rPr>
                <w:rFonts w:ascii="Times New Roman" w:hAnsi="Times New Roman"/>
                <w:sz w:val="20"/>
                <w:szCs w:val="20"/>
                <w:vertAlign w:val="superscript"/>
              </w:rPr>
              <w:t xml:space="preserve">20c) </w:t>
            </w:r>
            <w:r w:rsidRPr="00A30CE4">
              <w:rPr>
                <w:rFonts w:ascii="Times New Roman" w:hAnsi="Times New Roman"/>
                <w:sz w:val="20"/>
                <w:szCs w:val="20"/>
              </w:rPr>
              <w:t>nie starší ako tri mesiace fyzickej osoby, ktorá je navrhovaná za člena štatutárneho orgánu, prokuristu, člena dozornej rady; ak ide o cudzinca,</w:t>
            </w:r>
            <w:r w:rsidRPr="00BF6123">
              <w:rPr>
                <w:rFonts w:ascii="Times New Roman" w:hAnsi="Times New Roman"/>
                <w:sz w:val="20"/>
                <w:szCs w:val="20"/>
                <w:vertAlign w:val="superscript"/>
              </w:rPr>
              <w:t>20d)</w:t>
            </w:r>
            <w:r w:rsidRPr="00A30CE4">
              <w:rPr>
                <w:rFonts w:ascii="Times New Roman" w:hAnsi="Times New Roman"/>
                <w:sz w:val="20"/>
                <w:szCs w:val="20"/>
              </w:rPr>
              <w:t xml:space="preserve"> tieto skutočnosti sa preukazujú obdobným potvrdením vydaným príslušným orgánom štátu jeho trvalého pobytu alebo orgánom štátu, v ktorom sa obvykle zdržiava, </w:t>
            </w:r>
          </w:p>
          <w:p w:rsidR="00386CEC" w:rsidRPr="00C94B92" w:rsidP="00E7049C">
            <w:pPr>
              <w:tabs>
                <w:tab w:val="left" w:pos="296"/>
              </w:tabs>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f)</w:t>
            </w:r>
            <w:r>
              <w:rPr>
                <w:rFonts w:ascii="Times New Roman" w:hAnsi="Times New Roman"/>
                <w:sz w:val="20"/>
                <w:szCs w:val="20"/>
              </w:rPr>
              <w:t xml:space="preserve"> </w:t>
            </w:r>
            <w:r w:rsidRPr="00A30CE4">
              <w:rPr>
                <w:rFonts w:ascii="Times New Roman" w:hAnsi="Times New Roman"/>
                <w:sz w:val="20"/>
                <w:szCs w:val="20"/>
              </w:rPr>
              <w:t xml:space="preserve">čestné vyhlásenie o dôveryhodnosti fyzickej osoby, ktorá je navrhovaná za člena štatutárneho orgánu, prokuristu a člena dozornej rady žiadateľa </w:t>
            </w:r>
            <w:r w:rsidRPr="00C94B92">
              <w:rPr>
                <w:rFonts w:ascii="Times New Roman" w:hAnsi="Times New Roman"/>
                <w:sz w:val="20"/>
                <w:szCs w:val="20"/>
              </w:rPr>
              <w:t xml:space="preserve">podľa </w:t>
            </w:r>
            <w:r w:rsidRPr="00E7049C">
              <w:rPr>
                <w:rFonts w:ascii="Times New Roman" w:hAnsi="Times New Roman"/>
                <w:bCs/>
                <w:sz w:val="20"/>
                <w:szCs w:val="20"/>
              </w:rPr>
              <w:t>§ 20a ods. 14</w:t>
            </w:r>
            <w:r w:rsidRPr="00C94B92">
              <w:rPr>
                <w:rFonts w:ascii="Times New Roman" w:hAnsi="Times New Roman"/>
                <w:sz w:val="20"/>
                <w:szCs w:val="20"/>
              </w:rPr>
              <w:t xml:space="preserve">, </w:t>
            </w:r>
          </w:p>
          <w:p w:rsidR="00386CEC" w:rsidRPr="00C94B92" w:rsidP="00E7049C">
            <w:pPr>
              <w:tabs>
                <w:tab w:val="left" w:pos="296"/>
              </w:tabs>
              <w:autoSpaceDE/>
              <w:autoSpaceDN/>
              <w:bidi w:val="0"/>
              <w:spacing w:after="0" w:line="240" w:lineRule="auto"/>
              <w:jc w:val="both"/>
              <w:rPr>
                <w:rFonts w:ascii="Times New Roman" w:hAnsi="Times New Roman"/>
                <w:sz w:val="20"/>
                <w:szCs w:val="20"/>
              </w:rPr>
            </w:pPr>
            <w:r w:rsidRPr="00C94B92">
              <w:rPr>
                <w:rFonts w:ascii="Times New Roman" w:hAnsi="Times New Roman"/>
                <w:sz w:val="20"/>
                <w:szCs w:val="20"/>
              </w:rPr>
              <w:t xml:space="preserve">g) čestné vyhlásenie o vhodnosti žiadateľa podľa </w:t>
            </w:r>
            <w:r w:rsidRPr="00E7049C">
              <w:rPr>
                <w:rFonts w:ascii="Times New Roman" w:hAnsi="Times New Roman"/>
                <w:bCs/>
                <w:sz w:val="20"/>
                <w:szCs w:val="20"/>
              </w:rPr>
              <w:t>§ 20a ods. 15</w:t>
            </w:r>
            <w:r w:rsidRPr="00C94B92">
              <w:rPr>
                <w:rFonts w:ascii="Times New Roman" w:hAnsi="Times New Roman"/>
                <w:sz w:val="20"/>
                <w:szCs w:val="20"/>
              </w:rPr>
              <w:t xml:space="preserve">, </w:t>
            </w:r>
          </w:p>
          <w:p w:rsidR="00386CEC" w:rsidRPr="00C94B92" w:rsidP="00E7049C">
            <w:pPr>
              <w:tabs>
                <w:tab w:val="left" w:pos="296"/>
              </w:tabs>
              <w:autoSpaceDE/>
              <w:autoSpaceDN/>
              <w:bidi w:val="0"/>
              <w:spacing w:after="0" w:line="240" w:lineRule="auto"/>
              <w:jc w:val="both"/>
              <w:rPr>
                <w:rFonts w:ascii="Times New Roman" w:hAnsi="Times New Roman"/>
                <w:sz w:val="20"/>
                <w:szCs w:val="20"/>
              </w:rPr>
            </w:pPr>
            <w:r w:rsidRPr="00A30CE4">
              <w:rPr>
                <w:rFonts w:ascii="Times New Roman" w:hAnsi="Times New Roman"/>
                <w:sz w:val="20"/>
                <w:szCs w:val="20"/>
              </w:rPr>
              <w:t>h)</w:t>
            </w:r>
            <w:r>
              <w:rPr>
                <w:rFonts w:ascii="Times New Roman" w:hAnsi="Times New Roman"/>
                <w:sz w:val="20"/>
                <w:szCs w:val="20"/>
              </w:rPr>
              <w:t xml:space="preserve"> </w:t>
            </w:r>
            <w:r w:rsidRPr="00A30CE4">
              <w:rPr>
                <w:rFonts w:ascii="Times New Roman" w:hAnsi="Times New Roman"/>
                <w:sz w:val="20"/>
                <w:szCs w:val="20"/>
              </w:rPr>
              <w:t xml:space="preserve">opis systému posúdenia schopnosti spotrebiteľa splácať spotrebiteľský </w:t>
            </w:r>
            <w:r w:rsidRPr="00C94B92">
              <w:rPr>
                <w:rFonts w:ascii="Times New Roman" w:hAnsi="Times New Roman"/>
                <w:sz w:val="20"/>
                <w:szCs w:val="20"/>
              </w:rPr>
              <w:t xml:space="preserve">úver podľa </w:t>
            </w:r>
            <w:r w:rsidRPr="00E7049C">
              <w:rPr>
                <w:rFonts w:ascii="Times New Roman" w:hAnsi="Times New Roman"/>
                <w:bCs/>
                <w:sz w:val="20"/>
                <w:szCs w:val="20"/>
              </w:rPr>
              <w:t>§ 7 ods. 2</w:t>
            </w:r>
            <w:r w:rsidRPr="00C94B92">
              <w:rPr>
                <w:rFonts w:ascii="Times New Roman" w:hAnsi="Times New Roman"/>
                <w:sz w:val="20"/>
                <w:szCs w:val="20"/>
              </w:rPr>
              <w:t xml:space="preserve"> a 15 až 17, </w:t>
            </w:r>
          </w:p>
          <w:p w:rsidR="00386CEC" w:rsidRPr="00C94B92" w:rsidP="00E7049C">
            <w:pPr>
              <w:tabs>
                <w:tab w:val="left" w:pos="296"/>
              </w:tabs>
              <w:autoSpaceDE/>
              <w:autoSpaceDN/>
              <w:bidi w:val="0"/>
              <w:spacing w:after="0" w:line="240" w:lineRule="auto"/>
              <w:jc w:val="both"/>
              <w:rPr>
                <w:rFonts w:ascii="Times New Roman" w:hAnsi="Times New Roman"/>
                <w:sz w:val="20"/>
                <w:szCs w:val="20"/>
              </w:rPr>
            </w:pPr>
            <w:r w:rsidRPr="00C94B92">
              <w:rPr>
                <w:rFonts w:ascii="Times New Roman" w:hAnsi="Times New Roman"/>
                <w:sz w:val="20"/>
                <w:szCs w:val="20"/>
              </w:rPr>
              <w:t xml:space="preserve">i) opis systému poskytovania spotrebiteľských úverov podľa </w:t>
            </w:r>
            <w:r w:rsidRPr="00E7049C">
              <w:rPr>
                <w:rFonts w:ascii="Times New Roman" w:hAnsi="Times New Roman"/>
                <w:bCs/>
                <w:sz w:val="20"/>
                <w:szCs w:val="20"/>
              </w:rPr>
              <w:t>§ 20a ods. 19</w:t>
            </w:r>
            <w:r w:rsidRPr="00C94B92">
              <w:rPr>
                <w:rFonts w:ascii="Times New Roman" w:hAnsi="Times New Roman"/>
                <w:sz w:val="20"/>
                <w:szCs w:val="20"/>
              </w:rPr>
              <w:t xml:space="preserve">, </w:t>
            </w:r>
          </w:p>
          <w:p w:rsidR="00386CEC" w:rsidP="00E7049C">
            <w:pPr>
              <w:tabs>
                <w:tab w:val="left" w:pos="296"/>
              </w:tabs>
              <w:autoSpaceDE/>
              <w:autoSpaceDN/>
              <w:bidi w:val="0"/>
              <w:spacing w:after="0" w:line="240" w:lineRule="auto"/>
              <w:jc w:val="both"/>
              <w:rPr>
                <w:rFonts w:ascii="Times New Roman" w:hAnsi="Times New Roman"/>
                <w:sz w:val="20"/>
                <w:szCs w:val="20"/>
              </w:rPr>
            </w:pPr>
            <w:r w:rsidRPr="00C94B92">
              <w:rPr>
                <w:rFonts w:ascii="Times New Roman" w:hAnsi="Times New Roman"/>
                <w:sz w:val="20"/>
                <w:szCs w:val="20"/>
              </w:rPr>
              <w:t>j) návrh</w:t>
            </w:r>
            <w:r w:rsidRPr="00A30CE4">
              <w:rPr>
                <w:rFonts w:ascii="Times New Roman" w:hAnsi="Times New Roman"/>
                <w:sz w:val="20"/>
                <w:szCs w:val="20"/>
              </w:rPr>
              <w:t xml:space="preserve"> reklamačného poriadku a návrh vnútorných predpisov upravujúcich formu, spôsob prijatia, spôsob vybavenia a evidenciu reklamác</w:t>
            </w:r>
            <w:r>
              <w:rPr>
                <w:rFonts w:ascii="Times New Roman" w:hAnsi="Times New Roman"/>
                <w:sz w:val="20"/>
                <w:szCs w:val="20"/>
              </w:rPr>
              <w:t>ie,</w:t>
            </w:r>
          </w:p>
          <w:p w:rsidR="00386CEC" w:rsidRPr="00841EF0" w:rsidP="00E7049C">
            <w:pPr>
              <w:tabs>
                <w:tab w:val="left" w:pos="296"/>
              </w:tabs>
              <w:autoSpaceDE/>
              <w:autoSpaceDN/>
              <w:bidi w:val="0"/>
              <w:spacing w:after="0" w:line="240" w:lineRule="auto"/>
              <w:jc w:val="both"/>
              <w:rPr>
                <w:rFonts w:ascii="Times New Roman" w:hAnsi="Times New Roman"/>
                <w:b/>
                <w:sz w:val="20"/>
                <w:szCs w:val="20"/>
              </w:rPr>
            </w:pPr>
            <w:r w:rsidRPr="00841EF0">
              <w:rPr>
                <w:rFonts w:ascii="Times New Roman" w:hAnsi="Times New Roman"/>
                <w:b/>
                <w:sz w:val="20"/>
                <w:szCs w:val="20"/>
              </w:rPr>
              <w:t>k) obchodný plán podľa § 20a ods. 21,</w:t>
            </w:r>
          </w:p>
          <w:p w:rsidR="00386CEC" w:rsidRPr="00841EF0" w:rsidP="00E7049C">
            <w:pPr>
              <w:tabs>
                <w:tab w:val="left" w:pos="296"/>
              </w:tabs>
              <w:autoSpaceDE/>
              <w:autoSpaceDN/>
              <w:bidi w:val="0"/>
              <w:spacing w:after="0" w:line="240" w:lineRule="auto"/>
              <w:jc w:val="both"/>
              <w:rPr>
                <w:rFonts w:ascii="Times New Roman" w:hAnsi="Times New Roman"/>
                <w:b/>
                <w:sz w:val="20"/>
                <w:szCs w:val="20"/>
              </w:rPr>
            </w:pPr>
            <w:r w:rsidRPr="00841EF0">
              <w:rPr>
                <w:rFonts w:ascii="Times New Roman" w:hAnsi="Times New Roman"/>
                <w:b/>
                <w:sz w:val="20"/>
                <w:szCs w:val="20"/>
              </w:rPr>
              <w:t>l) opis zamýšľaného využívania samostatných finančných agentov a viazaných finančných agentov podľa osobitného predpisu</w:t>
            </w:r>
            <w:r w:rsidRPr="00841EF0">
              <w:rPr>
                <w:rFonts w:ascii="Times New Roman" w:hAnsi="Times New Roman"/>
                <w:b/>
                <w:sz w:val="20"/>
                <w:szCs w:val="20"/>
                <w:vertAlign w:val="superscript"/>
              </w:rPr>
              <w:t>9</w:t>
            </w:r>
            <w:r w:rsidRPr="00841EF0">
              <w:rPr>
                <w:rFonts w:ascii="Times New Roman" w:hAnsi="Times New Roman"/>
                <w:b/>
                <w:sz w:val="20"/>
                <w:szCs w:val="20"/>
              </w:rPr>
              <w:t>) na finančné sprostredkovanie pri poskytovaní spotrebiteľských úverov, ak ich žiadateľ plánuje využívať,</w:t>
            </w:r>
          </w:p>
          <w:p w:rsidR="00386CEC" w:rsidRPr="00841EF0" w:rsidP="00E7049C">
            <w:pPr>
              <w:tabs>
                <w:tab w:val="left" w:pos="296"/>
              </w:tabs>
              <w:autoSpaceDE/>
              <w:autoSpaceDN/>
              <w:bidi w:val="0"/>
              <w:spacing w:after="0" w:line="240" w:lineRule="auto"/>
              <w:jc w:val="both"/>
              <w:rPr>
                <w:rFonts w:ascii="Times New Roman" w:hAnsi="Times New Roman"/>
                <w:b/>
                <w:sz w:val="20"/>
                <w:szCs w:val="20"/>
              </w:rPr>
            </w:pPr>
            <w:r w:rsidRPr="00841EF0">
              <w:rPr>
                <w:rFonts w:ascii="Times New Roman" w:hAnsi="Times New Roman"/>
                <w:b/>
                <w:sz w:val="20"/>
                <w:szCs w:val="20"/>
              </w:rPr>
              <w:t>m) grafické znázornenie a opis organizačnej štruktúry žiadateľa a</w:t>
            </w:r>
          </w:p>
          <w:p w:rsidR="00386CEC" w:rsidRPr="00841EF0" w:rsidP="00E7049C">
            <w:pPr>
              <w:tabs>
                <w:tab w:val="left" w:pos="296"/>
              </w:tabs>
              <w:autoSpaceDE/>
              <w:autoSpaceDN/>
              <w:bidi w:val="0"/>
              <w:spacing w:after="0" w:line="240" w:lineRule="auto"/>
              <w:jc w:val="both"/>
              <w:rPr>
                <w:rFonts w:ascii="Times New Roman" w:hAnsi="Times New Roman"/>
                <w:b/>
                <w:sz w:val="20"/>
                <w:szCs w:val="20"/>
              </w:rPr>
            </w:pPr>
            <w:r w:rsidRPr="00841EF0">
              <w:rPr>
                <w:rFonts w:ascii="Times New Roman" w:hAnsi="Times New Roman"/>
                <w:b/>
                <w:sz w:val="20"/>
                <w:szCs w:val="20"/>
              </w:rPr>
              <w:t>n) grafické znázornenie a opis vlastníckej štruktúry žiadateľa.</w:t>
            </w:r>
          </w:p>
          <w:p w:rsidR="00386CEC" w:rsidP="00E7049C">
            <w:pPr>
              <w:tabs>
                <w:tab w:val="left" w:pos="296"/>
              </w:tabs>
              <w:autoSpaceDE/>
              <w:autoSpaceDN/>
              <w:bidi w:val="0"/>
              <w:spacing w:after="0" w:line="240" w:lineRule="auto"/>
              <w:jc w:val="both"/>
              <w:rPr>
                <w:rFonts w:ascii="Times New Roman" w:hAnsi="Times New Roman"/>
                <w:sz w:val="20"/>
                <w:szCs w:val="20"/>
              </w:rPr>
            </w:pPr>
          </w:p>
          <w:p w:rsidR="00E26CC0" w:rsidRPr="00A30CE4" w:rsidP="00E7049C">
            <w:pPr>
              <w:tabs>
                <w:tab w:val="left" w:pos="296"/>
              </w:tabs>
              <w:autoSpaceDE/>
              <w:autoSpaceDN/>
              <w:bidi w:val="0"/>
              <w:spacing w:after="0" w:line="240" w:lineRule="auto"/>
              <w:jc w:val="both"/>
              <w:rPr>
                <w:rFonts w:ascii="Times New Roman" w:hAnsi="Times New Roman"/>
                <w:sz w:val="20"/>
                <w:szCs w:val="20"/>
              </w:rPr>
            </w:pPr>
          </w:p>
          <w:p w:rsidR="00386CEC" w:rsidP="00E26CC0">
            <w:pPr>
              <w:shd w:val="clear" w:color="auto" w:fill="FFFFFF"/>
              <w:autoSpaceDE/>
              <w:autoSpaceDN/>
              <w:bidi w:val="0"/>
              <w:spacing w:after="0" w:line="231" w:lineRule="atLeast"/>
              <w:jc w:val="both"/>
              <w:rPr>
                <w:rFonts w:ascii="Times New Roman" w:hAnsi="Times New Roman"/>
                <w:b/>
                <w:bCs/>
                <w:sz w:val="20"/>
                <w:szCs w:val="20"/>
              </w:rPr>
            </w:pPr>
            <w:r w:rsidR="00E26CC0">
              <w:rPr>
                <w:rFonts w:ascii="Times New Roman" w:hAnsi="Times New Roman"/>
                <w:b/>
                <w:bCs/>
                <w:sz w:val="20"/>
                <w:szCs w:val="20"/>
              </w:rPr>
              <w:t xml:space="preserve">(1) </w:t>
            </w:r>
            <w:r w:rsidRPr="00235CBE" w:rsidR="00235CBE">
              <w:rPr>
                <w:rFonts w:ascii="Times New Roman" w:hAnsi="Times New Roman"/>
                <w:b/>
                <w:bCs/>
                <w:sz w:val="20"/>
                <w:szCs w:val="20"/>
              </w:rPr>
              <w:t>Nikto nesmie v rámci svojho podnikania ponúkať ani poskytovať spotrebiteľské úvery bez povolenia ani nad rozsah povolenia podľa § 20 ods. 1 písm. a) alebo písm. b), bankového povolenia alebo iného oprávnenia na vykonávanie bankových činnosti.</w:t>
            </w:r>
            <w:r w:rsidRPr="00235CBE" w:rsidR="00235CBE">
              <w:rPr>
                <w:rFonts w:ascii="Times New Roman" w:hAnsi="Times New Roman"/>
                <w:b/>
                <w:bCs/>
                <w:sz w:val="20"/>
                <w:szCs w:val="20"/>
                <w:vertAlign w:val="superscript"/>
              </w:rPr>
              <w:t>37</w:t>
            </w:r>
            <w:r w:rsidRPr="00235CBE" w:rsidR="00235CBE">
              <w:rPr>
                <w:rFonts w:ascii="Times New Roman" w:hAnsi="Times New Roman"/>
                <w:b/>
                <w:bCs/>
                <w:sz w:val="20"/>
                <w:szCs w:val="20"/>
              </w:rPr>
              <w:t>)</w:t>
            </w:r>
          </w:p>
          <w:p w:rsidR="00E26CC0" w:rsidP="00E26CC0">
            <w:pPr>
              <w:shd w:val="clear" w:color="auto" w:fill="FFFFFF"/>
              <w:autoSpaceDE/>
              <w:autoSpaceDN/>
              <w:bidi w:val="0"/>
              <w:spacing w:after="0" w:line="231" w:lineRule="atLeast"/>
              <w:jc w:val="both"/>
              <w:rPr>
                <w:rFonts w:ascii="Times New Roman" w:hAnsi="Times New Roman"/>
                <w:b/>
                <w:bCs/>
                <w:sz w:val="20"/>
                <w:szCs w:val="20"/>
              </w:rPr>
            </w:pPr>
          </w:p>
          <w:p w:rsidR="00E26CC0" w:rsidRPr="00E26CC0" w:rsidP="005A2AED">
            <w:pPr>
              <w:shd w:val="clear" w:color="auto" w:fill="FFFFFF"/>
              <w:autoSpaceDE/>
              <w:autoSpaceDN/>
              <w:bidi w:val="0"/>
              <w:spacing w:after="0" w:line="231" w:lineRule="atLeast"/>
              <w:jc w:val="both"/>
              <w:rPr>
                <w:rFonts w:ascii="Times New Roman" w:hAnsi="Times New Roman"/>
                <w:b/>
                <w:bCs/>
                <w:sz w:val="20"/>
                <w:szCs w:val="20"/>
              </w:rPr>
            </w:pPr>
            <w:r w:rsidRPr="00E26CC0">
              <w:rPr>
                <w:rFonts w:ascii="Times New Roman" w:hAnsi="Times New Roman"/>
                <w:b/>
                <w:bCs/>
                <w:sz w:val="20"/>
                <w:szCs w:val="20"/>
              </w:rPr>
              <w:t xml:space="preserve">(2) </w:t>
            </w:r>
            <w:r w:rsidRPr="00235CBE" w:rsidR="00235CBE">
              <w:rPr>
                <w:rFonts w:ascii="Times New Roman" w:hAnsi="Times New Roman"/>
                <w:b/>
                <w:bCs/>
                <w:sz w:val="20"/>
                <w:szCs w:val="20"/>
              </w:rPr>
              <w:t>Nikto nesmie v rámci svojho podnikania ponúkať ani poskytovať spotrebiteľom iné úvery a pôžičky,</w:t>
            </w:r>
            <w:r w:rsidRPr="00235CBE" w:rsidR="00235CBE">
              <w:rPr>
                <w:rFonts w:ascii="Times New Roman" w:hAnsi="Times New Roman"/>
                <w:b/>
                <w:bCs/>
                <w:sz w:val="20"/>
                <w:szCs w:val="20"/>
                <w:vertAlign w:val="superscript"/>
              </w:rPr>
              <w:t>38</w:t>
            </w:r>
            <w:r w:rsidRPr="00235CBE" w:rsidR="00235CBE">
              <w:rPr>
                <w:rFonts w:ascii="Times New Roman" w:hAnsi="Times New Roman"/>
                <w:b/>
                <w:bCs/>
                <w:sz w:val="20"/>
                <w:szCs w:val="20"/>
              </w:rPr>
              <w:t>) ktoré nie sú spotrebiteľským úverom, bez povolenia ani nad rozsah povolenia podľa § 20 ods. 1 písm. a), povolenia podľa § 24 ods. 3, bankového povolenia alebo iného oprávnenia na  vykonávanie bankových činností.</w:t>
            </w:r>
            <w:r w:rsidRPr="00235CBE" w:rsidR="00235CBE">
              <w:rPr>
                <w:rFonts w:ascii="Times New Roman" w:hAnsi="Times New Roman"/>
                <w:b/>
                <w:bCs/>
                <w:sz w:val="20"/>
                <w:szCs w:val="20"/>
                <w:vertAlign w:val="superscript"/>
              </w:rPr>
              <w:t>37</w:t>
            </w:r>
            <w:r w:rsidR="00235CBE">
              <w:rPr>
                <w:rFonts w:ascii="Times New Roman" w:hAnsi="Times New Roman"/>
                <w:b/>
                <w:bCs/>
                <w:sz w:val="20"/>
                <w:szCs w:val="20"/>
              </w:rPr>
              <w:t>)</w:t>
            </w:r>
          </w:p>
          <w:p w:rsidR="00E26CC0" w:rsidRPr="00260F8D" w:rsidP="00E26CC0">
            <w:pPr>
              <w:shd w:val="clear" w:color="auto" w:fill="FFFFFF"/>
              <w:autoSpaceDE/>
              <w:autoSpaceDN/>
              <w:bidi w:val="0"/>
              <w:spacing w:after="0" w:line="231" w:lineRule="atLeast"/>
              <w:jc w:val="both"/>
              <w:rPr>
                <w:rFonts w:ascii="Times New Roman" w:hAnsi="Times New Roman"/>
                <w:b/>
                <w:bCs/>
                <w:sz w:val="20"/>
                <w:szCs w:val="20"/>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86CEC" w:rsidRPr="00260F8D" w:rsidP="002467F6">
            <w:pPr>
              <w:bidi w:val="0"/>
              <w:spacing w:after="0" w:line="240" w:lineRule="auto"/>
              <w:jc w:val="center"/>
              <w:rPr>
                <w:rFonts w:ascii="Times New Roman" w:hAnsi="Times New Roman"/>
                <w:sz w:val="20"/>
                <w:szCs w:val="20"/>
              </w:rPr>
            </w:pPr>
            <w:r w:rsidRPr="00260F8D">
              <w:rPr>
                <w:rFonts w:ascii="Times New Roman" w:hAnsi="Times New Roman"/>
                <w:sz w:val="20"/>
                <w:szCs w:val="20"/>
              </w:rPr>
              <w:t>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86CEC" w:rsidRPr="00260F8D" w:rsidP="002467F6">
            <w:pPr>
              <w:pStyle w:val="Heading1"/>
              <w:bidi w:val="0"/>
              <w:spacing w:after="0" w:line="240" w:lineRule="auto"/>
              <w:rPr>
                <w:rFonts w:ascii="Times New Roman" w:hAnsi="Times New Roman"/>
                <w:b w:val="0"/>
                <w:bCs w:val="0"/>
                <w:sz w:val="20"/>
                <w:szCs w:val="20"/>
              </w:rPr>
            </w:pPr>
          </w:p>
        </w:tc>
      </w:tr>
      <w:tr>
        <w:tblPrEx>
          <w:tblW w:w="16302" w:type="dxa"/>
          <w:tblInd w:w="-524" w:type="dxa"/>
          <w:tblLayout w:type="fixed"/>
          <w:tblCellMar>
            <w:left w:w="43" w:type="dxa"/>
            <w:right w:w="43" w:type="dxa"/>
          </w:tblCellMar>
        </w:tblPrEx>
        <w:tc>
          <w:tcPr>
            <w:tcW w:w="567" w:type="dxa"/>
            <w:tcBorders>
              <w:top w:val="single" w:sz="4" w:space="0" w:color="auto"/>
              <w:left w:val="single" w:sz="12" w:space="0" w:color="auto"/>
              <w:bottom w:val="single" w:sz="4" w:space="0" w:color="auto"/>
              <w:right w:val="single" w:sz="4" w:space="0" w:color="auto"/>
            </w:tcBorders>
            <w:textDirection w:val="lrTb"/>
            <w:vAlign w:val="top"/>
          </w:tcPr>
          <w:p w:rsidR="00386CEC" w:rsidRPr="00260F8D" w:rsidP="002467F6">
            <w:pPr>
              <w:bidi w:val="0"/>
              <w:spacing w:after="0" w:line="240" w:lineRule="auto"/>
              <w:jc w:val="center"/>
              <w:rPr>
                <w:rFonts w:ascii="Times New Roman" w:hAnsi="Times New Roman"/>
                <w:sz w:val="20"/>
                <w:szCs w:val="20"/>
              </w:rPr>
            </w:pP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386CEC" w:rsidRPr="00260F8D" w:rsidP="002467F6">
            <w:pPr>
              <w:pStyle w:val="CM4"/>
              <w:bidi w:val="0"/>
              <w:spacing w:before="60" w:after="60" w:line="240" w:lineRule="auto"/>
              <w:rPr>
                <w:rFonts w:ascii="Times New Roman" w:hAnsi="Times New Roman"/>
                <w:b/>
                <w:bCs/>
                <w:sz w:val="20"/>
                <w:szCs w:val="20"/>
                <w:shd w:val="clear" w:color="auto" w:fill="FFFFFF"/>
              </w:rPr>
            </w:pP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386CEC" w:rsidRPr="00260F8D" w:rsidP="002467F6">
            <w:pPr>
              <w:bidi w:val="0"/>
              <w:spacing w:after="0" w:line="240" w:lineRule="auto"/>
              <w:jc w:val="center"/>
              <w:rPr>
                <w:rFonts w:ascii="Times New Roman" w:hAnsi="Times New Roman"/>
                <w:sz w:val="20"/>
                <w:szCs w:val="20"/>
              </w:rPr>
            </w:pPr>
          </w:p>
        </w:tc>
        <w:tc>
          <w:tcPr>
            <w:tcW w:w="850" w:type="dxa"/>
            <w:tcBorders>
              <w:top w:val="single" w:sz="4" w:space="0" w:color="auto"/>
              <w:left w:val="nil"/>
              <w:bottom w:val="single" w:sz="4" w:space="0" w:color="auto"/>
              <w:right w:val="single" w:sz="4" w:space="0" w:color="auto"/>
            </w:tcBorders>
            <w:textDirection w:val="lrTb"/>
            <w:vAlign w:val="top"/>
          </w:tcPr>
          <w:p w:rsidR="00386CEC" w:rsidRPr="00260F8D" w:rsidP="002467F6">
            <w:pPr>
              <w:bidi w:val="0"/>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86CEC" w:rsidRPr="00260F8D" w:rsidP="002467F6">
            <w:pPr>
              <w:bidi w:val="0"/>
              <w:spacing w:after="0" w:line="240" w:lineRule="auto"/>
              <w:jc w:val="center"/>
              <w:rPr>
                <w:rFonts w:ascii="Times New Roman" w:hAnsi="Times New Roman"/>
                <w:sz w:val="20"/>
                <w:szCs w:val="20"/>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386CEC" w:rsidRPr="00260F8D" w:rsidP="002467F6">
            <w:pPr>
              <w:shd w:val="clear" w:color="auto" w:fill="FFFFFF"/>
              <w:autoSpaceDE/>
              <w:autoSpaceDN/>
              <w:bidi w:val="0"/>
              <w:spacing w:after="0" w:line="231" w:lineRule="atLeast"/>
              <w:jc w:val="both"/>
              <w:rPr>
                <w:rFonts w:ascii="Times New Roman" w:hAnsi="Times New Roman"/>
                <w:b/>
                <w:bCs/>
                <w:sz w:val="20"/>
                <w:szCs w:val="20"/>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86CEC" w:rsidRPr="00260F8D" w:rsidP="002467F6">
            <w:pPr>
              <w:bidi w:val="0"/>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86CEC" w:rsidRPr="00260F8D" w:rsidP="002467F6">
            <w:pPr>
              <w:pStyle w:val="Heading1"/>
              <w:bidi w:val="0"/>
              <w:spacing w:after="0" w:line="240" w:lineRule="auto"/>
              <w:rPr>
                <w:rFonts w:ascii="Times New Roman" w:hAnsi="Times New Roman"/>
                <w:b w:val="0"/>
                <w:bCs w:val="0"/>
                <w:sz w:val="20"/>
                <w:szCs w:val="20"/>
              </w:rPr>
            </w:pPr>
          </w:p>
        </w:tc>
      </w:tr>
      <w:tr>
        <w:tblPrEx>
          <w:tblW w:w="16302" w:type="dxa"/>
          <w:tblInd w:w="-524" w:type="dxa"/>
          <w:tblLayout w:type="fixed"/>
          <w:tblCellMar>
            <w:left w:w="43" w:type="dxa"/>
            <w:right w:w="43" w:type="dxa"/>
          </w:tblCellMar>
        </w:tblPrEx>
        <w:tc>
          <w:tcPr>
            <w:tcW w:w="567" w:type="dxa"/>
            <w:tcBorders>
              <w:top w:val="single" w:sz="4" w:space="0" w:color="auto"/>
              <w:left w:val="single" w:sz="12" w:space="0" w:color="auto"/>
              <w:bottom w:val="single" w:sz="4" w:space="0" w:color="auto"/>
              <w:right w:val="single" w:sz="4" w:space="0" w:color="auto"/>
            </w:tcBorders>
            <w:textDirection w:val="lrTb"/>
            <w:vAlign w:val="top"/>
          </w:tcPr>
          <w:p w:rsidR="00386CEC" w:rsidRPr="00260F8D" w:rsidP="0059270F">
            <w:pPr>
              <w:bidi w:val="0"/>
              <w:spacing w:after="0" w:line="240" w:lineRule="auto"/>
              <w:jc w:val="both"/>
              <w:rPr>
                <w:rFonts w:ascii="Times New Roman" w:hAnsi="Times New Roman"/>
                <w:sz w:val="20"/>
                <w:szCs w:val="20"/>
              </w:rPr>
            </w:pPr>
            <w:r w:rsidRPr="00260F8D">
              <w:rPr>
                <w:rFonts w:ascii="Times New Roman" w:hAnsi="Times New Roman"/>
                <w:sz w:val="20"/>
                <w:szCs w:val="20"/>
              </w:rPr>
              <w:t>Čl. 21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386CEC" w:rsidRPr="00260F8D" w:rsidP="002467F6">
            <w:pPr>
              <w:autoSpaceDE/>
              <w:autoSpaceDN/>
              <w:bidi w:val="0"/>
              <w:spacing w:after="0" w:line="240" w:lineRule="auto"/>
              <w:jc w:val="both"/>
              <w:rPr>
                <w:rFonts w:ascii="Times New Roman" w:hAnsi="Times New Roman"/>
                <w:sz w:val="20"/>
                <w:szCs w:val="20"/>
              </w:rPr>
            </w:pPr>
            <w:r w:rsidRPr="00260F8D">
              <w:rPr>
                <w:rFonts w:ascii="Times New Roman" w:hAnsi="Times New Roman"/>
                <w:sz w:val="20"/>
                <w:szCs w:val="20"/>
              </w:rPr>
              <w:t>Určité povinnosti sprostredkovateľov úveru vo vzťahu k spotrebiteľom</w:t>
            </w:r>
          </w:p>
          <w:p w:rsidR="00386CEC" w:rsidRPr="00260F8D" w:rsidP="002467F6">
            <w:pPr>
              <w:autoSpaceDE/>
              <w:autoSpaceDN/>
              <w:bidi w:val="0"/>
              <w:spacing w:after="0" w:line="240" w:lineRule="auto"/>
              <w:jc w:val="both"/>
              <w:rPr>
                <w:rFonts w:ascii="Times New Roman" w:hAnsi="Times New Roman"/>
                <w:sz w:val="20"/>
                <w:szCs w:val="20"/>
              </w:rPr>
            </w:pPr>
            <w:r w:rsidRPr="00260F8D">
              <w:rPr>
                <w:rFonts w:ascii="Times New Roman" w:hAnsi="Times New Roman"/>
                <w:sz w:val="20"/>
                <w:szCs w:val="20"/>
              </w:rPr>
              <w:t>Členské štáty zabezpečia, aby:</w:t>
            </w:r>
          </w:p>
          <w:p w:rsidR="00386CEC" w:rsidRPr="00260F8D" w:rsidP="002467F6">
            <w:pPr>
              <w:autoSpaceDE/>
              <w:autoSpaceDN/>
              <w:bidi w:val="0"/>
              <w:spacing w:after="0" w:line="240" w:lineRule="auto"/>
              <w:jc w:val="both"/>
              <w:rPr>
                <w:rFonts w:ascii="Times New Roman" w:hAnsi="Times New Roman"/>
                <w:sz w:val="20"/>
                <w:szCs w:val="20"/>
              </w:rPr>
            </w:pPr>
          </w:p>
          <w:p w:rsidR="00386CEC" w:rsidRPr="00260F8D" w:rsidP="002467F6">
            <w:pPr>
              <w:autoSpaceDE/>
              <w:autoSpaceDN/>
              <w:bidi w:val="0"/>
              <w:spacing w:after="0" w:line="240" w:lineRule="auto"/>
              <w:jc w:val="both"/>
              <w:rPr>
                <w:rFonts w:ascii="Times New Roman" w:hAnsi="Times New Roman"/>
                <w:sz w:val="20"/>
                <w:szCs w:val="20"/>
              </w:rPr>
            </w:pPr>
            <w:r w:rsidRPr="00260F8D">
              <w:rPr>
                <w:rFonts w:ascii="Times New Roman" w:hAnsi="Times New Roman"/>
                <w:sz w:val="20"/>
                <w:szCs w:val="20"/>
              </w:rPr>
              <w:t>a) sprostredkovateľ úveru uviedol v reklame a dokumentoch určených pre spotrebiteľov rozsah svojich právomocí, najmä či pracuje výlučne s jedným alebo viacerými veriteľmi, alebo ako nezávislý maklér;</w:t>
            </w:r>
          </w:p>
          <w:p w:rsidR="00386CEC" w:rsidRPr="00260F8D" w:rsidP="002467F6">
            <w:pPr>
              <w:autoSpaceDE/>
              <w:autoSpaceDN/>
              <w:bidi w:val="0"/>
              <w:spacing w:after="0" w:line="240" w:lineRule="auto"/>
              <w:jc w:val="both"/>
              <w:rPr>
                <w:rFonts w:ascii="Times New Roman" w:hAnsi="Times New Roman"/>
                <w:sz w:val="20"/>
                <w:szCs w:val="20"/>
              </w:rPr>
            </w:pPr>
          </w:p>
          <w:p w:rsidR="00386CEC" w:rsidRPr="00260F8D" w:rsidP="002467F6">
            <w:pPr>
              <w:autoSpaceDE/>
              <w:autoSpaceDN/>
              <w:bidi w:val="0"/>
              <w:spacing w:after="0" w:line="240" w:lineRule="auto"/>
              <w:jc w:val="both"/>
              <w:rPr>
                <w:rFonts w:ascii="Times New Roman" w:hAnsi="Times New Roman"/>
                <w:sz w:val="20"/>
                <w:szCs w:val="20"/>
              </w:rPr>
            </w:pPr>
            <w:r w:rsidRPr="00260F8D">
              <w:rPr>
                <w:rFonts w:ascii="Times New Roman" w:hAnsi="Times New Roman"/>
                <w:sz w:val="20"/>
                <w:szCs w:val="20"/>
              </w:rPr>
              <w:t>b) bol spotrebiteľ oboznámený s prípadnými poplatkami, ktoré má zaplatiť sprostredkovateľovi úveru za jeho služby, pričom výška týchto poplatkov má byť dohodnutá medzi spotrebiteľom a sprostredkovateľom úveru písomne alebo na inom trvalom nosiči pred uzavretím zmluvy o úvere;</w:t>
            </w:r>
          </w:p>
          <w:p w:rsidR="00386CEC" w:rsidRPr="00260F8D" w:rsidP="002467F6">
            <w:pPr>
              <w:autoSpaceDE/>
              <w:autoSpaceDN/>
              <w:bidi w:val="0"/>
              <w:spacing w:after="0" w:line="240" w:lineRule="auto"/>
              <w:jc w:val="both"/>
              <w:rPr>
                <w:rFonts w:ascii="Times New Roman" w:hAnsi="Times New Roman"/>
                <w:sz w:val="20"/>
                <w:szCs w:val="20"/>
              </w:rPr>
            </w:pPr>
          </w:p>
          <w:p w:rsidR="00386CEC" w:rsidRPr="00260F8D" w:rsidP="002467F6">
            <w:pPr>
              <w:autoSpaceDE/>
              <w:autoSpaceDN/>
              <w:bidi w:val="0"/>
              <w:spacing w:after="0" w:line="240" w:lineRule="auto"/>
              <w:jc w:val="both"/>
              <w:rPr>
                <w:rFonts w:ascii="Times New Roman" w:hAnsi="Times New Roman"/>
                <w:sz w:val="20"/>
                <w:szCs w:val="20"/>
              </w:rPr>
            </w:pPr>
            <w:r w:rsidRPr="00260F8D">
              <w:rPr>
                <w:rFonts w:ascii="Times New Roman" w:hAnsi="Times New Roman"/>
                <w:sz w:val="20"/>
                <w:szCs w:val="20"/>
              </w:rPr>
              <w:t>c) sprostredkovateľ úveru oboznámil veriteľa s prípadnými poplatkami, ktoré má spotrebiteľ zaplatiť sprostredkovateľovi úveru za jeho služby, na účel výpočtu ročnej percentuálnej miery nákladov.</w:t>
            </w:r>
          </w:p>
          <w:p w:rsidR="00386CEC" w:rsidRPr="00260F8D" w:rsidP="0059270F">
            <w:pPr>
              <w:bidi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386CEC" w:rsidRPr="00260F8D" w:rsidP="0059270F">
            <w:pPr>
              <w:bidi w:val="0"/>
              <w:spacing w:after="0" w:line="240" w:lineRule="auto"/>
              <w:jc w:val="center"/>
              <w:rPr>
                <w:rFonts w:ascii="Times New Roman" w:hAnsi="Times New Roman"/>
                <w:sz w:val="20"/>
                <w:szCs w:val="20"/>
              </w:rPr>
            </w:pPr>
            <w:r w:rsidRPr="00260F8D">
              <w:rPr>
                <w:rFonts w:ascii="Times New Roman" w:hAnsi="Times New Roman"/>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386CEC" w:rsidRPr="00260F8D" w:rsidP="002467F6">
            <w:pPr>
              <w:bidi w:val="0"/>
              <w:spacing w:after="0" w:line="240" w:lineRule="auto"/>
              <w:jc w:val="center"/>
              <w:rPr>
                <w:rFonts w:ascii="Times New Roman" w:hAnsi="Times New Roman"/>
                <w:sz w:val="20"/>
                <w:szCs w:val="20"/>
              </w:rPr>
            </w:pPr>
          </w:p>
          <w:p w:rsidR="00386CEC" w:rsidRPr="00260F8D" w:rsidP="002467F6">
            <w:pPr>
              <w:bidi w:val="0"/>
              <w:spacing w:after="0" w:line="240" w:lineRule="auto"/>
              <w:jc w:val="center"/>
              <w:rPr>
                <w:rFonts w:ascii="Times New Roman" w:hAnsi="Times New Roman"/>
                <w:sz w:val="20"/>
                <w:szCs w:val="20"/>
              </w:rPr>
            </w:pPr>
          </w:p>
          <w:p w:rsidR="00386CEC" w:rsidRPr="00260F8D" w:rsidP="002467F6">
            <w:pPr>
              <w:bidi w:val="0"/>
              <w:spacing w:after="0" w:line="240" w:lineRule="auto"/>
              <w:jc w:val="center"/>
              <w:rPr>
                <w:rFonts w:ascii="Times New Roman" w:hAnsi="Times New Roman"/>
                <w:sz w:val="20"/>
                <w:szCs w:val="20"/>
              </w:rPr>
            </w:pPr>
          </w:p>
          <w:p w:rsidR="00386CEC" w:rsidRPr="00260F8D" w:rsidP="002467F6">
            <w:pPr>
              <w:bidi w:val="0"/>
              <w:spacing w:after="0" w:line="240" w:lineRule="auto"/>
              <w:jc w:val="center"/>
              <w:rPr>
                <w:rFonts w:ascii="Times New Roman" w:hAnsi="Times New Roman"/>
                <w:sz w:val="20"/>
                <w:szCs w:val="20"/>
              </w:rPr>
            </w:pPr>
            <w:r w:rsidRPr="00260F8D">
              <w:rPr>
                <w:rFonts w:ascii="Times New Roman" w:hAnsi="Times New Roman"/>
                <w:sz w:val="20"/>
                <w:szCs w:val="20"/>
              </w:rPr>
              <w:t xml:space="preserve">129/2010 </w:t>
            </w:r>
            <w:r w:rsidRPr="00C451F3" w:rsidR="00C451F3">
              <w:rPr>
                <w:rFonts w:ascii="Times New Roman" w:hAnsi="Times New Roman"/>
                <w:b/>
                <w:sz w:val="20"/>
                <w:szCs w:val="20"/>
              </w:rPr>
              <w:t>a</w:t>
            </w:r>
          </w:p>
          <w:p w:rsidR="00386CEC" w:rsidRPr="00260F8D" w:rsidP="002467F6">
            <w:pPr>
              <w:bidi w:val="0"/>
              <w:spacing w:after="0" w:line="240" w:lineRule="auto"/>
              <w:jc w:val="center"/>
              <w:rPr>
                <w:rFonts w:ascii="Times New Roman" w:hAnsi="Times New Roman"/>
                <w:b/>
                <w:sz w:val="20"/>
                <w:szCs w:val="20"/>
              </w:rPr>
            </w:pPr>
            <w:r w:rsidR="00C451F3">
              <w:rPr>
                <w:rFonts w:ascii="Times New Roman" w:hAnsi="Times New Roman"/>
                <w:b/>
                <w:sz w:val="20"/>
                <w:szCs w:val="20"/>
              </w:rPr>
              <w:t>n</w:t>
            </w:r>
            <w:r w:rsidRPr="00260F8D">
              <w:rPr>
                <w:rFonts w:ascii="Times New Roman" w:hAnsi="Times New Roman"/>
                <w:b/>
                <w:sz w:val="20"/>
                <w:szCs w:val="20"/>
              </w:rPr>
              <w:t>ávrh zákona</w:t>
            </w:r>
            <w:r w:rsidR="00C451F3">
              <w:rPr>
                <w:rFonts w:ascii="Times New Roman" w:hAnsi="Times New Roman"/>
                <w:b/>
                <w:sz w:val="20"/>
                <w:szCs w:val="20"/>
              </w:rPr>
              <w:t xml:space="preserve"> čl. I</w:t>
            </w:r>
          </w:p>
          <w:p w:rsidR="00386CEC" w:rsidRPr="00260F8D" w:rsidP="002467F6">
            <w:pPr>
              <w:bidi w:val="0"/>
              <w:spacing w:after="0" w:line="240" w:lineRule="auto"/>
              <w:jc w:val="center"/>
              <w:rPr>
                <w:rFonts w:ascii="Times New Roman" w:hAnsi="Times New Roman"/>
                <w:sz w:val="20"/>
                <w:szCs w:val="20"/>
              </w:rPr>
            </w:pPr>
          </w:p>
          <w:p w:rsidR="00386CEC" w:rsidRPr="00260F8D" w:rsidP="002467F6">
            <w:pPr>
              <w:bidi w:val="0"/>
              <w:spacing w:after="0" w:line="240" w:lineRule="auto"/>
              <w:jc w:val="center"/>
              <w:rPr>
                <w:rFonts w:ascii="Times New Roman" w:hAnsi="Times New Roman"/>
                <w:sz w:val="20"/>
                <w:szCs w:val="20"/>
              </w:rPr>
            </w:pPr>
          </w:p>
          <w:p w:rsidR="00386CEC" w:rsidRPr="00260F8D" w:rsidP="002467F6">
            <w:pPr>
              <w:bidi w:val="0"/>
              <w:spacing w:after="0" w:line="240" w:lineRule="auto"/>
              <w:jc w:val="center"/>
              <w:rPr>
                <w:rFonts w:ascii="Times New Roman" w:hAnsi="Times New Roman"/>
                <w:sz w:val="20"/>
                <w:szCs w:val="20"/>
              </w:rPr>
            </w:pPr>
          </w:p>
          <w:p w:rsidR="00386CEC" w:rsidRPr="00260F8D" w:rsidP="002467F6">
            <w:pPr>
              <w:bidi w:val="0"/>
              <w:spacing w:after="0" w:line="240" w:lineRule="auto"/>
              <w:jc w:val="center"/>
              <w:rPr>
                <w:rFonts w:ascii="Times New Roman" w:hAnsi="Times New Roman"/>
                <w:sz w:val="20"/>
                <w:szCs w:val="20"/>
              </w:rPr>
            </w:pPr>
          </w:p>
          <w:p w:rsidR="00386CEC" w:rsidRPr="00260F8D" w:rsidP="002467F6">
            <w:pPr>
              <w:bidi w:val="0"/>
              <w:spacing w:after="0" w:line="240" w:lineRule="auto"/>
              <w:jc w:val="center"/>
              <w:rPr>
                <w:rFonts w:ascii="Times New Roman" w:hAnsi="Times New Roman"/>
                <w:sz w:val="20"/>
                <w:szCs w:val="20"/>
              </w:rPr>
            </w:pPr>
          </w:p>
          <w:p w:rsidR="00386CEC" w:rsidRPr="00260F8D" w:rsidP="002467F6">
            <w:pPr>
              <w:bidi w:val="0"/>
              <w:spacing w:after="0" w:line="240" w:lineRule="auto"/>
              <w:jc w:val="center"/>
              <w:rPr>
                <w:rFonts w:ascii="Times New Roman" w:hAnsi="Times New Roman"/>
                <w:sz w:val="20"/>
                <w:szCs w:val="20"/>
              </w:rPr>
            </w:pPr>
          </w:p>
          <w:p w:rsidR="00386CEC" w:rsidRPr="00260F8D" w:rsidP="002467F6">
            <w:pPr>
              <w:bidi w:val="0"/>
              <w:spacing w:after="0" w:line="240" w:lineRule="auto"/>
              <w:jc w:val="center"/>
              <w:rPr>
                <w:rFonts w:ascii="Times New Roman" w:hAnsi="Times New Roman"/>
                <w:sz w:val="20"/>
                <w:szCs w:val="20"/>
              </w:rPr>
            </w:pPr>
          </w:p>
          <w:p w:rsidR="00386CEC" w:rsidRPr="00260F8D" w:rsidP="0059270F">
            <w:pPr>
              <w:bidi w:val="0"/>
              <w:spacing w:after="0" w:line="240" w:lineRule="auto"/>
              <w:rPr>
                <w:rFonts w:ascii="Times New Roman" w:hAnsi="Times New Roman"/>
                <w:b/>
                <w:bCs/>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86CEC" w:rsidRPr="00260F8D" w:rsidP="002467F6">
            <w:pPr>
              <w:bidi w:val="0"/>
              <w:spacing w:after="0" w:line="240" w:lineRule="auto"/>
              <w:jc w:val="center"/>
              <w:rPr>
                <w:rFonts w:ascii="Times New Roman" w:hAnsi="Times New Roman"/>
                <w:sz w:val="20"/>
                <w:szCs w:val="20"/>
              </w:rPr>
            </w:pPr>
          </w:p>
          <w:p w:rsidR="00386CEC" w:rsidRPr="00260F8D" w:rsidP="002467F6">
            <w:pPr>
              <w:bidi w:val="0"/>
              <w:spacing w:after="0" w:line="240" w:lineRule="auto"/>
              <w:jc w:val="center"/>
              <w:rPr>
                <w:rFonts w:ascii="Times New Roman" w:hAnsi="Times New Roman"/>
                <w:sz w:val="20"/>
                <w:szCs w:val="20"/>
              </w:rPr>
            </w:pPr>
          </w:p>
          <w:p w:rsidR="00386CEC" w:rsidRPr="00260F8D" w:rsidP="002467F6">
            <w:pPr>
              <w:bidi w:val="0"/>
              <w:spacing w:after="0" w:line="240" w:lineRule="auto"/>
              <w:jc w:val="center"/>
              <w:rPr>
                <w:rFonts w:ascii="Times New Roman" w:hAnsi="Times New Roman"/>
                <w:sz w:val="20"/>
                <w:szCs w:val="20"/>
              </w:rPr>
            </w:pPr>
          </w:p>
          <w:p w:rsidR="005172BA" w:rsidP="002467F6">
            <w:pPr>
              <w:bidi w:val="0"/>
              <w:spacing w:after="0" w:line="240" w:lineRule="auto"/>
              <w:jc w:val="center"/>
              <w:rPr>
                <w:rFonts w:ascii="Times New Roman" w:hAnsi="Times New Roman"/>
                <w:sz w:val="20"/>
                <w:szCs w:val="20"/>
              </w:rPr>
            </w:pPr>
            <w:r>
              <w:rPr>
                <w:rFonts w:ascii="Times New Roman" w:hAnsi="Times New Roman"/>
                <w:sz w:val="20"/>
                <w:szCs w:val="20"/>
              </w:rPr>
              <w:t xml:space="preserve">§ 22 </w:t>
            </w:r>
          </w:p>
          <w:p w:rsidR="00386CEC" w:rsidRPr="00260F8D" w:rsidP="002467F6">
            <w:pPr>
              <w:bidi w:val="0"/>
              <w:spacing w:after="0" w:line="240" w:lineRule="auto"/>
              <w:jc w:val="center"/>
              <w:rPr>
                <w:rFonts w:ascii="Times New Roman" w:hAnsi="Times New Roman"/>
                <w:sz w:val="20"/>
                <w:szCs w:val="20"/>
              </w:rPr>
            </w:pPr>
            <w:r w:rsidR="005172BA">
              <w:rPr>
                <w:rFonts w:ascii="Times New Roman" w:hAnsi="Times New Roman"/>
                <w:sz w:val="20"/>
                <w:szCs w:val="20"/>
              </w:rPr>
              <w:t xml:space="preserve">O: </w:t>
            </w:r>
            <w:r w:rsidRPr="00260F8D">
              <w:rPr>
                <w:rFonts w:ascii="Times New Roman" w:hAnsi="Times New Roman"/>
                <w:sz w:val="20"/>
                <w:szCs w:val="20"/>
              </w:rPr>
              <w:t>1</w:t>
            </w:r>
          </w:p>
          <w:p w:rsidR="00386CEC" w:rsidRPr="00260F8D" w:rsidP="002467F6">
            <w:pPr>
              <w:bidi w:val="0"/>
              <w:spacing w:after="0" w:line="240" w:lineRule="auto"/>
              <w:jc w:val="center"/>
              <w:rPr>
                <w:rFonts w:ascii="Times New Roman" w:hAnsi="Times New Roman"/>
                <w:sz w:val="20"/>
                <w:szCs w:val="20"/>
              </w:rPr>
            </w:pPr>
          </w:p>
          <w:p w:rsidR="00386CEC" w:rsidRPr="00260F8D" w:rsidP="002467F6">
            <w:pPr>
              <w:bidi w:val="0"/>
              <w:spacing w:after="0" w:line="240" w:lineRule="auto"/>
              <w:jc w:val="center"/>
              <w:rPr>
                <w:rFonts w:ascii="Times New Roman" w:hAnsi="Times New Roman"/>
                <w:sz w:val="20"/>
                <w:szCs w:val="20"/>
              </w:rPr>
            </w:pPr>
          </w:p>
          <w:p w:rsidR="005172BA" w:rsidP="002467F6">
            <w:pPr>
              <w:bidi w:val="0"/>
              <w:spacing w:after="0" w:line="240" w:lineRule="auto"/>
              <w:jc w:val="center"/>
              <w:rPr>
                <w:rFonts w:ascii="Times New Roman" w:hAnsi="Times New Roman"/>
                <w:sz w:val="20"/>
                <w:szCs w:val="20"/>
              </w:rPr>
            </w:pPr>
            <w:r>
              <w:rPr>
                <w:rFonts w:ascii="Times New Roman" w:hAnsi="Times New Roman"/>
                <w:sz w:val="20"/>
                <w:szCs w:val="20"/>
              </w:rPr>
              <w:t xml:space="preserve">§ 22 </w:t>
            </w:r>
          </w:p>
          <w:p w:rsidR="00386CEC" w:rsidRPr="00260F8D" w:rsidP="002467F6">
            <w:pPr>
              <w:bidi w:val="0"/>
              <w:spacing w:after="0" w:line="240" w:lineRule="auto"/>
              <w:jc w:val="center"/>
              <w:rPr>
                <w:rFonts w:ascii="Times New Roman" w:hAnsi="Times New Roman"/>
                <w:sz w:val="20"/>
                <w:szCs w:val="20"/>
              </w:rPr>
            </w:pPr>
            <w:r w:rsidR="005172BA">
              <w:rPr>
                <w:rFonts w:ascii="Times New Roman" w:hAnsi="Times New Roman"/>
                <w:sz w:val="20"/>
                <w:szCs w:val="20"/>
              </w:rPr>
              <w:t xml:space="preserve">O: </w:t>
            </w:r>
            <w:r w:rsidRPr="00260F8D">
              <w:rPr>
                <w:rFonts w:ascii="Times New Roman" w:hAnsi="Times New Roman"/>
                <w:sz w:val="20"/>
                <w:szCs w:val="20"/>
              </w:rPr>
              <w:t>2</w:t>
            </w:r>
          </w:p>
          <w:p w:rsidR="00386CEC" w:rsidRPr="00260F8D" w:rsidP="002467F6">
            <w:pPr>
              <w:bidi w:val="0"/>
              <w:spacing w:after="0" w:line="240" w:lineRule="auto"/>
              <w:jc w:val="center"/>
              <w:rPr>
                <w:rFonts w:ascii="Times New Roman" w:hAnsi="Times New Roman"/>
                <w:sz w:val="20"/>
                <w:szCs w:val="20"/>
              </w:rPr>
            </w:pPr>
          </w:p>
          <w:p w:rsidR="00386CEC" w:rsidRPr="00260F8D" w:rsidP="002467F6">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386CEC" w:rsidRPr="00260F8D" w:rsidP="002467F6">
            <w:pPr>
              <w:pStyle w:val="BodyText2"/>
              <w:bidi w:val="0"/>
              <w:spacing w:after="0" w:line="240" w:lineRule="auto"/>
              <w:jc w:val="both"/>
              <w:rPr>
                <w:rFonts w:ascii="Times New Roman" w:hAnsi="Times New Roman"/>
              </w:rPr>
            </w:pPr>
          </w:p>
          <w:p w:rsidR="00386CEC" w:rsidRPr="00260F8D" w:rsidP="002467F6">
            <w:pPr>
              <w:pStyle w:val="BodyText2"/>
              <w:bidi w:val="0"/>
              <w:spacing w:after="0" w:line="240" w:lineRule="auto"/>
              <w:jc w:val="both"/>
              <w:rPr>
                <w:rFonts w:ascii="Times New Roman" w:hAnsi="Times New Roman"/>
              </w:rPr>
            </w:pPr>
          </w:p>
          <w:p w:rsidR="00386CEC" w:rsidRPr="00260F8D" w:rsidP="002467F6">
            <w:pPr>
              <w:pStyle w:val="BodyText2"/>
              <w:bidi w:val="0"/>
              <w:spacing w:after="0" w:line="240" w:lineRule="auto"/>
              <w:jc w:val="both"/>
              <w:rPr>
                <w:rFonts w:ascii="Times New Roman" w:hAnsi="Times New Roman"/>
              </w:rPr>
            </w:pPr>
          </w:p>
          <w:p w:rsidR="00386CEC" w:rsidRPr="00260F8D" w:rsidP="002467F6">
            <w:pPr>
              <w:bidi w:val="0"/>
              <w:adjustRightInd w:val="0"/>
              <w:spacing w:after="0" w:line="240" w:lineRule="auto"/>
              <w:jc w:val="both"/>
              <w:rPr>
                <w:rFonts w:ascii="Times New Roman" w:hAnsi="Times New Roman"/>
                <w:sz w:val="20"/>
                <w:szCs w:val="20"/>
              </w:rPr>
            </w:pPr>
            <w:r w:rsidRPr="00260F8D">
              <w:rPr>
                <w:rFonts w:ascii="Times New Roman" w:hAnsi="Times New Roman"/>
                <w:sz w:val="20"/>
                <w:szCs w:val="20"/>
              </w:rPr>
              <w:t xml:space="preserve">(1) Finančný agent spotrebiteľského úveru je povinný uviesť v reklame a dokumentoch určených pre spotrebiteľov rozsah svojich právomocí, najmä či pracuje výlučne s jedným alebo viacerými veriteľmi. </w:t>
            </w:r>
          </w:p>
          <w:p w:rsidR="00386CEC" w:rsidRPr="00260F8D" w:rsidP="002467F6">
            <w:pPr>
              <w:bidi w:val="0"/>
              <w:adjustRightInd w:val="0"/>
              <w:spacing w:after="0" w:line="240" w:lineRule="auto"/>
              <w:jc w:val="both"/>
              <w:rPr>
                <w:rFonts w:ascii="Times New Roman" w:hAnsi="Times New Roman"/>
                <w:sz w:val="20"/>
                <w:szCs w:val="20"/>
              </w:rPr>
            </w:pPr>
          </w:p>
          <w:p w:rsidR="00386CEC" w:rsidRPr="00260F8D" w:rsidP="002467F6">
            <w:pPr>
              <w:bidi w:val="0"/>
              <w:adjustRightInd w:val="0"/>
              <w:spacing w:after="0" w:line="240" w:lineRule="auto"/>
              <w:jc w:val="both"/>
              <w:rPr>
                <w:rFonts w:ascii="Times New Roman" w:hAnsi="Times New Roman"/>
                <w:sz w:val="20"/>
                <w:szCs w:val="20"/>
              </w:rPr>
            </w:pPr>
            <w:r w:rsidRPr="00260F8D">
              <w:rPr>
                <w:rFonts w:ascii="Times New Roman" w:hAnsi="Times New Roman"/>
                <w:sz w:val="20"/>
                <w:szCs w:val="20"/>
              </w:rPr>
              <w:t>(2) Ustanovenia osobitného zákona</w:t>
            </w:r>
            <w:r>
              <w:rPr>
                <w:rStyle w:val="FootnoteReference"/>
                <w:rFonts w:ascii="Times New Roman" w:hAnsi="Times New Roman"/>
                <w:sz w:val="20"/>
                <w:szCs w:val="20"/>
                <w:rtl w:val="0"/>
              </w:rPr>
              <w:footnoteReference w:customMarkFollows="1" w:id="2"/>
              <w:t xml:space="preserve">3</w:t>
            </w:r>
            <w:r w:rsidRPr="00260F8D">
              <w:rPr>
                <w:rStyle w:val="FootnoteReference"/>
                <w:rFonts w:ascii="Times New Roman" w:hAnsi="Times New Roman"/>
                <w:sz w:val="20"/>
                <w:szCs w:val="20"/>
              </w:rPr>
              <w:t>3</w:t>
            </w:r>
            <w:r w:rsidRPr="00260F8D">
              <w:rPr>
                <w:rFonts w:ascii="Times New Roman" w:hAnsi="Times New Roman"/>
                <w:sz w:val="20"/>
                <w:szCs w:val="20"/>
              </w:rPr>
              <w:t>) o sprostredkovaní v sektore poskytovania úverov a </w:t>
            </w:r>
            <w:r w:rsidRPr="00260F8D">
              <w:rPr>
                <w:rFonts w:ascii="Times New Roman" w:hAnsi="Times New Roman"/>
                <w:b/>
                <w:sz w:val="20"/>
                <w:szCs w:val="20"/>
              </w:rPr>
              <w:t>spotrebiteľských úverov</w:t>
            </w:r>
            <w:r w:rsidRPr="00260F8D">
              <w:rPr>
                <w:rFonts w:ascii="Times New Roman" w:hAnsi="Times New Roman"/>
                <w:sz w:val="20"/>
                <w:szCs w:val="20"/>
              </w:rPr>
              <w:t xml:space="preserve"> nie sú dotknuté. </w:t>
            </w:r>
          </w:p>
          <w:p w:rsidR="00386CEC" w:rsidRPr="00260F8D" w:rsidP="002467F6">
            <w:pPr>
              <w:pStyle w:val="BodyText2"/>
              <w:bidi w:val="0"/>
              <w:spacing w:after="0" w:line="240" w:lineRule="auto"/>
              <w:jc w:val="both"/>
              <w:rPr>
                <w:rFonts w:ascii="Times New Roman" w:hAnsi="Times New Roman"/>
              </w:rPr>
            </w:pPr>
          </w:p>
          <w:p w:rsidR="00386CEC" w:rsidRPr="00260F8D" w:rsidP="0059270F">
            <w:pPr>
              <w:pStyle w:val="BodyText2"/>
              <w:tabs>
                <w:tab w:val="left" w:pos="258"/>
                <w:tab w:val="left" w:pos="317"/>
              </w:tabs>
              <w:bidi w:val="0"/>
              <w:spacing w:after="0" w:line="240" w:lineRule="auto"/>
              <w:jc w:val="both"/>
              <w:rPr>
                <w:rFonts w:ascii="Times New Roman" w:hAnsi="Times New Roman"/>
                <w:highlight w:val="yellow"/>
              </w:rPr>
            </w:pPr>
            <w:r w:rsidRPr="00260F8D">
              <w:rPr>
                <w:rFonts w:ascii="Times New Roman" w:hAnsi="Times New Roman"/>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86CEC" w:rsidRPr="00260F8D" w:rsidP="0059270F">
            <w:pPr>
              <w:bidi w:val="0"/>
              <w:spacing w:after="0" w:line="240" w:lineRule="auto"/>
              <w:jc w:val="center"/>
              <w:rPr>
                <w:rFonts w:ascii="Times New Roman" w:hAnsi="Times New Roman"/>
                <w:sz w:val="20"/>
                <w:szCs w:val="20"/>
              </w:rPr>
            </w:pPr>
            <w:r w:rsidRPr="00260F8D">
              <w:rPr>
                <w:rFonts w:ascii="Times New Roman" w:hAnsi="Times New Roman"/>
                <w:sz w:val="20"/>
                <w:szCs w:val="20"/>
              </w:rPr>
              <w:t>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86CEC" w:rsidRPr="00260F8D" w:rsidP="0059270F">
            <w:pPr>
              <w:pStyle w:val="Heading1"/>
              <w:bidi w:val="0"/>
              <w:spacing w:after="0" w:line="240" w:lineRule="auto"/>
              <w:jc w:val="both"/>
              <w:rPr>
                <w:rFonts w:ascii="Times New Roman" w:hAnsi="Times New Roman"/>
                <w:b w:val="0"/>
                <w:bCs w:val="0"/>
                <w:sz w:val="20"/>
                <w:szCs w:val="20"/>
              </w:rPr>
            </w:pPr>
          </w:p>
        </w:tc>
      </w:tr>
      <w:tr>
        <w:tblPrEx>
          <w:tblW w:w="16302" w:type="dxa"/>
          <w:tblInd w:w="-524" w:type="dxa"/>
          <w:tblLayout w:type="fixed"/>
          <w:tblCellMar>
            <w:left w:w="43" w:type="dxa"/>
            <w:right w:w="43" w:type="dxa"/>
          </w:tblCellMar>
        </w:tblPrEx>
        <w:tc>
          <w:tcPr>
            <w:tcW w:w="567" w:type="dxa"/>
            <w:tcBorders>
              <w:top w:val="single" w:sz="4" w:space="0" w:color="auto"/>
              <w:left w:val="single" w:sz="12" w:space="0" w:color="auto"/>
              <w:bottom w:val="single" w:sz="4" w:space="0" w:color="auto"/>
              <w:right w:val="single" w:sz="4" w:space="0" w:color="auto"/>
            </w:tcBorders>
            <w:textDirection w:val="lrTb"/>
            <w:vAlign w:val="top"/>
          </w:tcPr>
          <w:p w:rsidR="00386CEC" w:rsidRPr="00260F8D" w:rsidP="001B5EBA">
            <w:pPr>
              <w:bidi w:val="0"/>
              <w:spacing w:after="0" w:line="240" w:lineRule="auto"/>
              <w:jc w:val="both"/>
              <w:rPr>
                <w:rFonts w:ascii="Times New Roman" w:hAnsi="Times New Roman"/>
                <w:sz w:val="20"/>
                <w:szCs w:val="20"/>
              </w:rPr>
            </w:pPr>
            <w:r w:rsidRPr="00260F8D">
              <w:rPr>
                <w:rFonts w:ascii="Times New Roman" w:hAnsi="Times New Roman"/>
                <w:sz w:val="20"/>
                <w:szCs w:val="20"/>
              </w:rPr>
              <w:t>Čl. 23</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386CEC" w:rsidRPr="00260F8D" w:rsidP="0059270F">
            <w:pPr>
              <w:autoSpaceDE/>
              <w:autoSpaceDN/>
              <w:bidi w:val="0"/>
              <w:spacing w:after="0" w:line="240" w:lineRule="auto"/>
              <w:jc w:val="both"/>
              <w:rPr>
                <w:rFonts w:ascii="Times New Roman" w:hAnsi="Times New Roman"/>
                <w:sz w:val="20"/>
                <w:szCs w:val="20"/>
              </w:rPr>
            </w:pPr>
            <w:r w:rsidRPr="00260F8D">
              <w:rPr>
                <w:rFonts w:ascii="Times New Roman" w:hAnsi="Times New Roman"/>
                <w:sz w:val="20"/>
                <w:szCs w:val="20"/>
              </w:rPr>
              <w:t>Sankcie</w:t>
            </w:r>
          </w:p>
          <w:p w:rsidR="00386CEC" w:rsidRPr="00260F8D" w:rsidP="0059270F">
            <w:pPr>
              <w:autoSpaceDE/>
              <w:autoSpaceDN/>
              <w:bidi w:val="0"/>
              <w:spacing w:after="0" w:line="240" w:lineRule="auto"/>
              <w:jc w:val="both"/>
              <w:rPr>
                <w:rFonts w:ascii="Times New Roman" w:hAnsi="Times New Roman"/>
                <w:sz w:val="20"/>
                <w:szCs w:val="20"/>
              </w:rPr>
            </w:pPr>
            <w:r w:rsidRPr="00260F8D">
              <w:rPr>
                <w:rFonts w:ascii="Times New Roman" w:hAnsi="Times New Roman"/>
                <w:sz w:val="20"/>
                <w:szCs w:val="20"/>
              </w:rPr>
              <w:t>Členské štáty ustanovia pravidlá o sankciách za porušenie vnútroštátnych ustanovení prijatých na základe tejto smernice a prijmú všetky potrebné opatrenia, aby zabezpečili ich vykonávanie. Ustanovené sankcie musia byť účinné, primerané a odrádzajúce.</w:t>
            </w:r>
          </w:p>
          <w:p w:rsidR="00386CEC" w:rsidRPr="00260F8D" w:rsidP="001B5EBA">
            <w:pPr>
              <w:bidi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386CEC" w:rsidRPr="00260F8D" w:rsidP="001B5EBA">
            <w:pPr>
              <w:bidi w:val="0"/>
              <w:spacing w:after="0" w:line="240" w:lineRule="auto"/>
              <w:jc w:val="center"/>
              <w:rPr>
                <w:rFonts w:ascii="Times New Roman" w:hAnsi="Times New Roman"/>
                <w:sz w:val="20"/>
                <w:szCs w:val="20"/>
              </w:rPr>
            </w:pPr>
            <w:r w:rsidRPr="00260F8D">
              <w:rPr>
                <w:rFonts w:ascii="Times New Roman" w:hAnsi="Times New Roman"/>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386CEC" w:rsidRPr="00260F8D" w:rsidP="0059270F">
            <w:pPr>
              <w:bidi w:val="0"/>
              <w:spacing w:after="0" w:line="240" w:lineRule="auto"/>
              <w:jc w:val="center"/>
              <w:rPr>
                <w:rFonts w:ascii="Times New Roman" w:hAnsi="Times New Roman"/>
                <w:sz w:val="20"/>
                <w:szCs w:val="20"/>
              </w:rPr>
            </w:pPr>
            <w:r w:rsidR="00C451F3">
              <w:rPr>
                <w:rFonts w:ascii="Times New Roman" w:hAnsi="Times New Roman"/>
                <w:sz w:val="20"/>
                <w:szCs w:val="20"/>
              </w:rPr>
              <w:t>129/2010</w:t>
            </w:r>
            <w:r w:rsidRPr="00260F8D">
              <w:rPr>
                <w:rFonts w:ascii="Times New Roman" w:hAnsi="Times New Roman"/>
                <w:sz w:val="20"/>
                <w:szCs w:val="20"/>
              </w:rPr>
              <w:t xml:space="preserve"> a </w:t>
            </w:r>
            <w:r w:rsidRPr="00260F8D">
              <w:rPr>
                <w:rFonts w:ascii="Times New Roman" w:hAnsi="Times New Roman"/>
                <w:b/>
                <w:bCs/>
                <w:sz w:val="20"/>
                <w:szCs w:val="20"/>
              </w:rPr>
              <w:t>návrh zákona čl. I</w:t>
            </w: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bCs/>
                <w:sz w:val="20"/>
                <w:szCs w:val="20"/>
              </w:rPr>
            </w:pPr>
          </w:p>
          <w:p w:rsidR="00386CEC" w:rsidRPr="00260F8D" w:rsidP="0059270F">
            <w:pPr>
              <w:bidi w:val="0"/>
              <w:spacing w:after="0" w:line="240" w:lineRule="auto"/>
              <w:jc w:val="center"/>
              <w:rPr>
                <w:rFonts w:ascii="Times New Roman" w:hAnsi="Times New Roman"/>
                <w:bCs/>
                <w:sz w:val="20"/>
                <w:szCs w:val="20"/>
              </w:rPr>
            </w:pPr>
          </w:p>
          <w:p w:rsidR="00386CEC" w:rsidRPr="00260F8D" w:rsidP="0059270F">
            <w:pPr>
              <w:bidi w:val="0"/>
              <w:spacing w:after="0" w:line="240" w:lineRule="auto"/>
              <w:jc w:val="center"/>
              <w:rPr>
                <w:rFonts w:ascii="Times New Roman" w:hAnsi="Times New Roman"/>
                <w:bCs/>
                <w:sz w:val="20"/>
                <w:szCs w:val="20"/>
              </w:rPr>
            </w:pPr>
          </w:p>
          <w:p w:rsidR="00386CEC" w:rsidRPr="00260F8D" w:rsidP="0059270F">
            <w:pPr>
              <w:bidi w:val="0"/>
              <w:spacing w:after="0" w:line="240" w:lineRule="auto"/>
              <w:jc w:val="center"/>
              <w:rPr>
                <w:rFonts w:ascii="Times New Roman" w:hAnsi="Times New Roman"/>
                <w:bCs/>
                <w:sz w:val="20"/>
                <w:szCs w:val="20"/>
              </w:rPr>
            </w:pPr>
          </w:p>
          <w:p w:rsidR="00386CEC" w:rsidRPr="00260F8D" w:rsidP="0059270F">
            <w:pPr>
              <w:bidi w:val="0"/>
              <w:spacing w:after="0" w:line="240" w:lineRule="auto"/>
              <w:jc w:val="center"/>
              <w:rPr>
                <w:rFonts w:ascii="Times New Roman" w:hAnsi="Times New Roman"/>
                <w:bCs/>
                <w:sz w:val="20"/>
                <w:szCs w:val="20"/>
              </w:rPr>
            </w:pPr>
          </w:p>
          <w:p w:rsidR="00386CEC" w:rsidRPr="00260F8D" w:rsidP="0059270F">
            <w:pPr>
              <w:bidi w:val="0"/>
              <w:spacing w:after="0" w:line="240" w:lineRule="auto"/>
              <w:jc w:val="center"/>
              <w:rPr>
                <w:rFonts w:ascii="Times New Roman" w:hAnsi="Times New Roman"/>
                <w:bCs/>
                <w:sz w:val="20"/>
                <w:szCs w:val="20"/>
              </w:rPr>
            </w:pPr>
          </w:p>
          <w:p w:rsidR="00386CEC" w:rsidRPr="00260F8D" w:rsidP="0059270F">
            <w:pPr>
              <w:bidi w:val="0"/>
              <w:spacing w:after="0" w:line="240" w:lineRule="auto"/>
              <w:jc w:val="center"/>
              <w:rPr>
                <w:rFonts w:ascii="Times New Roman" w:hAnsi="Times New Roman"/>
                <w:bCs/>
                <w:sz w:val="20"/>
                <w:szCs w:val="20"/>
              </w:rPr>
            </w:pPr>
          </w:p>
          <w:p w:rsidR="00386CEC" w:rsidRPr="00260F8D" w:rsidP="0059270F">
            <w:pPr>
              <w:bidi w:val="0"/>
              <w:spacing w:after="0" w:line="240" w:lineRule="auto"/>
              <w:jc w:val="center"/>
              <w:rPr>
                <w:rFonts w:ascii="Times New Roman" w:hAnsi="Times New Roman"/>
                <w:bCs/>
                <w:sz w:val="20"/>
                <w:szCs w:val="20"/>
              </w:rPr>
            </w:pPr>
          </w:p>
          <w:p w:rsidR="00386CEC" w:rsidRPr="00260F8D" w:rsidP="0059270F">
            <w:pPr>
              <w:bidi w:val="0"/>
              <w:spacing w:after="0" w:line="240" w:lineRule="auto"/>
              <w:jc w:val="center"/>
              <w:rPr>
                <w:rFonts w:ascii="Times New Roman" w:hAnsi="Times New Roman"/>
                <w:bCs/>
                <w:sz w:val="20"/>
                <w:szCs w:val="20"/>
              </w:rPr>
            </w:pPr>
          </w:p>
          <w:p w:rsidR="00386CEC" w:rsidRPr="00260F8D" w:rsidP="0059270F">
            <w:pPr>
              <w:bidi w:val="0"/>
              <w:spacing w:after="0" w:line="240" w:lineRule="auto"/>
              <w:jc w:val="center"/>
              <w:rPr>
                <w:rFonts w:ascii="Times New Roman" w:hAnsi="Times New Roman"/>
                <w:bCs/>
                <w:sz w:val="20"/>
                <w:szCs w:val="20"/>
              </w:rPr>
            </w:pPr>
          </w:p>
          <w:p w:rsidR="00386CEC" w:rsidRPr="00260F8D" w:rsidP="0059270F">
            <w:pPr>
              <w:bidi w:val="0"/>
              <w:spacing w:after="0" w:line="240" w:lineRule="auto"/>
              <w:jc w:val="center"/>
              <w:rPr>
                <w:rFonts w:ascii="Times New Roman" w:hAnsi="Times New Roman"/>
                <w:bCs/>
                <w:sz w:val="20"/>
                <w:szCs w:val="20"/>
              </w:rPr>
            </w:pPr>
          </w:p>
          <w:p w:rsidR="00386CEC" w:rsidRPr="00260F8D" w:rsidP="0059270F">
            <w:pPr>
              <w:bidi w:val="0"/>
              <w:spacing w:after="0" w:line="240" w:lineRule="auto"/>
              <w:jc w:val="center"/>
              <w:rPr>
                <w:rFonts w:ascii="Times New Roman" w:hAnsi="Times New Roman"/>
                <w:bCs/>
                <w:sz w:val="20"/>
                <w:szCs w:val="20"/>
              </w:rPr>
            </w:pPr>
          </w:p>
          <w:p w:rsidR="00386CEC" w:rsidRPr="00260F8D" w:rsidP="0059270F">
            <w:pPr>
              <w:bidi w:val="0"/>
              <w:spacing w:after="0" w:line="240" w:lineRule="auto"/>
              <w:jc w:val="center"/>
              <w:rPr>
                <w:rFonts w:ascii="Times New Roman" w:hAnsi="Times New Roman"/>
                <w:bCs/>
                <w:sz w:val="20"/>
                <w:szCs w:val="20"/>
              </w:rPr>
            </w:pPr>
          </w:p>
          <w:p w:rsidR="00386CEC" w:rsidRPr="00260F8D" w:rsidP="001B5EBA">
            <w:pPr>
              <w:bidi w:val="0"/>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172BA" w:rsidP="0059270F">
            <w:pPr>
              <w:bidi w:val="0"/>
              <w:spacing w:after="0" w:line="240" w:lineRule="auto"/>
              <w:jc w:val="center"/>
              <w:rPr>
                <w:rFonts w:ascii="Times New Roman" w:hAnsi="Times New Roman"/>
                <w:sz w:val="20"/>
                <w:szCs w:val="20"/>
              </w:rPr>
            </w:pPr>
            <w:r w:rsidRPr="00260F8D" w:rsidR="00386CEC">
              <w:rPr>
                <w:rFonts w:ascii="Times New Roman" w:hAnsi="Times New Roman"/>
                <w:sz w:val="20"/>
                <w:szCs w:val="20"/>
              </w:rPr>
              <w:t xml:space="preserve">§ 23 </w:t>
            </w:r>
          </w:p>
          <w:p w:rsidR="00386CEC" w:rsidRPr="00260F8D" w:rsidP="0059270F">
            <w:pPr>
              <w:bidi w:val="0"/>
              <w:spacing w:after="0" w:line="240" w:lineRule="auto"/>
              <w:jc w:val="center"/>
              <w:rPr>
                <w:rFonts w:ascii="Times New Roman" w:hAnsi="Times New Roman"/>
                <w:sz w:val="20"/>
                <w:szCs w:val="20"/>
              </w:rPr>
            </w:pPr>
            <w:r w:rsidRPr="00260F8D">
              <w:rPr>
                <w:rFonts w:ascii="Times New Roman" w:hAnsi="Times New Roman"/>
                <w:sz w:val="20"/>
                <w:szCs w:val="20"/>
              </w:rPr>
              <w:t>O: 1</w:t>
            </w: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5172BA" w:rsidP="0059270F">
            <w:pPr>
              <w:bidi w:val="0"/>
              <w:spacing w:after="0" w:line="240" w:lineRule="auto"/>
              <w:jc w:val="center"/>
              <w:rPr>
                <w:rFonts w:ascii="Times New Roman" w:hAnsi="Times New Roman"/>
                <w:sz w:val="20"/>
                <w:szCs w:val="20"/>
              </w:rPr>
            </w:pPr>
            <w:r w:rsidRPr="00260F8D" w:rsidR="00386CEC">
              <w:rPr>
                <w:rFonts w:ascii="Times New Roman" w:hAnsi="Times New Roman"/>
                <w:sz w:val="20"/>
                <w:szCs w:val="20"/>
              </w:rPr>
              <w:t xml:space="preserve">§ 23 </w:t>
            </w:r>
          </w:p>
          <w:p w:rsidR="00386CEC" w:rsidRPr="00260F8D" w:rsidP="0059270F">
            <w:pPr>
              <w:bidi w:val="0"/>
              <w:spacing w:after="0" w:line="240" w:lineRule="auto"/>
              <w:jc w:val="center"/>
              <w:rPr>
                <w:rFonts w:ascii="Times New Roman" w:hAnsi="Times New Roman"/>
                <w:sz w:val="20"/>
                <w:szCs w:val="20"/>
              </w:rPr>
            </w:pPr>
            <w:r w:rsidRPr="00260F8D">
              <w:rPr>
                <w:rFonts w:ascii="Times New Roman" w:hAnsi="Times New Roman"/>
                <w:sz w:val="20"/>
                <w:szCs w:val="20"/>
              </w:rPr>
              <w:t>O: 2</w:t>
            </w: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260F8D">
            <w:pPr>
              <w:bidi w:val="0"/>
              <w:spacing w:after="0" w:line="240" w:lineRule="auto"/>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r w:rsidRPr="00260F8D">
              <w:rPr>
                <w:rFonts w:ascii="Times New Roman" w:hAnsi="Times New Roman"/>
                <w:sz w:val="20"/>
                <w:szCs w:val="20"/>
              </w:rPr>
              <w:t>O: 3</w:t>
            </w: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260F8D">
            <w:pPr>
              <w:bidi w:val="0"/>
              <w:spacing w:after="0" w:line="240" w:lineRule="auto"/>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r w:rsidRPr="00260F8D">
              <w:rPr>
                <w:rFonts w:ascii="Times New Roman" w:hAnsi="Times New Roman"/>
                <w:sz w:val="20"/>
                <w:szCs w:val="20"/>
              </w:rPr>
              <w:t>O: 4</w:t>
            </w: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A2AED">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r w:rsidRPr="00260F8D">
              <w:rPr>
                <w:rFonts w:ascii="Times New Roman" w:hAnsi="Times New Roman"/>
                <w:sz w:val="20"/>
                <w:szCs w:val="20"/>
              </w:rPr>
              <w:t>O:5</w:t>
            </w: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r w:rsidRPr="00260F8D">
              <w:rPr>
                <w:rFonts w:ascii="Times New Roman" w:hAnsi="Times New Roman"/>
                <w:sz w:val="20"/>
                <w:szCs w:val="20"/>
              </w:rPr>
              <w:t>O: 6</w:t>
            </w: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r w:rsidRPr="00260F8D">
              <w:rPr>
                <w:rFonts w:ascii="Times New Roman" w:hAnsi="Times New Roman"/>
                <w:sz w:val="20"/>
                <w:szCs w:val="20"/>
              </w:rPr>
              <w:t>O: 7</w:t>
            </w: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P="00260F8D">
            <w:pPr>
              <w:bidi w:val="0"/>
              <w:spacing w:after="0" w:line="240" w:lineRule="auto"/>
              <w:rPr>
                <w:rFonts w:ascii="Times New Roman" w:hAnsi="Times New Roman"/>
                <w:sz w:val="20"/>
                <w:szCs w:val="20"/>
              </w:rPr>
            </w:pPr>
          </w:p>
          <w:p w:rsidR="00E575D6" w:rsidRPr="00260F8D" w:rsidP="00260F8D">
            <w:pPr>
              <w:bidi w:val="0"/>
              <w:spacing w:after="0" w:line="240" w:lineRule="auto"/>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r w:rsidRPr="00260F8D">
              <w:rPr>
                <w:rFonts w:ascii="Times New Roman" w:hAnsi="Times New Roman"/>
                <w:sz w:val="20"/>
                <w:szCs w:val="20"/>
              </w:rPr>
              <w:t>O:8</w:t>
            </w: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jc w:val="center"/>
              <w:rPr>
                <w:rFonts w:ascii="Times New Roman" w:hAnsi="Times New Roman"/>
                <w:sz w:val="20"/>
                <w:szCs w:val="20"/>
              </w:rPr>
            </w:pPr>
            <w:r w:rsidRPr="00260F8D">
              <w:rPr>
                <w:rFonts w:ascii="Times New Roman" w:hAnsi="Times New Roman"/>
                <w:sz w:val="20"/>
                <w:szCs w:val="20"/>
              </w:rPr>
              <w:t>O:9</w:t>
            </w: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RPr="00260F8D" w:rsidP="0059270F">
            <w:pPr>
              <w:bidi w:val="0"/>
              <w:spacing w:after="0" w:line="240" w:lineRule="auto"/>
              <w:rPr>
                <w:rFonts w:ascii="Times New Roman" w:hAnsi="Times New Roman"/>
                <w:sz w:val="20"/>
                <w:szCs w:val="20"/>
              </w:rPr>
            </w:pPr>
          </w:p>
          <w:p w:rsidR="00386CEC" w:rsidP="001B5EBA">
            <w:pPr>
              <w:bidi w:val="0"/>
              <w:spacing w:after="0" w:line="240" w:lineRule="auto"/>
              <w:jc w:val="center"/>
              <w:rPr>
                <w:rFonts w:ascii="Times New Roman" w:hAnsi="Times New Roman"/>
                <w:sz w:val="20"/>
                <w:szCs w:val="20"/>
              </w:rPr>
            </w:pPr>
            <w:r w:rsidRPr="00260F8D">
              <w:rPr>
                <w:rFonts w:ascii="Times New Roman" w:hAnsi="Times New Roman"/>
                <w:sz w:val="20"/>
                <w:szCs w:val="20"/>
              </w:rPr>
              <w:t>§ 11</w:t>
            </w:r>
          </w:p>
          <w:p w:rsidR="005172BA" w:rsidP="001B5EBA">
            <w:pPr>
              <w:bidi w:val="0"/>
              <w:spacing w:after="0" w:line="240" w:lineRule="auto"/>
              <w:jc w:val="center"/>
              <w:rPr>
                <w:rFonts w:ascii="Times New Roman" w:hAnsi="Times New Roman"/>
                <w:sz w:val="20"/>
                <w:szCs w:val="20"/>
              </w:rPr>
            </w:pPr>
            <w:r>
              <w:rPr>
                <w:rFonts w:ascii="Times New Roman" w:hAnsi="Times New Roman"/>
                <w:sz w:val="20"/>
                <w:szCs w:val="20"/>
              </w:rPr>
              <w:t>O: 1</w:t>
            </w:r>
          </w:p>
          <w:p w:rsidR="005172BA" w:rsidP="001B5EBA">
            <w:pPr>
              <w:bidi w:val="0"/>
              <w:spacing w:after="0" w:line="240" w:lineRule="auto"/>
              <w:jc w:val="center"/>
              <w:rPr>
                <w:rFonts w:ascii="Times New Roman" w:hAnsi="Times New Roman"/>
                <w:sz w:val="20"/>
                <w:szCs w:val="20"/>
              </w:rPr>
            </w:pPr>
          </w:p>
          <w:p w:rsidR="005172BA" w:rsidP="001B5EBA">
            <w:pPr>
              <w:bidi w:val="0"/>
              <w:spacing w:after="0" w:line="240" w:lineRule="auto"/>
              <w:jc w:val="center"/>
              <w:rPr>
                <w:rFonts w:ascii="Times New Roman" w:hAnsi="Times New Roman"/>
                <w:sz w:val="20"/>
                <w:szCs w:val="20"/>
              </w:rPr>
            </w:pPr>
          </w:p>
          <w:p w:rsidR="005172BA" w:rsidP="001B5EBA">
            <w:pPr>
              <w:bidi w:val="0"/>
              <w:spacing w:after="0" w:line="240" w:lineRule="auto"/>
              <w:jc w:val="center"/>
              <w:rPr>
                <w:rFonts w:ascii="Times New Roman" w:hAnsi="Times New Roman"/>
                <w:sz w:val="20"/>
                <w:szCs w:val="20"/>
              </w:rPr>
            </w:pPr>
          </w:p>
          <w:p w:rsidR="005172BA" w:rsidP="001B5EBA">
            <w:pPr>
              <w:bidi w:val="0"/>
              <w:spacing w:after="0" w:line="240" w:lineRule="auto"/>
              <w:jc w:val="center"/>
              <w:rPr>
                <w:rFonts w:ascii="Times New Roman" w:hAnsi="Times New Roman"/>
                <w:sz w:val="20"/>
                <w:szCs w:val="20"/>
              </w:rPr>
            </w:pPr>
          </w:p>
          <w:p w:rsidR="005172BA" w:rsidP="001B5EBA">
            <w:pPr>
              <w:bidi w:val="0"/>
              <w:spacing w:after="0" w:line="240" w:lineRule="auto"/>
              <w:jc w:val="center"/>
              <w:rPr>
                <w:rFonts w:ascii="Times New Roman" w:hAnsi="Times New Roman"/>
                <w:sz w:val="20"/>
                <w:szCs w:val="20"/>
              </w:rPr>
            </w:pPr>
          </w:p>
          <w:p w:rsidR="005172BA" w:rsidP="001B5EBA">
            <w:pPr>
              <w:bidi w:val="0"/>
              <w:spacing w:after="0" w:line="240" w:lineRule="auto"/>
              <w:jc w:val="center"/>
              <w:rPr>
                <w:rFonts w:ascii="Times New Roman" w:hAnsi="Times New Roman"/>
                <w:sz w:val="20"/>
                <w:szCs w:val="20"/>
              </w:rPr>
            </w:pPr>
          </w:p>
          <w:p w:rsidR="005172BA" w:rsidP="001B5EBA">
            <w:pPr>
              <w:bidi w:val="0"/>
              <w:spacing w:after="0" w:line="240" w:lineRule="auto"/>
              <w:jc w:val="center"/>
              <w:rPr>
                <w:rFonts w:ascii="Times New Roman" w:hAnsi="Times New Roman"/>
                <w:sz w:val="20"/>
                <w:szCs w:val="20"/>
              </w:rPr>
            </w:pPr>
          </w:p>
          <w:p w:rsidR="005172BA" w:rsidP="001B5EBA">
            <w:pPr>
              <w:bidi w:val="0"/>
              <w:spacing w:after="0" w:line="240" w:lineRule="auto"/>
              <w:jc w:val="center"/>
              <w:rPr>
                <w:rFonts w:ascii="Times New Roman" w:hAnsi="Times New Roman"/>
                <w:sz w:val="20"/>
                <w:szCs w:val="20"/>
              </w:rPr>
            </w:pPr>
          </w:p>
          <w:p w:rsidR="005172BA" w:rsidP="001B5EBA">
            <w:pPr>
              <w:bidi w:val="0"/>
              <w:spacing w:after="0" w:line="240" w:lineRule="auto"/>
              <w:jc w:val="center"/>
              <w:rPr>
                <w:rFonts w:ascii="Times New Roman" w:hAnsi="Times New Roman"/>
                <w:sz w:val="20"/>
                <w:szCs w:val="20"/>
              </w:rPr>
            </w:pPr>
          </w:p>
          <w:p w:rsidR="005172BA" w:rsidP="001B5EBA">
            <w:pPr>
              <w:bidi w:val="0"/>
              <w:spacing w:after="0" w:line="240" w:lineRule="auto"/>
              <w:jc w:val="center"/>
              <w:rPr>
                <w:rFonts w:ascii="Times New Roman" w:hAnsi="Times New Roman"/>
                <w:sz w:val="20"/>
                <w:szCs w:val="20"/>
              </w:rPr>
            </w:pPr>
          </w:p>
          <w:p w:rsidR="005172BA" w:rsidP="001B5EBA">
            <w:pPr>
              <w:bidi w:val="0"/>
              <w:spacing w:after="0" w:line="240" w:lineRule="auto"/>
              <w:jc w:val="center"/>
              <w:rPr>
                <w:rFonts w:ascii="Times New Roman" w:hAnsi="Times New Roman"/>
                <w:sz w:val="20"/>
                <w:szCs w:val="20"/>
              </w:rPr>
            </w:pPr>
          </w:p>
          <w:p w:rsidR="005172BA" w:rsidP="001B5EBA">
            <w:pPr>
              <w:bidi w:val="0"/>
              <w:spacing w:after="0" w:line="240" w:lineRule="auto"/>
              <w:jc w:val="center"/>
              <w:rPr>
                <w:rFonts w:ascii="Times New Roman" w:hAnsi="Times New Roman"/>
                <w:sz w:val="20"/>
                <w:szCs w:val="20"/>
              </w:rPr>
            </w:pPr>
          </w:p>
          <w:p w:rsidR="005172BA" w:rsidP="001B5EBA">
            <w:pPr>
              <w:bidi w:val="0"/>
              <w:spacing w:after="0" w:line="240" w:lineRule="auto"/>
              <w:jc w:val="center"/>
              <w:rPr>
                <w:rFonts w:ascii="Times New Roman" w:hAnsi="Times New Roman"/>
                <w:sz w:val="20"/>
                <w:szCs w:val="20"/>
              </w:rPr>
            </w:pPr>
          </w:p>
          <w:p w:rsidR="005172BA" w:rsidP="001B5EBA">
            <w:pPr>
              <w:bidi w:val="0"/>
              <w:spacing w:after="0" w:line="240" w:lineRule="auto"/>
              <w:jc w:val="center"/>
              <w:rPr>
                <w:rFonts w:ascii="Times New Roman" w:hAnsi="Times New Roman"/>
                <w:sz w:val="20"/>
                <w:szCs w:val="20"/>
              </w:rPr>
            </w:pPr>
          </w:p>
          <w:p w:rsidR="005172BA" w:rsidP="001B5EBA">
            <w:pPr>
              <w:bidi w:val="0"/>
              <w:spacing w:after="0" w:line="240" w:lineRule="auto"/>
              <w:jc w:val="center"/>
              <w:rPr>
                <w:rFonts w:ascii="Times New Roman" w:hAnsi="Times New Roman"/>
                <w:sz w:val="20"/>
                <w:szCs w:val="20"/>
              </w:rPr>
            </w:pPr>
          </w:p>
          <w:p w:rsidR="005172BA" w:rsidP="001B5EBA">
            <w:pPr>
              <w:bidi w:val="0"/>
              <w:spacing w:after="0" w:line="240" w:lineRule="auto"/>
              <w:jc w:val="center"/>
              <w:rPr>
                <w:rFonts w:ascii="Times New Roman" w:hAnsi="Times New Roman"/>
                <w:sz w:val="20"/>
                <w:szCs w:val="20"/>
              </w:rPr>
            </w:pPr>
          </w:p>
          <w:p w:rsidR="005172BA" w:rsidP="001B5EBA">
            <w:pPr>
              <w:bidi w:val="0"/>
              <w:spacing w:after="0" w:line="240" w:lineRule="auto"/>
              <w:jc w:val="center"/>
              <w:rPr>
                <w:rFonts w:ascii="Times New Roman" w:hAnsi="Times New Roman"/>
                <w:sz w:val="20"/>
                <w:szCs w:val="20"/>
              </w:rPr>
            </w:pPr>
          </w:p>
          <w:p w:rsidR="005172BA" w:rsidP="001B5EBA">
            <w:pPr>
              <w:bidi w:val="0"/>
              <w:spacing w:after="0" w:line="240" w:lineRule="auto"/>
              <w:jc w:val="center"/>
              <w:rPr>
                <w:rFonts w:ascii="Times New Roman" w:hAnsi="Times New Roman"/>
                <w:sz w:val="20"/>
                <w:szCs w:val="20"/>
              </w:rPr>
            </w:pPr>
          </w:p>
          <w:p w:rsidR="005172BA" w:rsidP="001B5EBA">
            <w:pPr>
              <w:bidi w:val="0"/>
              <w:spacing w:after="0" w:line="240" w:lineRule="auto"/>
              <w:jc w:val="center"/>
              <w:rPr>
                <w:rFonts w:ascii="Times New Roman" w:hAnsi="Times New Roman"/>
                <w:sz w:val="20"/>
                <w:szCs w:val="20"/>
              </w:rPr>
            </w:pPr>
          </w:p>
          <w:p w:rsidR="005172BA" w:rsidP="001B5EBA">
            <w:pPr>
              <w:bidi w:val="0"/>
              <w:spacing w:after="0" w:line="240" w:lineRule="auto"/>
              <w:jc w:val="center"/>
              <w:rPr>
                <w:rFonts w:ascii="Times New Roman" w:hAnsi="Times New Roman"/>
                <w:sz w:val="20"/>
                <w:szCs w:val="20"/>
              </w:rPr>
            </w:pPr>
          </w:p>
          <w:p w:rsidR="005172BA" w:rsidP="001B5EBA">
            <w:pPr>
              <w:bidi w:val="0"/>
              <w:spacing w:after="0" w:line="240" w:lineRule="auto"/>
              <w:jc w:val="center"/>
              <w:rPr>
                <w:rFonts w:ascii="Times New Roman" w:hAnsi="Times New Roman"/>
                <w:sz w:val="20"/>
                <w:szCs w:val="20"/>
              </w:rPr>
            </w:pPr>
          </w:p>
          <w:p w:rsidR="005172BA" w:rsidP="009B3B48">
            <w:pPr>
              <w:bidi w:val="0"/>
              <w:spacing w:after="0" w:line="240" w:lineRule="auto"/>
              <w:rPr>
                <w:rFonts w:ascii="Times New Roman" w:hAnsi="Times New Roman"/>
                <w:sz w:val="20"/>
                <w:szCs w:val="20"/>
              </w:rPr>
            </w:pPr>
          </w:p>
          <w:p w:rsidR="005172BA" w:rsidP="001B5EBA">
            <w:pPr>
              <w:bidi w:val="0"/>
              <w:spacing w:after="0" w:line="240" w:lineRule="auto"/>
              <w:jc w:val="center"/>
              <w:rPr>
                <w:rFonts w:ascii="Times New Roman" w:hAnsi="Times New Roman"/>
                <w:sz w:val="20"/>
                <w:szCs w:val="20"/>
              </w:rPr>
            </w:pPr>
          </w:p>
          <w:p w:rsidR="005172BA" w:rsidP="005172BA">
            <w:pPr>
              <w:bidi w:val="0"/>
              <w:spacing w:after="0" w:line="240" w:lineRule="auto"/>
              <w:jc w:val="center"/>
              <w:rPr>
                <w:rFonts w:ascii="Times New Roman" w:hAnsi="Times New Roman"/>
                <w:sz w:val="20"/>
                <w:szCs w:val="20"/>
              </w:rPr>
            </w:pPr>
            <w:r>
              <w:rPr>
                <w:rFonts w:ascii="Times New Roman" w:hAnsi="Times New Roman"/>
                <w:sz w:val="20"/>
                <w:szCs w:val="20"/>
              </w:rPr>
              <w:t>O: 2</w:t>
            </w:r>
          </w:p>
          <w:p w:rsidR="005172BA" w:rsidP="005172BA">
            <w:pPr>
              <w:bidi w:val="0"/>
              <w:spacing w:after="0" w:line="240" w:lineRule="auto"/>
              <w:jc w:val="center"/>
              <w:rPr>
                <w:rFonts w:ascii="Times New Roman" w:hAnsi="Times New Roman"/>
                <w:sz w:val="20"/>
                <w:szCs w:val="20"/>
              </w:rPr>
            </w:pPr>
          </w:p>
          <w:p w:rsidR="005172BA" w:rsidP="005172BA">
            <w:pPr>
              <w:bidi w:val="0"/>
              <w:spacing w:after="0" w:line="240" w:lineRule="auto"/>
              <w:jc w:val="center"/>
              <w:rPr>
                <w:rFonts w:ascii="Times New Roman" w:hAnsi="Times New Roman"/>
                <w:sz w:val="20"/>
                <w:szCs w:val="20"/>
              </w:rPr>
            </w:pPr>
          </w:p>
          <w:p w:rsidR="005172BA" w:rsidP="005172BA">
            <w:pPr>
              <w:bidi w:val="0"/>
              <w:spacing w:after="0" w:line="240" w:lineRule="auto"/>
              <w:jc w:val="center"/>
              <w:rPr>
                <w:rFonts w:ascii="Times New Roman" w:hAnsi="Times New Roman"/>
                <w:sz w:val="20"/>
                <w:szCs w:val="20"/>
              </w:rPr>
            </w:pPr>
          </w:p>
          <w:p w:rsidR="005172BA" w:rsidP="005172BA">
            <w:pPr>
              <w:bidi w:val="0"/>
              <w:spacing w:after="0" w:line="240" w:lineRule="auto"/>
              <w:jc w:val="center"/>
              <w:rPr>
                <w:rFonts w:ascii="Times New Roman" w:hAnsi="Times New Roman"/>
                <w:sz w:val="20"/>
                <w:szCs w:val="20"/>
              </w:rPr>
            </w:pPr>
          </w:p>
          <w:p w:rsidR="005172BA" w:rsidP="005172BA">
            <w:pPr>
              <w:bidi w:val="0"/>
              <w:spacing w:after="0" w:line="240" w:lineRule="auto"/>
              <w:jc w:val="center"/>
              <w:rPr>
                <w:rFonts w:ascii="Times New Roman" w:hAnsi="Times New Roman"/>
                <w:sz w:val="20"/>
                <w:szCs w:val="20"/>
              </w:rPr>
            </w:pPr>
          </w:p>
          <w:p w:rsidR="005172BA" w:rsidP="005172BA">
            <w:pPr>
              <w:bidi w:val="0"/>
              <w:spacing w:after="0" w:line="240" w:lineRule="auto"/>
              <w:jc w:val="center"/>
              <w:rPr>
                <w:rFonts w:ascii="Times New Roman" w:hAnsi="Times New Roman"/>
                <w:sz w:val="20"/>
                <w:szCs w:val="20"/>
              </w:rPr>
            </w:pPr>
          </w:p>
          <w:p w:rsidR="004D532C" w:rsidP="005172BA">
            <w:pPr>
              <w:bidi w:val="0"/>
              <w:spacing w:after="0" w:line="240" w:lineRule="auto"/>
              <w:jc w:val="center"/>
              <w:rPr>
                <w:rFonts w:ascii="Times New Roman" w:hAnsi="Times New Roman"/>
                <w:sz w:val="20"/>
                <w:szCs w:val="20"/>
              </w:rPr>
            </w:pPr>
          </w:p>
          <w:p w:rsidR="00481BB4" w:rsidP="005172BA">
            <w:pPr>
              <w:bidi w:val="0"/>
              <w:spacing w:after="0" w:line="240" w:lineRule="auto"/>
              <w:jc w:val="center"/>
              <w:rPr>
                <w:rFonts w:ascii="Times New Roman" w:hAnsi="Times New Roman"/>
                <w:sz w:val="20"/>
                <w:szCs w:val="20"/>
              </w:rPr>
            </w:pPr>
          </w:p>
          <w:p w:rsidR="005172BA" w:rsidP="005172BA">
            <w:pPr>
              <w:bidi w:val="0"/>
              <w:spacing w:after="0" w:line="240" w:lineRule="auto"/>
              <w:jc w:val="center"/>
              <w:rPr>
                <w:rFonts w:ascii="Times New Roman" w:hAnsi="Times New Roman"/>
                <w:sz w:val="20"/>
                <w:szCs w:val="20"/>
              </w:rPr>
            </w:pPr>
          </w:p>
          <w:p w:rsidR="005172BA" w:rsidP="005172BA">
            <w:pPr>
              <w:bidi w:val="0"/>
              <w:spacing w:after="0" w:line="240" w:lineRule="auto"/>
              <w:jc w:val="center"/>
              <w:rPr>
                <w:rFonts w:ascii="Times New Roman" w:hAnsi="Times New Roman"/>
                <w:sz w:val="20"/>
                <w:szCs w:val="20"/>
              </w:rPr>
            </w:pPr>
            <w:r>
              <w:rPr>
                <w:rFonts w:ascii="Times New Roman" w:hAnsi="Times New Roman"/>
                <w:sz w:val="20"/>
                <w:szCs w:val="20"/>
              </w:rPr>
              <w:t>O: 3</w:t>
            </w:r>
          </w:p>
          <w:p w:rsidR="005172BA" w:rsidP="005172BA">
            <w:pPr>
              <w:bidi w:val="0"/>
              <w:spacing w:after="0" w:line="240" w:lineRule="auto"/>
              <w:rPr>
                <w:rFonts w:ascii="Times New Roman" w:hAnsi="Times New Roman"/>
                <w:sz w:val="20"/>
                <w:szCs w:val="20"/>
              </w:rPr>
            </w:pPr>
          </w:p>
          <w:p w:rsidR="005172BA" w:rsidP="005172BA">
            <w:pPr>
              <w:bidi w:val="0"/>
              <w:spacing w:after="0" w:line="240" w:lineRule="auto"/>
              <w:rPr>
                <w:rFonts w:ascii="Times New Roman" w:hAnsi="Times New Roman"/>
                <w:sz w:val="20"/>
                <w:szCs w:val="20"/>
              </w:rPr>
            </w:pPr>
          </w:p>
          <w:p w:rsidR="005172BA" w:rsidP="005172BA">
            <w:pPr>
              <w:bidi w:val="0"/>
              <w:spacing w:after="0" w:line="240" w:lineRule="auto"/>
              <w:rPr>
                <w:rFonts w:ascii="Times New Roman" w:hAnsi="Times New Roman"/>
                <w:sz w:val="20"/>
                <w:szCs w:val="20"/>
              </w:rPr>
            </w:pPr>
          </w:p>
          <w:p w:rsidR="005172BA" w:rsidP="005172BA">
            <w:pPr>
              <w:bidi w:val="0"/>
              <w:spacing w:after="0" w:line="240" w:lineRule="auto"/>
              <w:rPr>
                <w:rFonts w:ascii="Times New Roman" w:hAnsi="Times New Roman"/>
                <w:sz w:val="20"/>
                <w:szCs w:val="20"/>
              </w:rPr>
            </w:pPr>
          </w:p>
          <w:p w:rsidR="005172BA" w:rsidP="005172BA">
            <w:pPr>
              <w:bidi w:val="0"/>
              <w:spacing w:after="0" w:line="240" w:lineRule="auto"/>
              <w:rPr>
                <w:rFonts w:ascii="Times New Roman" w:hAnsi="Times New Roman"/>
                <w:sz w:val="20"/>
                <w:szCs w:val="20"/>
              </w:rPr>
            </w:pPr>
          </w:p>
          <w:p w:rsidR="005172BA" w:rsidP="005172BA">
            <w:pPr>
              <w:bidi w:val="0"/>
              <w:spacing w:after="0" w:line="240" w:lineRule="auto"/>
              <w:rPr>
                <w:rFonts w:ascii="Times New Roman" w:hAnsi="Times New Roman"/>
                <w:sz w:val="20"/>
                <w:szCs w:val="20"/>
              </w:rPr>
            </w:pPr>
          </w:p>
          <w:p w:rsidR="005172BA" w:rsidRPr="00260F8D" w:rsidP="005172BA">
            <w:pPr>
              <w:bidi w:val="0"/>
              <w:spacing w:after="0" w:line="240" w:lineRule="auto"/>
              <w:rPr>
                <w:rFonts w:ascii="Times New Roman" w:hAnsi="Times New Roman"/>
                <w:sz w:val="20"/>
                <w:szCs w:val="20"/>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386CEC" w:rsidRPr="00260F8D" w:rsidP="0059270F">
            <w:pPr>
              <w:numPr>
                <w:numId w:val="17"/>
              </w:numPr>
              <w:tabs>
                <w:tab w:val="num" w:pos="0"/>
                <w:tab w:val="left" w:pos="258"/>
                <w:tab w:val="num" w:pos="643"/>
                <w:tab w:val="clear" w:pos="720"/>
              </w:tabs>
              <w:bidi w:val="0"/>
              <w:adjustRightInd w:val="0"/>
              <w:spacing w:after="0" w:line="240" w:lineRule="auto"/>
              <w:ind w:left="0" w:firstLine="0"/>
              <w:jc w:val="both"/>
              <w:rPr>
                <w:rFonts w:ascii="Times New Roman" w:hAnsi="Times New Roman"/>
                <w:sz w:val="20"/>
                <w:szCs w:val="20"/>
              </w:rPr>
            </w:pPr>
            <w:r w:rsidRPr="00260F8D">
              <w:rPr>
                <w:rFonts w:ascii="Times New Roman" w:hAnsi="Times New Roman"/>
                <w:sz w:val="20"/>
                <w:szCs w:val="20"/>
              </w:rPr>
              <w:t>Dohľad nad dodržiavaním povinností veriteľa podľa tohto zákona vykonáva Národná banka Slovenska podľa osobitného predpisu,</w:t>
            </w:r>
            <w:r w:rsidRPr="00E7049C">
              <w:rPr>
                <w:rFonts w:ascii="Times New Roman" w:hAnsi="Times New Roman"/>
                <w:b/>
                <w:bCs/>
                <w:sz w:val="20"/>
                <w:szCs w:val="20"/>
                <w:vertAlign w:val="superscript"/>
              </w:rPr>
              <w:t>22a</w:t>
            </w:r>
            <w:r w:rsidRPr="00E7049C">
              <w:rPr>
                <w:rFonts w:ascii="Times New Roman" w:hAnsi="Times New Roman"/>
                <w:b/>
                <w:bCs/>
                <w:sz w:val="20"/>
                <w:szCs w:val="20"/>
              </w:rPr>
              <w:t>)</w:t>
            </w:r>
            <w:r w:rsidRPr="00260F8D">
              <w:rPr>
                <w:rFonts w:ascii="Times New Roman" w:hAnsi="Times New Roman"/>
                <w:sz w:val="20"/>
                <w:szCs w:val="20"/>
              </w:rPr>
              <w:t xml:space="preserve"> ak odseky 2 až </w:t>
            </w:r>
            <w:r w:rsidR="00BF6123">
              <w:rPr>
                <w:rFonts w:ascii="Times New Roman" w:hAnsi="Times New Roman"/>
                <w:b/>
                <w:sz w:val="20"/>
                <w:szCs w:val="20"/>
              </w:rPr>
              <w:t>8</w:t>
            </w:r>
            <w:r w:rsidRPr="00260F8D">
              <w:rPr>
                <w:rFonts w:ascii="Times New Roman" w:hAnsi="Times New Roman"/>
                <w:sz w:val="20"/>
                <w:szCs w:val="20"/>
              </w:rPr>
              <w:t xml:space="preserve"> neustanovujú inak..</w:t>
            </w:r>
          </w:p>
          <w:p w:rsidR="00386CEC" w:rsidRPr="00260F8D" w:rsidP="0059270F">
            <w:pPr>
              <w:tabs>
                <w:tab w:val="left" w:pos="258"/>
              </w:tabs>
              <w:bidi w:val="0"/>
              <w:adjustRightInd w:val="0"/>
              <w:spacing w:after="0" w:line="240" w:lineRule="auto"/>
              <w:jc w:val="both"/>
              <w:rPr>
                <w:rFonts w:ascii="Times New Roman" w:hAnsi="Times New Roman"/>
                <w:sz w:val="20"/>
                <w:szCs w:val="20"/>
              </w:rPr>
            </w:pPr>
          </w:p>
          <w:p w:rsidR="00386CEC" w:rsidRPr="00260F8D" w:rsidP="0059270F">
            <w:pPr>
              <w:tabs>
                <w:tab w:val="left" w:pos="258"/>
              </w:tabs>
              <w:bidi w:val="0"/>
              <w:adjustRightInd w:val="0"/>
              <w:spacing w:after="0" w:line="240" w:lineRule="auto"/>
              <w:jc w:val="both"/>
              <w:rPr>
                <w:rFonts w:ascii="Times New Roman" w:hAnsi="Times New Roman"/>
                <w:sz w:val="20"/>
                <w:szCs w:val="20"/>
              </w:rPr>
            </w:pPr>
          </w:p>
          <w:p w:rsidR="00386CEC" w:rsidRPr="00260F8D" w:rsidP="0059270F">
            <w:pPr>
              <w:autoSpaceDE/>
              <w:autoSpaceDN/>
              <w:bidi w:val="0"/>
              <w:spacing w:after="0" w:line="240" w:lineRule="auto"/>
              <w:jc w:val="both"/>
              <w:rPr>
                <w:rFonts w:ascii="Times New Roman" w:hAnsi="Times New Roman"/>
                <w:sz w:val="20"/>
                <w:szCs w:val="20"/>
              </w:rPr>
            </w:pPr>
            <w:r w:rsidRPr="00260F8D">
              <w:rPr>
                <w:rFonts w:ascii="Times New Roman" w:hAnsi="Times New Roman"/>
                <w:sz w:val="20"/>
                <w:szCs w:val="20"/>
              </w:rPr>
              <w:t xml:space="preserve">(2) Ak Národná banka Slovenska zistí nedostatky v činnosti veriteľa spočívajúce v nedodržaní podmienok určených v povolení, podmienok alebo povinností vyplývajúcich z iných rozhodnutí Národnej banky Slovenska uložených veriteľovi, v nedodržiavaní alebo v obchádzaní ustanovení tohto zákona, právne záväzných aktov Európskej únie vzťahujúcich sa na poskytovanie spotrebiteľských úverov alebo iných všeobecne záväzných právnych predpisov, ktoré sa vzťahujú na poskytovanie spotrebiteľských úverov, je príslušná Národná banka Slovenska podľa závažnosti, rozsahu, dĺžky trvania, následkov a povahy zistených nedostatkov </w:t>
            </w:r>
          </w:p>
          <w:p w:rsidR="00386CEC" w:rsidRPr="00260F8D" w:rsidP="0059270F">
            <w:pPr>
              <w:autoSpaceDE/>
              <w:autoSpaceDN/>
              <w:bidi w:val="0"/>
              <w:spacing w:after="0" w:line="240" w:lineRule="auto"/>
              <w:jc w:val="both"/>
              <w:rPr>
                <w:rFonts w:ascii="Times New Roman" w:hAnsi="Times New Roman"/>
                <w:sz w:val="20"/>
                <w:szCs w:val="20"/>
              </w:rPr>
            </w:pPr>
            <w:r w:rsidRPr="00260F8D">
              <w:rPr>
                <w:rFonts w:ascii="Times New Roman" w:hAnsi="Times New Roman"/>
                <w:sz w:val="20"/>
                <w:szCs w:val="20"/>
              </w:rPr>
              <w:t>a)</w:t>
            </w:r>
          </w:p>
          <w:p w:rsidR="00386CEC" w:rsidRPr="00260F8D" w:rsidP="0059270F">
            <w:pPr>
              <w:autoSpaceDE/>
              <w:autoSpaceDN/>
              <w:bidi w:val="0"/>
              <w:spacing w:after="0" w:line="240" w:lineRule="auto"/>
              <w:jc w:val="both"/>
              <w:rPr>
                <w:rFonts w:ascii="Times New Roman" w:hAnsi="Times New Roman"/>
                <w:sz w:val="20"/>
                <w:szCs w:val="20"/>
              </w:rPr>
            </w:pPr>
            <w:r w:rsidRPr="00260F8D">
              <w:rPr>
                <w:rFonts w:ascii="Times New Roman" w:hAnsi="Times New Roman"/>
                <w:sz w:val="20"/>
                <w:szCs w:val="20"/>
              </w:rPr>
              <w:t xml:space="preserve">uložiť veriteľovi povinnosť prijať opatrenia na odstránenie a na nápravu zistených nedostatkov, </w:t>
            </w:r>
          </w:p>
          <w:p w:rsidR="00386CEC" w:rsidRPr="00260F8D" w:rsidP="0059270F">
            <w:pPr>
              <w:autoSpaceDE/>
              <w:autoSpaceDN/>
              <w:bidi w:val="0"/>
              <w:spacing w:after="0" w:line="240" w:lineRule="auto"/>
              <w:jc w:val="both"/>
              <w:rPr>
                <w:rFonts w:ascii="Times New Roman" w:hAnsi="Times New Roman"/>
                <w:sz w:val="20"/>
                <w:szCs w:val="20"/>
              </w:rPr>
            </w:pPr>
            <w:r w:rsidRPr="00260F8D">
              <w:rPr>
                <w:rFonts w:ascii="Times New Roman" w:hAnsi="Times New Roman"/>
                <w:sz w:val="20"/>
                <w:szCs w:val="20"/>
              </w:rPr>
              <w:t>b)</w:t>
            </w:r>
          </w:p>
          <w:p w:rsidR="00386CEC" w:rsidRPr="00260F8D" w:rsidP="0059270F">
            <w:pPr>
              <w:autoSpaceDE/>
              <w:autoSpaceDN/>
              <w:bidi w:val="0"/>
              <w:spacing w:after="0" w:line="240" w:lineRule="auto"/>
              <w:jc w:val="both"/>
              <w:rPr>
                <w:rFonts w:ascii="Times New Roman" w:hAnsi="Times New Roman"/>
                <w:sz w:val="20"/>
                <w:szCs w:val="20"/>
              </w:rPr>
            </w:pPr>
            <w:r w:rsidRPr="00260F8D">
              <w:rPr>
                <w:rFonts w:ascii="Times New Roman" w:hAnsi="Times New Roman"/>
                <w:sz w:val="20"/>
                <w:szCs w:val="20"/>
              </w:rPr>
              <w:t xml:space="preserve">uložiť veriteľovi, ktorý je fyzickou osobou, pokutu do 3 000 eur a pri opakovanom nedostatku alebo závažnom nedostatku až do 7 000 eur; veriteľovi, ktorý je právnickou osobou, pokutu do 70 000 eur a pri opakovanom nedostatku alebo závažnom nedostatku až do 140 000 eur, </w:t>
            </w:r>
          </w:p>
          <w:p w:rsidR="00386CEC" w:rsidRPr="00260F8D" w:rsidP="0059270F">
            <w:pPr>
              <w:autoSpaceDE/>
              <w:autoSpaceDN/>
              <w:bidi w:val="0"/>
              <w:spacing w:after="0" w:line="240" w:lineRule="auto"/>
              <w:jc w:val="both"/>
              <w:rPr>
                <w:rFonts w:ascii="Times New Roman" w:hAnsi="Times New Roman"/>
                <w:sz w:val="20"/>
                <w:szCs w:val="20"/>
              </w:rPr>
            </w:pPr>
            <w:r w:rsidRPr="00260F8D">
              <w:rPr>
                <w:rFonts w:ascii="Times New Roman" w:hAnsi="Times New Roman"/>
                <w:sz w:val="20"/>
                <w:szCs w:val="20"/>
              </w:rPr>
              <w:t>c)</w:t>
            </w:r>
          </w:p>
          <w:p w:rsidR="00386CEC" w:rsidRPr="00260F8D" w:rsidP="0059270F">
            <w:pPr>
              <w:autoSpaceDE/>
              <w:autoSpaceDN/>
              <w:bidi w:val="0"/>
              <w:spacing w:after="0" w:line="240" w:lineRule="auto"/>
              <w:jc w:val="both"/>
              <w:rPr>
                <w:rFonts w:ascii="Times New Roman" w:hAnsi="Times New Roman"/>
                <w:sz w:val="20"/>
                <w:szCs w:val="20"/>
              </w:rPr>
            </w:pPr>
            <w:r w:rsidRPr="00260F8D">
              <w:rPr>
                <w:rFonts w:ascii="Times New Roman" w:hAnsi="Times New Roman"/>
                <w:sz w:val="20"/>
                <w:szCs w:val="20"/>
              </w:rPr>
              <w:t>uložiť veriteľovi povinnosť predkladať osobitné výkazy, hlásenia, správy a iné informácie,</w:t>
            </w:r>
          </w:p>
          <w:p w:rsidR="00386CEC" w:rsidRPr="00260F8D" w:rsidP="0059270F">
            <w:pPr>
              <w:autoSpaceDE/>
              <w:autoSpaceDN/>
              <w:bidi w:val="0"/>
              <w:spacing w:after="0" w:line="240" w:lineRule="auto"/>
              <w:jc w:val="both"/>
              <w:rPr>
                <w:rFonts w:ascii="Times New Roman" w:hAnsi="Times New Roman"/>
                <w:sz w:val="20"/>
                <w:szCs w:val="20"/>
              </w:rPr>
            </w:pPr>
            <w:r w:rsidRPr="00260F8D">
              <w:rPr>
                <w:rFonts w:ascii="Times New Roman" w:hAnsi="Times New Roman"/>
                <w:sz w:val="20"/>
                <w:szCs w:val="20"/>
              </w:rPr>
              <w:t>d)</w:t>
            </w:r>
          </w:p>
          <w:p w:rsidR="00481BB4" w:rsidP="00481BB4">
            <w:pPr>
              <w:autoSpaceDE/>
              <w:autoSpaceDN/>
              <w:bidi w:val="0"/>
              <w:spacing w:after="0" w:line="240" w:lineRule="auto"/>
              <w:jc w:val="both"/>
              <w:rPr>
                <w:rFonts w:ascii="Times New Roman" w:hAnsi="Times New Roman"/>
                <w:sz w:val="20"/>
                <w:szCs w:val="20"/>
              </w:rPr>
            </w:pPr>
            <w:r w:rsidRPr="00260F8D" w:rsidR="00386CEC">
              <w:rPr>
                <w:rFonts w:ascii="Times New Roman" w:hAnsi="Times New Roman"/>
                <w:sz w:val="20"/>
                <w:szCs w:val="20"/>
              </w:rPr>
              <w:t>obmedziť alebo pozastaviť veriteľovi výkon činnosti poskyto</w:t>
            </w:r>
            <w:r>
              <w:rPr>
                <w:rFonts w:ascii="Times New Roman" w:hAnsi="Times New Roman"/>
                <w:sz w:val="20"/>
                <w:szCs w:val="20"/>
              </w:rPr>
              <w:t xml:space="preserve">vania spotrebiteľských úverov, </w:t>
            </w:r>
          </w:p>
          <w:p w:rsidR="00386CEC" w:rsidRPr="00260F8D" w:rsidP="00481BB4">
            <w:pPr>
              <w:autoSpaceDE/>
              <w:autoSpaceDN/>
              <w:bidi w:val="0"/>
              <w:spacing w:after="0" w:line="240" w:lineRule="auto"/>
              <w:jc w:val="both"/>
              <w:rPr>
                <w:rFonts w:ascii="Times New Roman" w:hAnsi="Times New Roman"/>
                <w:sz w:val="20"/>
                <w:szCs w:val="20"/>
              </w:rPr>
            </w:pPr>
            <w:r w:rsidR="00481BB4">
              <w:rPr>
                <w:rFonts w:ascii="Times New Roman" w:hAnsi="Times New Roman"/>
                <w:sz w:val="20"/>
                <w:szCs w:val="20"/>
              </w:rPr>
              <w:t xml:space="preserve">f) </w:t>
            </w:r>
            <w:r w:rsidRPr="00260F8D">
              <w:rPr>
                <w:rFonts w:ascii="Times New Roman" w:hAnsi="Times New Roman"/>
                <w:sz w:val="20"/>
                <w:szCs w:val="20"/>
              </w:rPr>
              <w:t>odobrať veriteľovi povolenie.</w:t>
            </w:r>
          </w:p>
          <w:p w:rsidR="00386CEC" w:rsidRPr="00260F8D" w:rsidP="0059270F">
            <w:pPr>
              <w:tabs>
                <w:tab w:val="left" w:pos="258"/>
              </w:tabs>
              <w:bidi w:val="0"/>
              <w:adjustRightInd w:val="0"/>
              <w:spacing w:after="0" w:line="240" w:lineRule="auto"/>
              <w:jc w:val="both"/>
              <w:rPr>
                <w:rFonts w:ascii="Times New Roman" w:hAnsi="Times New Roman"/>
                <w:sz w:val="20"/>
                <w:szCs w:val="20"/>
              </w:rPr>
            </w:pPr>
          </w:p>
          <w:p w:rsidR="00386CEC" w:rsidRPr="00260F8D" w:rsidP="0059270F">
            <w:pPr>
              <w:tabs>
                <w:tab w:val="left" w:pos="258"/>
              </w:tabs>
              <w:bidi w:val="0"/>
              <w:adjustRightInd w:val="0"/>
              <w:spacing w:after="0" w:line="240" w:lineRule="auto"/>
              <w:jc w:val="both"/>
              <w:rPr>
                <w:rFonts w:ascii="Times New Roman" w:hAnsi="Times New Roman"/>
                <w:sz w:val="20"/>
                <w:szCs w:val="20"/>
              </w:rPr>
            </w:pPr>
          </w:p>
          <w:p w:rsidR="00386CEC" w:rsidRPr="00260F8D" w:rsidP="0059270F">
            <w:pPr>
              <w:tabs>
                <w:tab w:val="left" w:pos="258"/>
              </w:tabs>
              <w:bidi w:val="0"/>
              <w:adjustRightInd w:val="0"/>
              <w:spacing w:after="0" w:line="240" w:lineRule="auto"/>
              <w:jc w:val="both"/>
              <w:rPr>
                <w:rFonts w:ascii="Times New Roman" w:hAnsi="Times New Roman"/>
                <w:sz w:val="20"/>
                <w:szCs w:val="20"/>
              </w:rPr>
            </w:pPr>
            <w:r w:rsidRPr="00260F8D">
              <w:rPr>
                <w:rFonts w:ascii="Times New Roman" w:hAnsi="Times New Roman"/>
                <w:sz w:val="20"/>
                <w:szCs w:val="20"/>
              </w:rPr>
              <w:t>(3) Národná banka Slovenska je príslušná uložiť členovi štatutárneho orgánu veriteľa, členovi dozornej rady veriteľa, prokuristovi, vedúcemu vnútornej kontroly za porušenie povinností, ktoré mu vyplývajú z tohto zákona, alebo iných všeobecne záväzných právnych predpisov,</w:t>
            </w:r>
            <w:r w:rsidRPr="00E7049C">
              <w:rPr>
                <w:rFonts w:ascii="Times New Roman" w:hAnsi="Times New Roman"/>
                <w:b/>
                <w:bCs/>
                <w:sz w:val="20"/>
                <w:szCs w:val="20"/>
                <w:vertAlign w:val="superscript"/>
              </w:rPr>
              <w:t>33a</w:t>
            </w:r>
            <w:r w:rsidRPr="00E7049C">
              <w:rPr>
                <w:rFonts w:ascii="Times New Roman" w:hAnsi="Times New Roman"/>
                <w:b/>
                <w:bCs/>
                <w:sz w:val="20"/>
                <w:szCs w:val="20"/>
              </w:rPr>
              <w:t>)</w:t>
            </w:r>
            <w:r w:rsidRPr="00260F8D">
              <w:rPr>
                <w:rFonts w:ascii="Times New Roman" w:hAnsi="Times New Roman"/>
                <w:sz w:val="20"/>
                <w:szCs w:val="20"/>
              </w:rPr>
              <w:t xml:space="preserve"> za porušenie podmienok alebo povinností uložených rozhodnutím vydaným Národnou bankou Slovenska pokutu podľa závažnosti, rozsahu, dĺžky trvania, miery zavinenia a povahy porušenia až do výšky dvanásťnásobku mesačného priemeru celkových príjmov od veriteľa za predchádzajúci rok. Vedúcemu organizačnej zložky možno uložiť pokutu najviac do výšky 50 % dvanásťnásobku mesačného priemeru celkových príjmov od veriteľa za predchádzajúci rok. Ak príslušná osoba poberala príjmy od veriteľa len časť predchádzajúceho roka, vypočíta sa mesačný priemer jej celkových príjmov za túto časť roka. Osobu, ktorá sa právoplatným uložením pokuty stala nedôveryhodnou osobou, je veriteľ povinný bezodkladne odvolať z funkcie. </w:t>
            </w:r>
          </w:p>
          <w:p w:rsidR="00386CEC" w:rsidRPr="00260F8D" w:rsidP="0059270F">
            <w:pPr>
              <w:tabs>
                <w:tab w:val="left" w:pos="258"/>
              </w:tabs>
              <w:bidi w:val="0"/>
              <w:adjustRightInd w:val="0"/>
              <w:spacing w:after="0" w:line="240" w:lineRule="auto"/>
              <w:jc w:val="both"/>
              <w:rPr>
                <w:rFonts w:ascii="Times New Roman" w:hAnsi="Times New Roman"/>
                <w:sz w:val="20"/>
                <w:szCs w:val="20"/>
              </w:rPr>
            </w:pPr>
          </w:p>
          <w:p w:rsidR="00386CEC" w:rsidRPr="00260F8D" w:rsidP="0059270F">
            <w:pPr>
              <w:tabs>
                <w:tab w:val="left" w:pos="258"/>
              </w:tabs>
              <w:bidi w:val="0"/>
              <w:adjustRightInd w:val="0"/>
              <w:spacing w:after="0" w:line="240" w:lineRule="auto"/>
              <w:jc w:val="both"/>
              <w:rPr>
                <w:rFonts w:ascii="Times New Roman" w:hAnsi="Times New Roman"/>
                <w:b/>
                <w:sz w:val="20"/>
                <w:szCs w:val="20"/>
              </w:rPr>
            </w:pPr>
            <w:r w:rsidRPr="00260F8D">
              <w:rPr>
                <w:rFonts w:ascii="Times New Roman" w:hAnsi="Times New Roman"/>
                <w:sz w:val="20"/>
                <w:szCs w:val="20"/>
              </w:rPr>
              <w:t xml:space="preserve">(4) </w:t>
            </w:r>
            <w:r w:rsidRPr="00DA3621" w:rsidR="00DA3621">
              <w:rPr>
                <w:rFonts w:ascii="Times New Roman" w:hAnsi="Times New Roman"/>
                <w:b/>
                <w:sz w:val="20"/>
                <w:szCs w:val="20"/>
              </w:rPr>
              <w:t>Ak Národná banka Slovenska má dôvodné podozrenie o neoprávnenom ponúkaní alebo poskytovaní spotrebiteľských úverov alebo iných úverov a pôžičiek spotrebiteľom bez povolenia vyžadovaného týmto zákonom, Národná banka Slovenska na účely preskúmania tohto podozrenia je v súlade s osobitným predpisom</w:t>
            </w:r>
            <w:r w:rsidRPr="00DA3621" w:rsidR="00DA3621">
              <w:rPr>
                <w:rFonts w:ascii="Times New Roman" w:hAnsi="Times New Roman"/>
                <w:b/>
                <w:sz w:val="20"/>
                <w:szCs w:val="20"/>
                <w:vertAlign w:val="superscript"/>
              </w:rPr>
              <w:t>22a</w:t>
            </w:r>
            <w:r w:rsidRPr="00DA3621" w:rsidR="00DA3621">
              <w:rPr>
                <w:rFonts w:ascii="Times New Roman" w:hAnsi="Times New Roman"/>
                <w:b/>
                <w:sz w:val="20"/>
                <w:szCs w:val="20"/>
              </w:rPr>
              <w:t>) oprávnená od dotknutej osoby vyžiadať si informácie, výkazy a iné podklady a vysvetlenia určené Národnou bankou Slovenska. Táto dotknutá osoba je povinná bezplatne, úplne, správne, pravdivo a včas predložiť Národnej banke Slovenska ňou vyžiadané informácie, výkazy a iné podklady a vysvetlenia, a to v požadovanej forme, podobe, štruktúre a termíne; Národná banka Slovenska je tiež oprávnená a dotknutá osoba je povinná umožniť Národnej banke Slovenska overiť si tieto informácie, výkazy a iné podklady a vysvetlenia priamo na mieste u dotknutej osoby. Na postup Národnej banky Slovenska a dotknutej osoby pri zisťovaní a preskúmavaní podozrenia o neoprávnenom ponúkaní alebo poskytovaní spotrebiteľských úverov alebo iných úverov a pôžičiek spotrebiteľom sa vzťahujú ustanovenia osobitného predpisu,</w:t>
            </w:r>
            <w:r w:rsidRPr="00DA3621" w:rsidR="00DA3621">
              <w:rPr>
                <w:rFonts w:ascii="Times New Roman" w:hAnsi="Times New Roman"/>
                <w:b/>
                <w:sz w:val="20"/>
                <w:szCs w:val="20"/>
                <w:vertAlign w:val="superscript"/>
              </w:rPr>
              <w:t>22a</w:t>
            </w:r>
            <w:r w:rsidRPr="00DA3621" w:rsidR="00DA3621">
              <w:rPr>
                <w:rFonts w:ascii="Times New Roman" w:hAnsi="Times New Roman"/>
                <w:b/>
                <w:sz w:val="20"/>
                <w:szCs w:val="20"/>
              </w:rPr>
              <w:t>) pričom dotknutá osoba má povinnosti a postavenie dohliadaného subjektu podľa osobitného predpisu.</w:t>
            </w:r>
            <w:r w:rsidRPr="00DA3621" w:rsidR="00DA3621">
              <w:rPr>
                <w:rFonts w:ascii="Times New Roman" w:hAnsi="Times New Roman"/>
                <w:b/>
                <w:sz w:val="20"/>
                <w:szCs w:val="20"/>
                <w:vertAlign w:val="superscript"/>
              </w:rPr>
              <w:t>22a</w:t>
            </w:r>
            <w:r w:rsidR="00DA3621">
              <w:rPr>
                <w:rFonts w:ascii="Times New Roman" w:hAnsi="Times New Roman"/>
                <w:b/>
                <w:sz w:val="20"/>
                <w:szCs w:val="20"/>
              </w:rPr>
              <w:t>)</w:t>
            </w:r>
          </w:p>
          <w:p w:rsidR="00386CEC" w:rsidRPr="00260F8D" w:rsidP="0059270F">
            <w:pPr>
              <w:tabs>
                <w:tab w:val="left" w:pos="258"/>
              </w:tabs>
              <w:bidi w:val="0"/>
              <w:adjustRightInd w:val="0"/>
              <w:spacing w:after="0" w:line="240" w:lineRule="auto"/>
              <w:jc w:val="both"/>
              <w:rPr>
                <w:rFonts w:ascii="Times New Roman" w:hAnsi="Times New Roman"/>
                <w:b/>
                <w:sz w:val="20"/>
                <w:szCs w:val="20"/>
              </w:rPr>
            </w:pPr>
          </w:p>
          <w:p w:rsidR="00386CEC" w:rsidRPr="00260F8D" w:rsidP="0059270F">
            <w:pPr>
              <w:tabs>
                <w:tab w:val="left" w:pos="258"/>
              </w:tabs>
              <w:bidi w:val="0"/>
              <w:adjustRightInd w:val="0"/>
              <w:spacing w:after="0" w:line="240" w:lineRule="auto"/>
              <w:jc w:val="both"/>
              <w:rPr>
                <w:rFonts w:ascii="Times New Roman" w:hAnsi="Times New Roman"/>
                <w:b/>
                <w:sz w:val="20"/>
                <w:szCs w:val="20"/>
              </w:rPr>
            </w:pPr>
            <w:r w:rsidRPr="00260F8D">
              <w:rPr>
                <w:rFonts w:ascii="Times New Roman" w:hAnsi="Times New Roman"/>
                <w:b/>
                <w:sz w:val="20"/>
                <w:szCs w:val="20"/>
              </w:rPr>
              <w:t xml:space="preserve">(5) </w:t>
            </w:r>
            <w:r w:rsidRPr="00260F8D">
              <w:rPr>
                <w:rFonts w:ascii="Times New Roman" w:hAnsi="Times New Roman"/>
                <w:sz w:val="20"/>
                <w:szCs w:val="20"/>
              </w:rPr>
              <w:t xml:space="preserve">Ak Národná banka Slovenska zistí, že fyzická osoba alebo právnická osoba, ktorá nemá udelené povolenie podľa tohto zákona, </w:t>
            </w:r>
            <w:r w:rsidRPr="00260F8D">
              <w:rPr>
                <w:rFonts w:ascii="Times New Roman" w:hAnsi="Times New Roman"/>
                <w:b/>
                <w:sz w:val="20"/>
                <w:szCs w:val="20"/>
              </w:rPr>
              <w:t>ponúka alebo</w:t>
            </w:r>
            <w:r w:rsidRPr="00260F8D">
              <w:rPr>
                <w:rFonts w:ascii="Times New Roman" w:hAnsi="Times New Roman"/>
                <w:sz w:val="20"/>
                <w:szCs w:val="20"/>
              </w:rPr>
              <w:t xml:space="preserve"> poskytuje spotrebiteľské úvery alebo iné úvery alebo pôžičky spotrebiteľom,</w:t>
            </w:r>
            <w:r w:rsidRPr="00260F8D">
              <w:rPr>
                <w:rFonts w:ascii="Times New Roman" w:hAnsi="Times New Roman" w:eastAsiaTheme="minorEastAsia"/>
                <w:sz w:val="20"/>
                <w:szCs w:val="20"/>
                <w:lang w:eastAsia="en-US"/>
              </w:rPr>
              <w:t xml:space="preserve"> </w:t>
            </w:r>
            <w:r w:rsidRPr="00260F8D">
              <w:rPr>
                <w:rFonts w:ascii="Times New Roman" w:hAnsi="Times New Roman"/>
                <w:b/>
                <w:sz w:val="20"/>
                <w:szCs w:val="20"/>
              </w:rPr>
              <w:t>alebo že porušila povinnosť vyplývajúcu z odseku 4</w:t>
            </w:r>
            <w:r w:rsidRPr="00260F8D">
              <w:rPr>
                <w:rFonts w:ascii="Times New Roman" w:hAnsi="Times New Roman"/>
                <w:sz w:val="20"/>
                <w:szCs w:val="20"/>
              </w:rPr>
              <w:t>, môže jej uložiť pokutu do 150 000 eur a pri opakovanom nedostatku alebo závažnom nedostatku až do 500 000 eur, ako aj opatrenia na odstránenie a nápravu zisteného protiprávneho stavu.</w:t>
            </w:r>
            <w:r w:rsidRPr="00260F8D">
              <w:rPr>
                <w:rFonts w:ascii="Times New Roman" w:hAnsi="Times New Roman" w:eastAsiaTheme="minorEastAsia"/>
                <w:sz w:val="20"/>
                <w:szCs w:val="20"/>
                <w:lang w:eastAsia="en-US"/>
              </w:rPr>
              <w:t xml:space="preserve"> </w:t>
            </w:r>
            <w:r w:rsidRPr="00DA3621" w:rsidR="00DA3621">
              <w:rPr>
                <w:rFonts w:ascii="Times New Roman" w:hAnsi="Times New Roman"/>
                <w:b/>
                <w:sz w:val="20"/>
                <w:szCs w:val="20"/>
              </w:rPr>
              <w:t>Na konanie a rozhodovanie o uložení pokuty a opatrení na odstránenie a nápravu protiprávneho stavu vo veci neoprávneného</w:t>
            </w:r>
            <w:r w:rsidR="00481BB4">
              <w:rPr>
                <w:rFonts w:ascii="Times New Roman" w:hAnsi="Times New Roman"/>
                <w:b/>
                <w:sz w:val="20"/>
                <w:szCs w:val="20"/>
              </w:rPr>
              <w:t xml:space="preserve"> ponúkania a</w:t>
            </w:r>
            <w:r w:rsidRPr="00DA3621" w:rsidR="00DA3621">
              <w:rPr>
                <w:rFonts w:ascii="Times New Roman" w:hAnsi="Times New Roman"/>
                <w:b/>
                <w:sz w:val="20"/>
                <w:szCs w:val="20"/>
              </w:rPr>
              <w:t xml:space="preserve"> poskytovania spotrebiteľských úverov alebo iných úverov alebo pôžičiek spotrebiteľom sa vzťahujú ustanovenia tohto zákona a osobitného predpisu.</w:t>
            </w:r>
            <w:r w:rsidRPr="00DA3621" w:rsidR="00DA3621">
              <w:rPr>
                <w:rFonts w:ascii="Times New Roman" w:hAnsi="Times New Roman"/>
                <w:b/>
                <w:sz w:val="20"/>
                <w:szCs w:val="20"/>
                <w:vertAlign w:val="superscript"/>
              </w:rPr>
              <w:t>22a</w:t>
            </w:r>
            <w:r w:rsidR="00DA3621">
              <w:rPr>
                <w:rFonts w:ascii="Times New Roman" w:hAnsi="Times New Roman"/>
                <w:b/>
                <w:sz w:val="20"/>
                <w:szCs w:val="20"/>
              </w:rPr>
              <w:t>)</w:t>
            </w:r>
          </w:p>
          <w:p w:rsidR="00386CEC" w:rsidRPr="00260F8D" w:rsidP="0059270F">
            <w:pPr>
              <w:tabs>
                <w:tab w:val="left" w:pos="258"/>
              </w:tabs>
              <w:bidi w:val="0"/>
              <w:adjustRightInd w:val="0"/>
              <w:spacing w:after="0" w:line="240" w:lineRule="auto"/>
              <w:jc w:val="both"/>
              <w:rPr>
                <w:rFonts w:ascii="Times New Roman" w:hAnsi="Times New Roman"/>
                <w:sz w:val="20"/>
                <w:szCs w:val="20"/>
              </w:rPr>
            </w:pPr>
          </w:p>
          <w:p w:rsidR="00386CEC" w:rsidRPr="00260F8D" w:rsidP="0059270F">
            <w:pPr>
              <w:tabs>
                <w:tab w:val="left" w:pos="258"/>
              </w:tabs>
              <w:bidi w:val="0"/>
              <w:adjustRightInd w:val="0"/>
              <w:spacing w:after="0" w:line="240" w:lineRule="auto"/>
              <w:jc w:val="both"/>
              <w:rPr>
                <w:rFonts w:ascii="Times New Roman" w:hAnsi="Times New Roman"/>
                <w:sz w:val="20"/>
                <w:szCs w:val="20"/>
              </w:rPr>
            </w:pPr>
            <w:r w:rsidRPr="00260F8D">
              <w:rPr>
                <w:rFonts w:ascii="Times New Roman" w:hAnsi="Times New Roman"/>
                <w:sz w:val="20"/>
                <w:szCs w:val="20"/>
              </w:rPr>
              <w:t>(</w:t>
            </w:r>
            <w:r w:rsidRPr="00260F8D">
              <w:rPr>
                <w:rFonts w:ascii="Times New Roman" w:hAnsi="Times New Roman"/>
                <w:b/>
                <w:sz w:val="20"/>
                <w:szCs w:val="20"/>
              </w:rPr>
              <w:t>6</w:t>
            </w:r>
            <w:r w:rsidRPr="00260F8D">
              <w:rPr>
                <w:rFonts w:ascii="Times New Roman" w:hAnsi="Times New Roman"/>
                <w:sz w:val="20"/>
                <w:szCs w:val="20"/>
              </w:rPr>
              <w:t>)</w:t>
            </w:r>
            <w:r w:rsidRPr="00260F8D">
              <w:rPr>
                <w:rFonts w:ascii="Helvetica" w:hAnsi="Helvetica" w:cs="Helvetica"/>
                <w:color w:val="494949"/>
                <w:sz w:val="20"/>
                <w:szCs w:val="20"/>
              </w:rPr>
              <w:t xml:space="preserve"> </w:t>
            </w:r>
            <w:r w:rsidRPr="00260F8D">
              <w:rPr>
                <w:rFonts w:ascii="Times New Roman" w:hAnsi="Times New Roman"/>
                <w:sz w:val="20"/>
                <w:szCs w:val="20"/>
              </w:rPr>
              <w:t xml:space="preserve">Opatrenia na nápravu zistených nedostatkov, pokutu a iné sankcie podľa odsekov </w:t>
            </w:r>
            <w:r w:rsidRPr="00260F8D">
              <w:rPr>
                <w:rFonts w:ascii="Times New Roman" w:hAnsi="Times New Roman"/>
                <w:b/>
                <w:sz w:val="20"/>
                <w:szCs w:val="20"/>
              </w:rPr>
              <w:t>2, 3 a 5</w:t>
            </w:r>
            <w:r w:rsidRPr="00260F8D">
              <w:rPr>
                <w:rFonts w:ascii="Times New Roman" w:hAnsi="Times New Roman"/>
                <w:sz w:val="20"/>
                <w:szCs w:val="20"/>
              </w:rPr>
              <w:t xml:space="preserve"> možno ukladať súbežne a opakovane. Pokuta je splatná do 30 kalendárnych dní odo dňa právoplatnosti rozhodnutia o uložení pokuty. Uložená pokuta je príjmom štátneho rozpočtu.</w:t>
            </w:r>
          </w:p>
          <w:p w:rsidR="00386CEC" w:rsidRPr="00260F8D" w:rsidP="0059270F">
            <w:pPr>
              <w:tabs>
                <w:tab w:val="left" w:pos="258"/>
              </w:tabs>
              <w:bidi w:val="0"/>
              <w:adjustRightInd w:val="0"/>
              <w:spacing w:after="0" w:line="240" w:lineRule="auto"/>
              <w:jc w:val="both"/>
              <w:rPr>
                <w:rFonts w:ascii="Times New Roman" w:hAnsi="Times New Roman"/>
                <w:sz w:val="20"/>
                <w:szCs w:val="20"/>
              </w:rPr>
            </w:pPr>
          </w:p>
          <w:p w:rsidR="00386CEC" w:rsidRPr="00260F8D" w:rsidP="0059270F">
            <w:pPr>
              <w:tabs>
                <w:tab w:val="left" w:pos="258"/>
              </w:tabs>
              <w:bidi w:val="0"/>
              <w:adjustRightInd w:val="0"/>
              <w:spacing w:after="0" w:line="240" w:lineRule="auto"/>
              <w:jc w:val="both"/>
              <w:rPr>
                <w:rFonts w:ascii="Times New Roman" w:hAnsi="Times New Roman"/>
                <w:sz w:val="20"/>
                <w:szCs w:val="20"/>
              </w:rPr>
            </w:pPr>
            <w:r w:rsidRPr="00260F8D">
              <w:rPr>
                <w:rFonts w:ascii="Times New Roman" w:hAnsi="Times New Roman"/>
                <w:sz w:val="20"/>
                <w:szCs w:val="20"/>
              </w:rPr>
              <w:t>(</w:t>
            </w:r>
            <w:r w:rsidRPr="00260F8D">
              <w:rPr>
                <w:rFonts w:ascii="Times New Roman" w:hAnsi="Times New Roman"/>
                <w:b/>
                <w:sz w:val="20"/>
                <w:szCs w:val="20"/>
              </w:rPr>
              <w:t>7</w:t>
            </w:r>
            <w:r w:rsidRPr="00260F8D">
              <w:rPr>
                <w:rFonts w:ascii="Times New Roman" w:hAnsi="Times New Roman"/>
                <w:sz w:val="20"/>
                <w:szCs w:val="20"/>
              </w:rPr>
              <w:t>)</w:t>
            </w:r>
            <w:r w:rsidRPr="00260F8D">
              <w:rPr>
                <w:rFonts w:ascii="Helvetica" w:hAnsi="Helvetica" w:cs="Helvetica"/>
                <w:color w:val="494949"/>
                <w:sz w:val="20"/>
                <w:szCs w:val="20"/>
              </w:rPr>
              <w:t xml:space="preserve"> </w:t>
            </w:r>
            <w:r w:rsidRPr="00260F8D">
              <w:rPr>
                <w:rFonts w:ascii="Times New Roman" w:hAnsi="Times New Roman"/>
                <w:sz w:val="20"/>
                <w:szCs w:val="20"/>
              </w:rPr>
              <w:t xml:space="preserve">Opatrenia na nápravu, pokutu a iné sankcie podľa odsekov </w:t>
            </w:r>
            <w:r w:rsidRPr="00BF6123" w:rsidR="00BF6123">
              <w:rPr>
                <w:rFonts w:ascii="Times New Roman" w:hAnsi="Times New Roman"/>
                <w:b/>
                <w:sz w:val="20"/>
                <w:szCs w:val="20"/>
              </w:rPr>
              <w:t>2, 3 a 5</w:t>
            </w:r>
            <w:r w:rsidRPr="00BF6123" w:rsidR="00BF6123">
              <w:rPr>
                <w:rFonts w:ascii="Times New Roman" w:hAnsi="Times New Roman"/>
                <w:sz w:val="20"/>
                <w:szCs w:val="20"/>
              </w:rPr>
              <w:t xml:space="preserve"> </w:t>
            </w:r>
            <w:r w:rsidRPr="00260F8D">
              <w:rPr>
                <w:rFonts w:ascii="Times New Roman" w:hAnsi="Times New Roman"/>
                <w:sz w:val="20"/>
                <w:szCs w:val="20"/>
              </w:rPr>
              <w:t>možno uložiť do troch rokov od zistenia nedostatkov, najneskôr však do desiatich rokov od ich vzniku. Lehoty podľa prvej vety sa prerušujú, keď nastala skutočnosť zakladajúca prerušenie lehoty podľa osobitného predpisu,</w:t>
            </w:r>
            <w:r w:rsidRPr="00FC0887">
              <w:rPr>
                <w:rFonts w:ascii="Times New Roman" w:hAnsi="Times New Roman"/>
                <w:bCs/>
                <w:sz w:val="20"/>
                <w:szCs w:val="20"/>
                <w:vertAlign w:val="superscript"/>
              </w:rPr>
              <w:t>33b</w:t>
            </w:r>
            <w:r w:rsidRPr="00FC0887">
              <w:rPr>
                <w:rFonts w:ascii="Times New Roman" w:hAnsi="Times New Roman"/>
                <w:bCs/>
                <w:sz w:val="20"/>
                <w:szCs w:val="20"/>
              </w:rPr>
              <w:t>)</w:t>
            </w:r>
            <w:r w:rsidRPr="00260F8D">
              <w:rPr>
                <w:rFonts w:ascii="Times New Roman" w:hAnsi="Times New Roman"/>
                <w:sz w:val="20"/>
                <w:szCs w:val="20"/>
              </w:rPr>
              <w:t xml:space="preserve"> pričom od prerušenia začína plynúť nová lehota. Nedostatky uvedené v protokole o vykonanom dohľade na mieste sa považujú za zistené odo dňa skončenia príslušného dohľadu na mieste podľa osobitného predpisu.</w:t>
            </w:r>
            <w:r w:rsidRPr="00FC0887">
              <w:rPr>
                <w:rFonts w:ascii="Times New Roman" w:hAnsi="Times New Roman"/>
                <w:bCs/>
                <w:sz w:val="20"/>
                <w:szCs w:val="20"/>
                <w:vertAlign w:val="superscript"/>
              </w:rPr>
              <w:t>33c</w:t>
            </w:r>
            <w:r w:rsidRPr="00FC0887">
              <w:rPr>
                <w:rFonts w:ascii="Times New Roman" w:hAnsi="Times New Roman"/>
                <w:bCs/>
                <w:sz w:val="20"/>
                <w:szCs w:val="20"/>
              </w:rPr>
              <w:t>)</w:t>
            </w:r>
          </w:p>
          <w:p w:rsidR="00386CEC" w:rsidRPr="00260F8D" w:rsidP="0059270F">
            <w:pPr>
              <w:tabs>
                <w:tab w:val="left" w:pos="258"/>
              </w:tabs>
              <w:bidi w:val="0"/>
              <w:adjustRightInd w:val="0"/>
              <w:spacing w:after="0" w:line="240" w:lineRule="auto"/>
              <w:jc w:val="both"/>
              <w:rPr>
                <w:rFonts w:ascii="Times New Roman" w:hAnsi="Times New Roman"/>
                <w:sz w:val="20"/>
                <w:szCs w:val="20"/>
              </w:rPr>
            </w:pPr>
          </w:p>
          <w:p w:rsidR="00386CEC" w:rsidRPr="00260F8D" w:rsidP="0059270F">
            <w:pPr>
              <w:tabs>
                <w:tab w:val="left" w:pos="258"/>
              </w:tabs>
              <w:bidi w:val="0"/>
              <w:adjustRightInd w:val="0"/>
              <w:spacing w:after="0" w:line="240" w:lineRule="auto"/>
              <w:jc w:val="both"/>
              <w:rPr>
                <w:rFonts w:ascii="Times New Roman" w:hAnsi="Times New Roman"/>
                <w:sz w:val="20"/>
                <w:szCs w:val="20"/>
              </w:rPr>
            </w:pPr>
            <w:r w:rsidRPr="00260F8D">
              <w:rPr>
                <w:rFonts w:ascii="Times New Roman" w:hAnsi="Times New Roman"/>
                <w:sz w:val="20"/>
                <w:szCs w:val="20"/>
              </w:rPr>
              <w:t>(</w:t>
            </w:r>
            <w:r w:rsidRPr="00260F8D">
              <w:rPr>
                <w:rFonts w:ascii="Times New Roman" w:hAnsi="Times New Roman"/>
                <w:b/>
                <w:sz w:val="20"/>
                <w:szCs w:val="20"/>
              </w:rPr>
              <w:t>8</w:t>
            </w:r>
            <w:r w:rsidRPr="00260F8D">
              <w:rPr>
                <w:rFonts w:ascii="Times New Roman" w:hAnsi="Times New Roman"/>
                <w:sz w:val="20"/>
                <w:szCs w:val="20"/>
              </w:rPr>
              <w:t>)</w:t>
            </w:r>
            <w:r w:rsidRPr="00260F8D">
              <w:rPr>
                <w:rFonts w:ascii="Helvetica" w:hAnsi="Helvetica" w:cs="Helvetica"/>
                <w:color w:val="494949"/>
                <w:sz w:val="20"/>
                <w:szCs w:val="20"/>
              </w:rPr>
              <w:t xml:space="preserve"> </w:t>
            </w:r>
            <w:r w:rsidRPr="00260F8D">
              <w:rPr>
                <w:rFonts w:ascii="Times New Roman" w:hAnsi="Times New Roman"/>
                <w:sz w:val="20"/>
                <w:szCs w:val="20"/>
              </w:rPr>
              <w:t xml:space="preserve">Národná banka Slovenska je oprávnená aj mimo konania o uložení opatrenia na nápravu zistených nedostatkov, pokuty alebo inej sankcie podľa odsekov </w:t>
            </w:r>
            <w:r w:rsidRPr="00260F8D">
              <w:rPr>
                <w:rFonts w:ascii="Times New Roman" w:hAnsi="Times New Roman"/>
                <w:b/>
                <w:sz w:val="20"/>
                <w:szCs w:val="20"/>
              </w:rPr>
              <w:t xml:space="preserve">2, 3 a 5 </w:t>
            </w:r>
            <w:r w:rsidRPr="00260F8D">
              <w:rPr>
                <w:rFonts w:ascii="Times New Roman" w:hAnsi="Times New Roman"/>
                <w:sz w:val="20"/>
                <w:szCs w:val="20"/>
              </w:rPr>
              <w:t>prerokovať s veriteľom nedostatky v jeho činnosti. Veriteľ je povinný poskytnúť Národnej banke Slovenska požadovanú súčinnosť.</w:t>
            </w:r>
          </w:p>
          <w:p w:rsidR="00386CEC" w:rsidRPr="00260F8D" w:rsidP="0059270F">
            <w:pPr>
              <w:tabs>
                <w:tab w:val="left" w:pos="258"/>
              </w:tabs>
              <w:bidi w:val="0"/>
              <w:adjustRightInd w:val="0"/>
              <w:spacing w:after="0" w:line="240" w:lineRule="auto"/>
              <w:jc w:val="both"/>
              <w:rPr>
                <w:rFonts w:ascii="Times New Roman" w:hAnsi="Times New Roman"/>
                <w:sz w:val="20"/>
                <w:szCs w:val="20"/>
              </w:rPr>
            </w:pPr>
          </w:p>
          <w:p w:rsidR="00386CEC" w:rsidRPr="00260F8D" w:rsidP="0059270F">
            <w:pPr>
              <w:tabs>
                <w:tab w:val="left" w:pos="258"/>
              </w:tabs>
              <w:bidi w:val="0"/>
              <w:adjustRightInd w:val="0"/>
              <w:spacing w:after="0" w:line="240" w:lineRule="auto"/>
              <w:jc w:val="both"/>
              <w:rPr>
                <w:rFonts w:ascii="Times New Roman" w:hAnsi="Times New Roman"/>
                <w:sz w:val="20"/>
                <w:szCs w:val="20"/>
              </w:rPr>
            </w:pPr>
            <w:r w:rsidRPr="00260F8D">
              <w:rPr>
                <w:rFonts w:ascii="Times New Roman" w:hAnsi="Times New Roman"/>
                <w:sz w:val="20"/>
                <w:szCs w:val="20"/>
              </w:rPr>
              <w:t xml:space="preserve">(9) </w:t>
            </w:r>
            <w:r w:rsidRPr="00DA3621" w:rsidR="00DA3621">
              <w:rPr>
                <w:rFonts w:ascii="Times New Roman" w:hAnsi="Times New Roman"/>
                <w:b/>
                <w:sz w:val="20"/>
                <w:szCs w:val="20"/>
              </w:rPr>
              <w:t>Uložením sankcií podľa tohto zákona za porušenie povinností ustanovených týmto zákonom alebo za neoprávnené ponúkanie alebo poskytovanie spotrebiteľských úverov alebo iných úverov a pôžičiek pre spotrebiteľov nie je dotknutá zodpovednosť podľa osobitných predpisov.</w:t>
            </w:r>
            <w:r w:rsidRPr="00DA3621" w:rsidR="00DA3621">
              <w:rPr>
                <w:rFonts w:ascii="Times New Roman" w:hAnsi="Times New Roman"/>
                <w:b/>
                <w:sz w:val="20"/>
                <w:szCs w:val="20"/>
                <w:vertAlign w:val="superscript"/>
              </w:rPr>
              <w:t>33d</w:t>
            </w:r>
            <w:r w:rsidRPr="00DA3621" w:rsidR="00DA3621">
              <w:rPr>
                <w:rFonts w:ascii="Times New Roman" w:hAnsi="Times New Roman"/>
                <w:b/>
                <w:sz w:val="20"/>
                <w:szCs w:val="20"/>
              </w:rPr>
              <w:t>) Ak Národná banka Slovenska pri výkone dohľadu v oblasti spotrebiteľských úverov a iných úverov alebo pôžičiek pre spotrebiteľov zistí skutočnosti nasvedčujúce tomu, že bol spáchaný trestný čin, najmä pri neoprávnenom poskytovaní úverov, bez zbytočného odkladu to oznámi príslušnému orgánu činnému v trestnom konaní.</w:t>
            </w:r>
          </w:p>
          <w:p w:rsidR="00386CEC" w:rsidRPr="00260F8D" w:rsidP="0059270F">
            <w:pPr>
              <w:tabs>
                <w:tab w:val="left" w:pos="258"/>
              </w:tabs>
              <w:bidi w:val="0"/>
              <w:adjustRightInd w:val="0"/>
              <w:spacing w:after="0" w:line="240" w:lineRule="auto"/>
              <w:jc w:val="both"/>
              <w:rPr>
                <w:rFonts w:ascii="Times New Roman" w:hAnsi="Times New Roman"/>
                <w:sz w:val="20"/>
                <w:szCs w:val="20"/>
              </w:rPr>
            </w:pPr>
          </w:p>
          <w:p w:rsidR="00386CEC" w:rsidRPr="00260F8D" w:rsidP="0059270F">
            <w:pPr>
              <w:tabs>
                <w:tab w:val="left" w:pos="258"/>
              </w:tabs>
              <w:bidi w:val="0"/>
              <w:adjustRightInd w:val="0"/>
              <w:spacing w:after="0" w:line="240" w:lineRule="auto"/>
              <w:jc w:val="both"/>
              <w:rPr>
                <w:rFonts w:ascii="Times New Roman" w:hAnsi="Times New Roman"/>
                <w:sz w:val="20"/>
                <w:szCs w:val="20"/>
              </w:rPr>
            </w:pPr>
          </w:p>
          <w:p w:rsidR="00386CEC" w:rsidRPr="00260F8D" w:rsidP="0059270F">
            <w:pPr>
              <w:tabs>
                <w:tab w:val="left" w:pos="258"/>
              </w:tabs>
              <w:bidi w:val="0"/>
              <w:adjustRightInd w:val="0"/>
              <w:spacing w:after="0" w:line="240" w:lineRule="auto"/>
              <w:jc w:val="both"/>
              <w:rPr>
                <w:rFonts w:ascii="Times New Roman" w:hAnsi="Times New Roman"/>
                <w:sz w:val="20"/>
                <w:szCs w:val="20"/>
              </w:rPr>
            </w:pPr>
            <w:r w:rsidRPr="00260F8D">
              <w:rPr>
                <w:rFonts w:ascii="Times New Roman" w:hAnsi="Times New Roman"/>
                <w:sz w:val="20"/>
                <w:szCs w:val="20"/>
              </w:rPr>
              <w:t>Dôsledky porušenia povinností</w:t>
            </w:r>
          </w:p>
          <w:p w:rsidR="00386CEC" w:rsidRPr="00260F8D" w:rsidP="0059270F">
            <w:pPr>
              <w:tabs>
                <w:tab w:val="left" w:pos="258"/>
              </w:tabs>
              <w:bidi w:val="0"/>
              <w:adjustRightInd w:val="0"/>
              <w:spacing w:after="0" w:line="240" w:lineRule="auto"/>
              <w:jc w:val="both"/>
              <w:rPr>
                <w:rFonts w:ascii="Times New Roman" w:hAnsi="Times New Roman"/>
                <w:sz w:val="20"/>
                <w:szCs w:val="20"/>
              </w:rPr>
            </w:pPr>
          </w:p>
          <w:p w:rsidR="00386CEC" w:rsidRPr="00260F8D" w:rsidP="0059270F">
            <w:pPr>
              <w:tabs>
                <w:tab w:val="left" w:pos="258"/>
              </w:tabs>
              <w:bidi w:val="0"/>
              <w:adjustRightInd w:val="0"/>
              <w:spacing w:after="0" w:line="240" w:lineRule="auto"/>
              <w:jc w:val="both"/>
              <w:rPr>
                <w:rFonts w:ascii="Times New Roman" w:hAnsi="Times New Roman"/>
                <w:sz w:val="20"/>
                <w:szCs w:val="20"/>
              </w:rPr>
            </w:pPr>
            <w:r w:rsidRPr="00260F8D">
              <w:rPr>
                <w:rFonts w:ascii="Times New Roman" w:hAnsi="Times New Roman"/>
                <w:sz w:val="20"/>
                <w:szCs w:val="20"/>
              </w:rPr>
              <w:t>(1) Poskytnutý spotrebiteľský úver sa považuje za bezúročný a bez poplatkov, ak</w:t>
            </w:r>
          </w:p>
          <w:p w:rsidR="00386CEC" w:rsidRPr="00260F8D" w:rsidP="0059270F">
            <w:pPr>
              <w:tabs>
                <w:tab w:val="left" w:pos="258"/>
              </w:tabs>
              <w:bidi w:val="0"/>
              <w:adjustRightInd w:val="0"/>
              <w:spacing w:after="0" w:line="240" w:lineRule="auto"/>
              <w:jc w:val="both"/>
              <w:rPr>
                <w:rFonts w:ascii="Times New Roman" w:hAnsi="Times New Roman"/>
                <w:sz w:val="20"/>
                <w:szCs w:val="20"/>
              </w:rPr>
            </w:pPr>
            <w:r w:rsidRPr="00260F8D">
              <w:rPr>
                <w:rFonts w:ascii="Times New Roman" w:hAnsi="Times New Roman"/>
                <w:sz w:val="20"/>
                <w:szCs w:val="20"/>
              </w:rPr>
              <w:t xml:space="preserve">a) zmluva o spotrebiteľskom úvere nemá písomnú formu podľa </w:t>
            </w:r>
            <w:r w:rsidRPr="00260F8D">
              <w:rPr>
                <w:rFonts w:ascii="Times New Roman" w:hAnsi="Times New Roman"/>
                <w:bCs/>
                <w:sz w:val="20"/>
                <w:szCs w:val="20"/>
              </w:rPr>
              <w:t>§ 9 ods. 1</w:t>
            </w:r>
            <w:r w:rsidRPr="00260F8D">
              <w:rPr>
                <w:rFonts w:ascii="Times New Roman" w:hAnsi="Times New Roman"/>
                <w:sz w:val="20"/>
                <w:szCs w:val="20"/>
              </w:rPr>
              <w:t xml:space="preserve">, </w:t>
            </w:r>
          </w:p>
          <w:p w:rsidR="00386CEC" w:rsidRPr="00260F8D" w:rsidP="0059270F">
            <w:pPr>
              <w:tabs>
                <w:tab w:val="left" w:pos="258"/>
              </w:tabs>
              <w:bidi w:val="0"/>
              <w:adjustRightInd w:val="0"/>
              <w:spacing w:after="0" w:line="240" w:lineRule="auto"/>
              <w:jc w:val="both"/>
              <w:rPr>
                <w:rFonts w:ascii="Times New Roman" w:hAnsi="Times New Roman"/>
                <w:sz w:val="20"/>
                <w:szCs w:val="20"/>
              </w:rPr>
            </w:pPr>
            <w:r w:rsidRPr="00260F8D">
              <w:rPr>
                <w:rFonts w:ascii="Times New Roman" w:hAnsi="Times New Roman"/>
                <w:sz w:val="20"/>
                <w:szCs w:val="20"/>
              </w:rPr>
              <w:t xml:space="preserve">b) zmluva o spotrebiteľskom úvere neobsahuje náležitosti podľa </w:t>
            </w:r>
            <w:r w:rsidRPr="00260F8D">
              <w:rPr>
                <w:rFonts w:ascii="Times New Roman" w:hAnsi="Times New Roman"/>
                <w:bCs/>
                <w:sz w:val="20"/>
                <w:szCs w:val="20"/>
              </w:rPr>
              <w:t>§ 9 ods. 2 písm. a) až l)</w:t>
            </w:r>
            <w:r w:rsidRPr="00260F8D">
              <w:rPr>
                <w:rFonts w:ascii="Times New Roman" w:hAnsi="Times New Roman"/>
                <w:sz w:val="20"/>
                <w:szCs w:val="20"/>
              </w:rPr>
              <w:t xml:space="preserve">, </w:t>
            </w:r>
            <w:r w:rsidRPr="00260F8D">
              <w:rPr>
                <w:rFonts w:ascii="Times New Roman" w:hAnsi="Times New Roman"/>
                <w:bCs/>
                <w:sz w:val="20"/>
                <w:szCs w:val="20"/>
              </w:rPr>
              <w:t>s)</w:t>
            </w:r>
            <w:r w:rsidRPr="00260F8D">
              <w:rPr>
                <w:rFonts w:ascii="Times New Roman" w:hAnsi="Times New Roman"/>
                <w:sz w:val="20"/>
                <w:szCs w:val="20"/>
              </w:rPr>
              <w:t xml:space="preserve">, </w:t>
            </w:r>
            <w:r w:rsidRPr="00260F8D">
              <w:rPr>
                <w:rFonts w:ascii="Times New Roman" w:hAnsi="Times New Roman"/>
                <w:bCs/>
                <w:sz w:val="20"/>
                <w:szCs w:val="20"/>
              </w:rPr>
              <w:t>z)</w:t>
            </w:r>
            <w:r w:rsidRPr="00260F8D">
              <w:rPr>
                <w:rFonts w:ascii="Times New Roman" w:hAnsi="Times New Roman"/>
                <w:sz w:val="20"/>
                <w:szCs w:val="20"/>
              </w:rPr>
              <w:t xml:space="preserve"> a </w:t>
            </w:r>
            <w:r w:rsidRPr="00260F8D">
              <w:rPr>
                <w:rFonts w:ascii="Times New Roman" w:hAnsi="Times New Roman"/>
                <w:bCs/>
                <w:sz w:val="20"/>
                <w:szCs w:val="20"/>
              </w:rPr>
              <w:t>aa)</w:t>
            </w:r>
            <w:r w:rsidRPr="00260F8D">
              <w:rPr>
                <w:rFonts w:ascii="Times New Roman" w:hAnsi="Times New Roman"/>
                <w:sz w:val="20"/>
                <w:szCs w:val="20"/>
              </w:rPr>
              <w:t xml:space="preserve">, </w:t>
            </w:r>
          </w:p>
          <w:p w:rsidR="00386CEC" w:rsidRPr="00260F8D" w:rsidP="0059270F">
            <w:pPr>
              <w:tabs>
                <w:tab w:val="left" w:pos="258"/>
              </w:tabs>
              <w:bidi w:val="0"/>
              <w:adjustRightInd w:val="0"/>
              <w:spacing w:after="0" w:line="240" w:lineRule="auto"/>
              <w:jc w:val="both"/>
              <w:rPr>
                <w:rFonts w:ascii="Times New Roman" w:hAnsi="Times New Roman"/>
                <w:sz w:val="20"/>
                <w:szCs w:val="20"/>
              </w:rPr>
            </w:pPr>
            <w:r w:rsidRPr="00260F8D">
              <w:rPr>
                <w:rFonts w:ascii="Times New Roman" w:hAnsi="Times New Roman"/>
                <w:sz w:val="20"/>
                <w:szCs w:val="20"/>
              </w:rPr>
              <w:t xml:space="preserve">c) zmluva o spotrebiteľskom úvere formou povoleného prečerpania, ktorý sa musí splatiť na požiadanie alebo do troch mesiacov, neobsahuje náležitosti podľa </w:t>
            </w:r>
            <w:r w:rsidRPr="009B3B48">
              <w:rPr>
                <w:rFonts w:ascii="Times New Roman" w:hAnsi="Times New Roman"/>
                <w:bCs/>
                <w:sz w:val="20"/>
                <w:szCs w:val="20"/>
              </w:rPr>
              <w:t>§ 10 ods.</w:t>
            </w:r>
            <w:r w:rsidRPr="00260F8D">
              <w:rPr>
                <w:rFonts w:ascii="Times New Roman" w:hAnsi="Times New Roman"/>
                <w:b/>
                <w:bCs/>
                <w:sz w:val="20"/>
                <w:szCs w:val="20"/>
              </w:rPr>
              <w:t xml:space="preserve"> </w:t>
            </w:r>
            <w:r w:rsidRPr="000C2080">
              <w:rPr>
                <w:rFonts w:ascii="Times New Roman" w:hAnsi="Times New Roman"/>
                <w:bCs/>
                <w:sz w:val="20"/>
                <w:szCs w:val="20"/>
              </w:rPr>
              <w:t>1</w:t>
            </w:r>
            <w:r w:rsidRPr="00260F8D">
              <w:rPr>
                <w:rFonts w:ascii="Times New Roman" w:hAnsi="Times New Roman"/>
                <w:sz w:val="20"/>
                <w:szCs w:val="20"/>
              </w:rPr>
              <w:t xml:space="preserve"> alebo </w:t>
            </w:r>
          </w:p>
          <w:p w:rsidR="00386CEC" w:rsidRPr="00260F8D" w:rsidP="0059270F">
            <w:pPr>
              <w:tabs>
                <w:tab w:val="left" w:pos="258"/>
              </w:tabs>
              <w:bidi w:val="0"/>
              <w:adjustRightInd w:val="0"/>
              <w:spacing w:after="0" w:line="240" w:lineRule="auto"/>
              <w:jc w:val="both"/>
              <w:rPr>
                <w:rFonts w:ascii="Times New Roman" w:hAnsi="Times New Roman"/>
                <w:sz w:val="20"/>
                <w:szCs w:val="20"/>
              </w:rPr>
            </w:pPr>
            <w:r w:rsidRPr="00260F8D">
              <w:rPr>
                <w:rFonts w:ascii="Times New Roman" w:hAnsi="Times New Roman"/>
                <w:sz w:val="20"/>
                <w:szCs w:val="20"/>
              </w:rPr>
              <w:t xml:space="preserve">d) v zmluve o spotrebiteľskom úvere je uvedená nesprávne ročná percentuálna miera nákladov v neprospech spotrebiteľa, </w:t>
            </w:r>
          </w:p>
          <w:p w:rsidR="00386CEC" w:rsidRPr="00260F8D" w:rsidP="0059270F">
            <w:pPr>
              <w:tabs>
                <w:tab w:val="left" w:pos="258"/>
              </w:tabs>
              <w:bidi w:val="0"/>
              <w:adjustRightInd w:val="0"/>
              <w:spacing w:after="0" w:line="240" w:lineRule="auto"/>
              <w:jc w:val="both"/>
              <w:rPr>
                <w:rFonts w:ascii="Times New Roman" w:hAnsi="Times New Roman"/>
                <w:sz w:val="20"/>
                <w:szCs w:val="20"/>
              </w:rPr>
            </w:pPr>
            <w:r w:rsidRPr="00260F8D">
              <w:rPr>
                <w:rFonts w:ascii="Times New Roman" w:hAnsi="Times New Roman"/>
                <w:sz w:val="20"/>
                <w:szCs w:val="20"/>
              </w:rPr>
              <w:t>e) veriteľ spotrebiteľský úver poskytne inak ako bezhotovostným prevodom finančných prostriedkov na platobný účet spotrebiteľa, poštovým poukazom, ktorého adresátom je spotrebiteľ alebo platobným prostriedkom vydaným na meno spotrebiteľa</w:t>
            </w:r>
            <w:r w:rsidRPr="00260F8D">
              <w:rPr>
                <w:rFonts w:ascii="Times New Roman" w:hAnsi="Times New Roman"/>
                <w:b/>
                <w:bCs/>
                <w:sz w:val="20"/>
                <w:szCs w:val="20"/>
                <w:vertAlign w:val="superscript"/>
              </w:rPr>
              <w:t>1</w:t>
            </w:r>
            <w:r w:rsidRPr="00260F8D">
              <w:rPr>
                <w:rFonts w:ascii="Times New Roman" w:hAnsi="Times New Roman"/>
                <w:b/>
                <w:bCs/>
                <w:sz w:val="20"/>
                <w:szCs w:val="20"/>
              </w:rPr>
              <w:t>)</w:t>
            </w:r>
            <w:r w:rsidRPr="00260F8D">
              <w:rPr>
                <w:rFonts w:ascii="Times New Roman" w:hAnsi="Times New Roman"/>
                <w:sz w:val="20"/>
                <w:szCs w:val="20"/>
              </w:rPr>
              <w:t xml:space="preserve"> a nejde o bezhotovostné poskytnutie viazaného spotrebiteľského úveru podľa </w:t>
            </w:r>
            <w:r w:rsidRPr="009B3B48">
              <w:rPr>
                <w:rFonts w:ascii="Times New Roman" w:hAnsi="Times New Roman"/>
                <w:bCs/>
                <w:sz w:val="20"/>
                <w:szCs w:val="20"/>
              </w:rPr>
              <w:t>§ 15</w:t>
            </w:r>
            <w:r w:rsidRPr="00260F8D">
              <w:rPr>
                <w:rFonts w:ascii="Times New Roman" w:hAnsi="Times New Roman"/>
                <w:sz w:val="20"/>
                <w:szCs w:val="20"/>
              </w:rPr>
              <w:t xml:space="preserve"> alebo poskytnutie spotrebiteľského úveru bezhotovostne na splatenie iného úveru alebo úverov úhradou veriteľovi oprávnenému poskytovať úver podľa tohto zákona alebo osobitného predpisu,</w:t>
            </w:r>
            <w:r w:rsidRPr="009B3B48">
              <w:rPr>
                <w:rFonts w:ascii="Times New Roman" w:hAnsi="Times New Roman"/>
                <w:bCs/>
                <w:sz w:val="20"/>
                <w:szCs w:val="20"/>
                <w:vertAlign w:val="superscript"/>
              </w:rPr>
              <w:t>18b</w:t>
            </w:r>
            <w:r w:rsidRPr="009B3B48">
              <w:rPr>
                <w:rFonts w:ascii="Times New Roman" w:hAnsi="Times New Roman"/>
                <w:bCs/>
                <w:sz w:val="20"/>
                <w:szCs w:val="20"/>
              </w:rPr>
              <w:t>)</w:t>
            </w:r>
          </w:p>
          <w:p w:rsidR="00386CEC" w:rsidRPr="00260F8D" w:rsidP="0059270F">
            <w:pPr>
              <w:tabs>
                <w:tab w:val="left" w:pos="258"/>
              </w:tabs>
              <w:bidi w:val="0"/>
              <w:adjustRightInd w:val="0"/>
              <w:spacing w:after="0" w:line="240" w:lineRule="auto"/>
              <w:jc w:val="both"/>
              <w:rPr>
                <w:rFonts w:ascii="Times New Roman" w:hAnsi="Times New Roman"/>
                <w:sz w:val="20"/>
                <w:szCs w:val="20"/>
              </w:rPr>
            </w:pPr>
            <w:r w:rsidRPr="00260F8D">
              <w:rPr>
                <w:rFonts w:ascii="Times New Roman" w:hAnsi="Times New Roman"/>
                <w:sz w:val="20"/>
                <w:szCs w:val="20"/>
              </w:rPr>
              <w:t xml:space="preserve">f) veriteľ v zmluve o spotrebiteľskom úvere neuvedie všetky plnenia, ktoré pre spotrebiteľa vyplývajú z poskytnutia spotrebiteľského úveru alebo s ním súvisia, </w:t>
            </w:r>
          </w:p>
          <w:p w:rsidR="00386CEC" w:rsidRPr="00260F8D" w:rsidP="0059270F">
            <w:pPr>
              <w:tabs>
                <w:tab w:val="left" w:pos="258"/>
              </w:tabs>
              <w:bidi w:val="0"/>
              <w:adjustRightInd w:val="0"/>
              <w:spacing w:after="0" w:line="240" w:lineRule="auto"/>
              <w:jc w:val="both"/>
              <w:rPr>
                <w:rFonts w:ascii="Times New Roman" w:hAnsi="Times New Roman"/>
                <w:sz w:val="20"/>
                <w:szCs w:val="20"/>
              </w:rPr>
            </w:pPr>
            <w:r w:rsidRPr="00260F8D">
              <w:rPr>
                <w:rFonts w:ascii="Times New Roman" w:hAnsi="Times New Roman"/>
                <w:sz w:val="20"/>
                <w:szCs w:val="20"/>
              </w:rPr>
              <w:t>g) ročná percentuálna miera nákladov spotrebiteľského úveru prekračuje najvyššiu prípustnú výšku odplaty stanovenej podľa osobitných predpisov.</w:t>
            </w:r>
            <w:r w:rsidRPr="009B3B48">
              <w:rPr>
                <w:rFonts w:ascii="Times New Roman" w:hAnsi="Times New Roman"/>
                <w:bCs/>
                <w:sz w:val="20"/>
                <w:szCs w:val="20"/>
                <w:vertAlign w:val="superscript"/>
              </w:rPr>
              <w:t>18aa</w:t>
            </w:r>
            <w:r w:rsidRPr="009B3B48">
              <w:rPr>
                <w:rFonts w:ascii="Times New Roman" w:hAnsi="Times New Roman"/>
                <w:bCs/>
                <w:sz w:val="20"/>
                <w:szCs w:val="20"/>
              </w:rPr>
              <w:t>)</w:t>
            </w:r>
          </w:p>
          <w:p w:rsidR="00386CEC" w:rsidRPr="00260F8D" w:rsidP="0059270F">
            <w:pPr>
              <w:tabs>
                <w:tab w:val="left" w:pos="258"/>
              </w:tabs>
              <w:bidi w:val="0"/>
              <w:adjustRightInd w:val="0"/>
              <w:spacing w:after="0" w:line="240" w:lineRule="auto"/>
              <w:jc w:val="both"/>
              <w:rPr>
                <w:rFonts w:ascii="Times New Roman" w:hAnsi="Times New Roman"/>
                <w:sz w:val="20"/>
                <w:szCs w:val="20"/>
              </w:rPr>
            </w:pPr>
          </w:p>
          <w:p w:rsidR="00386CEC" w:rsidRPr="00260F8D" w:rsidP="0059270F">
            <w:pPr>
              <w:tabs>
                <w:tab w:val="left" w:pos="258"/>
              </w:tabs>
              <w:bidi w:val="0"/>
              <w:adjustRightInd w:val="0"/>
              <w:spacing w:after="0" w:line="240" w:lineRule="auto"/>
              <w:jc w:val="both"/>
              <w:rPr>
                <w:rFonts w:ascii="Times New Roman" w:hAnsi="Times New Roman"/>
                <w:sz w:val="20"/>
                <w:szCs w:val="20"/>
              </w:rPr>
            </w:pPr>
            <w:r w:rsidRPr="00260F8D">
              <w:rPr>
                <w:rFonts w:ascii="Times New Roman" w:hAnsi="Times New Roman"/>
                <w:sz w:val="20"/>
                <w:szCs w:val="20"/>
              </w:rPr>
              <w:t>(2) Ak veriteľ nekonal s odbornou starostlivosťou podľa § 7 ods. 1, nie je oprávnený vyžadovať od spotrebiteľa jednorazové splatenie spotrebiteľského úveru. V prípade hrubého porušenia povinnosti podľa § 7 ods. 1 sa úver považuje za bezúročný a bez poplatkov. Za hrubé porušenie povinnosti podľa § 7 ods. 1 sa považuje posudzovanie schopnosti splácať úver veriteľom bez akýchkoľvek údajov o príjmoch, výdavkoch a rodinnom stave spotrebiteľa alebo bez nahliadnutia do príslušnej databázy údajov o spotrebiteľoch na účely posudzovania ich schopnosti splácania úverov.</w:t>
            </w:r>
            <w:r w:rsidR="00481BB4">
              <w:rPr>
                <w:rFonts w:ascii="Times New Roman" w:hAnsi="Times New Roman"/>
              </w:rPr>
              <w:t xml:space="preserve"> </w:t>
            </w:r>
            <w:r w:rsidRPr="00481BB4" w:rsidR="00481BB4">
              <w:rPr>
                <w:rFonts w:ascii="Times New Roman" w:hAnsi="Times New Roman"/>
                <w:b/>
                <w:sz w:val="20"/>
                <w:szCs w:val="20"/>
              </w:rPr>
              <w:t>Hrubým porušením sa rozumie aj porušenie podľa § 7 ods. 19 až 42.</w:t>
            </w:r>
          </w:p>
          <w:p w:rsidR="00386CEC" w:rsidRPr="00260F8D" w:rsidP="0059270F">
            <w:pPr>
              <w:tabs>
                <w:tab w:val="left" w:pos="258"/>
              </w:tabs>
              <w:bidi w:val="0"/>
              <w:adjustRightInd w:val="0"/>
              <w:spacing w:after="0" w:line="240" w:lineRule="auto"/>
              <w:jc w:val="both"/>
              <w:rPr>
                <w:rFonts w:ascii="Times New Roman" w:hAnsi="Times New Roman"/>
                <w:sz w:val="20"/>
                <w:szCs w:val="20"/>
              </w:rPr>
            </w:pPr>
          </w:p>
          <w:p w:rsidR="00386CEC" w:rsidRPr="00260F8D" w:rsidP="0059270F">
            <w:pPr>
              <w:tabs>
                <w:tab w:val="left" w:pos="258"/>
              </w:tabs>
              <w:bidi w:val="0"/>
              <w:adjustRightInd w:val="0"/>
              <w:spacing w:after="0" w:line="240" w:lineRule="auto"/>
              <w:jc w:val="both"/>
              <w:rPr>
                <w:rFonts w:ascii="Times New Roman" w:hAnsi="Times New Roman"/>
                <w:sz w:val="20"/>
                <w:szCs w:val="20"/>
              </w:rPr>
            </w:pPr>
            <w:r w:rsidRPr="00260F8D">
              <w:rPr>
                <w:rFonts w:ascii="Times New Roman" w:hAnsi="Times New Roman"/>
                <w:b/>
                <w:sz w:val="20"/>
                <w:szCs w:val="20"/>
              </w:rPr>
              <w:t xml:space="preserve">(3) </w:t>
            </w:r>
            <w:r w:rsidRPr="00386CEC">
              <w:rPr>
                <w:rFonts w:ascii="Times New Roman" w:hAnsi="Times New Roman"/>
                <w:b/>
                <w:sz w:val="20"/>
                <w:szCs w:val="20"/>
              </w:rPr>
              <w:t>Ak osoba bez povolenia poskytne peňažné prostriedky, ktoré by inak boli spotrebiteľským úverom, uzatvorená zmluva je neplatná. Ak vznikne spotrebiteľovi povinnosť vydať poskytnuté finančné plnenie, osoba podľa prvej vety je povinná umožniť spotrebiteľovi uhradiť len skutočne poskytnuté finančné plnenie v splátkach a lehote, ktorá však nesmie byť kratšia ako lehota, v ktorej by mal spotrebiteľ vrátiť finančné plnenie, ak by neexistoval dôvod neplatnosti zmluvy o spotrebiteľskom úvere; tým nie je dotknuté právo zmluvných strán dohodnúť sa na dlhšej lehote na vrátenie poskytnutého finančného plnenia a právo spotrebiteľa vrátiť poskytnuté finančné plnenie naraz alebo v splátkach v lehote kratšej ako bola dohodnutá v zmluve podľa prvej vety</w:t>
            </w:r>
            <w:r>
              <w:rPr>
                <w:rFonts w:ascii="Times New Roman" w:hAnsi="Times New Roman"/>
                <w:b/>
                <w:sz w:val="20"/>
                <w:szCs w:val="20"/>
              </w:rPr>
              <w:t>.</w:t>
            </w:r>
          </w:p>
          <w:p w:rsidR="00386CEC" w:rsidRPr="00260F8D" w:rsidP="001B5EBA">
            <w:pPr>
              <w:pStyle w:val="BodyText2"/>
              <w:bidi w:val="0"/>
              <w:spacing w:after="0" w:line="240" w:lineRule="auto"/>
              <w:jc w:val="both"/>
              <w:rPr>
                <w:rFonts w:ascii="Times New Roman" w:hAnsi="Times New Roman"/>
                <w:bC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86CEC" w:rsidRPr="00260F8D" w:rsidP="001B5EBA">
            <w:pPr>
              <w:bidi w:val="0"/>
              <w:spacing w:after="0" w:line="240" w:lineRule="auto"/>
              <w:jc w:val="center"/>
              <w:rPr>
                <w:rFonts w:ascii="Times New Roman" w:hAnsi="Times New Roman"/>
                <w:sz w:val="20"/>
                <w:szCs w:val="20"/>
              </w:rPr>
            </w:pPr>
            <w:r w:rsidRPr="00260F8D">
              <w:rPr>
                <w:rFonts w:ascii="Times New Roman" w:hAnsi="Times New Roman"/>
                <w:sz w:val="20"/>
                <w:szCs w:val="20"/>
              </w:rPr>
              <w:t>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86CEC" w:rsidRPr="00260F8D" w:rsidP="001B5EBA">
            <w:pPr>
              <w:pStyle w:val="Heading1"/>
              <w:bidi w:val="0"/>
              <w:spacing w:after="0" w:line="240" w:lineRule="auto"/>
              <w:jc w:val="left"/>
              <w:rPr>
                <w:rFonts w:ascii="Times New Roman" w:hAnsi="Times New Roman"/>
                <w:b w:val="0"/>
                <w:bCs w:val="0"/>
                <w:sz w:val="20"/>
                <w:szCs w:val="20"/>
              </w:rPr>
            </w:pPr>
          </w:p>
        </w:tc>
      </w:tr>
      <w:tr>
        <w:tblPrEx>
          <w:tblW w:w="16302" w:type="dxa"/>
          <w:tblInd w:w="-524" w:type="dxa"/>
          <w:tblLayout w:type="fixed"/>
          <w:tblCellMar>
            <w:left w:w="43" w:type="dxa"/>
            <w:right w:w="43" w:type="dxa"/>
          </w:tblCellMar>
        </w:tblPrEx>
        <w:tc>
          <w:tcPr>
            <w:tcW w:w="567" w:type="dxa"/>
            <w:tcBorders>
              <w:top w:val="single" w:sz="4" w:space="0" w:color="auto"/>
              <w:left w:val="single" w:sz="12" w:space="0" w:color="auto"/>
              <w:bottom w:val="single" w:sz="4" w:space="0" w:color="auto"/>
              <w:right w:val="single" w:sz="4" w:space="0" w:color="auto"/>
            </w:tcBorders>
            <w:textDirection w:val="lrTb"/>
            <w:vAlign w:val="top"/>
          </w:tcPr>
          <w:p w:rsidR="00386CEC" w:rsidRPr="00260F8D" w:rsidP="002467F6">
            <w:pPr>
              <w:bidi w:val="0"/>
              <w:spacing w:after="0" w:line="240" w:lineRule="auto"/>
              <w:jc w:val="center"/>
              <w:rPr>
                <w:rFonts w:ascii="Times New Roman" w:hAnsi="Times New Roman"/>
                <w:sz w:val="20"/>
                <w:szCs w:val="20"/>
              </w:rPr>
            </w:pPr>
            <w:r w:rsidRPr="00260F8D">
              <w:rPr>
                <w:rFonts w:ascii="Times New Roman" w:hAnsi="Times New Roman"/>
                <w:sz w:val="20"/>
                <w:szCs w:val="20"/>
              </w:rPr>
              <w:t>Čl. 26</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386CEC" w:rsidRPr="00260F8D" w:rsidP="001B5EBA">
            <w:pPr>
              <w:autoSpaceDE/>
              <w:autoSpaceDN/>
              <w:bidi w:val="0"/>
              <w:spacing w:after="0" w:line="240" w:lineRule="auto"/>
              <w:jc w:val="both"/>
              <w:rPr>
                <w:rFonts w:ascii="Times New Roman" w:hAnsi="Times New Roman"/>
                <w:sz w:val="20"/>
                <w:szCs w:val="20"/>
              </w:rPr>
            </w:pPr>
            <w:r w:rsidRPr="00260F8D">
              <w:rPr>
                <w:rFonts w:ascii="Times New Roman" w:hAnsi="Times New Roman"/>
                <w:sz w:val="20"/>
                <w:szCs w:val="20"/>
              </w:rPr>
              <w:t>Informácie poskytované Komisii</w:t>
            </w:r>
          </w:p>
          <w:p w:rsidR="00386CEC" w:rsidRPr="00260F8D" w:rsidP="001B5EBA">
            <w:pPr>
              <w:autoSpaceDE/>
              <w:autoSpaceDN/>
              <w:bidi w:val="0"/>
              <w:spacing w:after="0" w:line="240" w:lineRule="auto"/>
              <w:jc w:val="both"/>
              <w:rPr>
                <w:rFonts w:ascii="Times New Roman" w:hAnsi="Times New Roman"/>
                <w:sz w:val="20"/>
                <w:szCs w:val="20"/>
              </w:rPr>
            </w:pPr>
            <w:r w:rsidRPr="00260F8D">
              <w:rPr>
                <w:rFonts w:ascii="Times New Roman" w:hAnsi="Times New Roman"/>
                <w:sz w:val="20"/>
                <w:szCs w:val="20"/>
              </w:rPr>
              <w:t xml:space="preserve">Ak členský štát využije niektorú z regulačných možností uvedených v článku 2 ods. </w:t>
            </w:r>
            <w:smartTag w:uri="urn:schemas-microsoft-com:office:smarttags" w:element="metricconverter">
              <w:smartTagPr>
                <w:attr w:name="ProductID" w:val="5 a"/>
              </w:smartTagPr>
              <w:r w:rsidRPr="00260F8D">
                <w:rPr>
                  <w:rFonts w:ascii="Times New Roman" w:hAnsi="Times New Roman"/>
                  <w:sz w:val="20"/>
                  <w:szCs w:val="20"/>
                </w:rPr>
                <w:t>5 a</w:t>
              </w:r>
            </w:smartTag>
            <w:r w:rsidRPr="00260F8D">
              <w:rPr>
                <w:rFonts w:ascii="Times New Roman" w:hAnsi="Times New Roman"/>
                <w:sz w:val="20"/>
                <w:szCs w:val="20"/>
              </w:rPr>
              <w:t xml:space="preserve"> 6, článku 4 ods. 1, článku 4 ods. 2 písm. c), článku 6 ods. 2, článku 10 ods. 1, článku 10 ods. 2 písm. g), článku 14 ods. </w:t>
            </w:r>
            <w:smartTag w:uri="urn:schemas-microsoft-com:office:smarttags" w:element="metricconverter">
              <w:smartTagPr>
                <w:attr w:name="ProductID" w:val="2 a"/>
              </w:smartTagPr>
              <w:r w:rsidRPr="00260F8D">
                <w:rPr>
                  <w:rFonts w:ascii="Times New Roman" w:hAnsi="Times New Roman"/>
                  <w:sz w:val="20"/>
                  <w:szCs w:val="20"/>
                </w:rPr>
                <w:t>2 a</w:t>
              </w:r>
            </w:smartTag>
            <w:r w:rsidRPr="00260F8D">
              <w:rPr>
                <w:rFonts w:ascii="Times New Roman" w:hAnsi="Times New Roman"/>
                <w:sz w:val="20"/>
                <w:szCs w:val="20"/>
              </w:rPr>
              <w:t xml:space="preserve"> článku 16 ods. 4, oznámi túto skutočnosť, ako aj všetky nasledujúce zmeny Komisii. Komisia tieto informácie zverejní na internetovej stránke alebo iným ľahko prístupným spôsobom. Členské štáty prijmú vhodné opatrenia na poskytnutie týchto informácií veriteľom a spotrebiteľom v ich štátoch.</w:t>
            </w:r>
          </w:p>
          <w:p w:rsidR="00386CEC" w:rsidRPr="00260F8D" w:rsidP="002467F6">
            <w:pPr>
              <w:pStyle w:val="CM4"/>
              <w:bidi w:val="0"/>
              <w:spacing w:before="60" w:after="60" w:line="240" w:lineRule="auto"/>
              <w:rPr>
                <w:rFonts w:ascii="Times New Roman" w:hAnsi="Times New Roman"/>
                <w:b/>
                <w:bCs/>
                <w:sz w:val="20"/>
                <w:szCs w:val="20"/>
                <w:shd w:val="clear" w:color="auto" w:fill="FFFFFF"/>
              </w:rPr>
            </w:pP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386CEC" w:rsidRPr="00260F8D" w:rsidP="002467F6">
            <w:pPr>
              <w:bidi w:val="0"/>
              <w:spacing w:after="0" w:line="240" w:lineRule="auto"/>
              <w:jc w:val="center"/>
              <w:rPr>
                <w:rFonts w:ascii="Times New Roman" w:hAnsi="Times New Roman"/>
                <w:sz w:val="20"/>
                <w:szCs w:val="20"/>
              </w:rPr>
            </w:pPr>
            <w:r w:rsidRPr="00260F8D">
              <w:rPr>
                <w:rFonts w:ascii="Times New Roman" w:hAnsi="Times New Roman"/>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386CEC" w:rsidRPr="00260F8D" w:rsidP="001B5EBA">
            <w:pPr>
              <w:bidi w:val="0"/>
              <w:spacing w:after="0" w:line="240" w:lineRule="auto"/>
              <w:jc w:val="center"/>
              <w:rPr>
                <w:rFonts w:ascii="Times New Roman" w:hAnsi="Times New Roman"/>
                <w:sz w:val="20"/>
                <w:szCs w:val="20"/>
              </w:rPr>
            </w:pPr>
            <w:r w:rsidRPr="00260F8D">
              <w:rPr>
                <w:rFonts w:ascii="Times New Roman" w:hAnsi="Times New Roman"/>
                <w:sz w:val="20"/>
                <w:szCs w:val="20"/>
              </w:rPr>
              <w:t xml:space="preserve">129/2010 </w:t>
            </w:r>
          </w:p>
          <w:p w:rsidR="00386CEC" w:rsidRPr="00260F8D" w:rsidP="001B5EBA">
            <w:pPr>
              <w:bidi w:val="0"/>
              <w:spacing w:after="0" w:line="240" w:lineRule="auto"/>
              <w:jc w:val="center"/>
              <w:rPr>
                <w:rFonts w:ascii="Times New Roman" w:hAnsi="Times New Roman"/>
                <w:b/>
                <w:sz w:val="20"/>
                <w:szCs w:val="20"/>
              </w:rPr>
            </w:pPr>
            <w:r w:rsidRPr="00260F8D">
              <w:rPr>
                <w:rFonts w:ascii="Times New Roman" w:hAnsi="Times New Roman"/>
                <w:b/>
                <w:sz w:val="20"/>
                <w:szCs w:val="20"/>
              </w:rPr>
              <w:t>a návrh zákona čl. I</w:t>
            </w: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2467F6">
            <w:pPr>
              <w:bidi w:val="0"/>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172BA" w:rsidP="001B5EBA">
            <w:pPr>
              <w:bidi w:val="0"/>
              <w:spacing w:after="0" w:line="240" w:lineRule="auto"/>
              <w:jc w:val="center"/>
              <w:rPr>
                <w:rFonts w:ascii="Times New Roman" w:hAnsi="Times New Roman"/>
                <w:sz w:val="20"/>
                <w:szCs w:val="20"/>
              </w:rPr>
            </w:pPr>
            <w:r>
              <w:rPr>
                <w:rFonts w:ascii="Times New Roman" w:hAnsi="Times New Roman"/>
                <w:sz w:val="20"/>
                <w:szCs w:val="20"/>
              </w:rPr>
              <w:t xml:space="preserve">§ 1 </w:t>
            </w:r>
          </w:p>
          <w:p w:rsidR="00386CEC" w:rsidRPr="00260F8D" w:rsidP="001B5EBA">
            <w:pPr>
              <w:bidi w:val="0"/>
              <w:spacing w:after="0" w:line="240" w:lineRule="auto"/>
              <w:jc w:val="center"/>
              <w:rPr>
                <w:rFonts w:ascii="Times New Roman" w:hAnsi="Times New Roman"/>
                <w:sz w:val="20"/>
                <w:szCs w:val="20"/>
              </w:rPr>
            </w:pPr>
            <w:r w:rsidR="005A2AED">
              <w:rPr>
                <w:rFonts w:ascii="Times New Roman" w:hAnsi="Times New Roman"/>
                <w:sz w:val="20"/>
                <w:szCs w:val="20"/>
              </w:rPr>
              <w:t>O:</w:t>
            </w:r>
            <w:r w:rsidR="005172BA">
              <w:rPr>
                <w:rFonts w:ascii="Times New Roman" w:hAnsi="Times New Roman"/>
                <w:sz w:val="20"/>
                <w:szCs w:val="20"/>
              </w:rPr>
              <w:t xml:space="preserve"> </w:t>
            </w:r>
            <w:r w:rsidRPr="00260F8D">
              <w:rPr>
                <w:rFonts w:ascii="Times New Roman" w:hAnsi="Times New Roman"/>
                <w:sz w:val="20"/>
                <w:szCs w:val="20"/>
              </w:rPr>
              <w:t>6</w:t>
            </w: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P="001B5EBA">
            <w:pPr>
              <w:bidi w:val="0"/>
              <w:spacing w:after="0" w:line="240" w:lineRule="auto"/>
              <w:jc w:val="center"/>
              <w:rPr>
                <w:rFonts w:ascii="Times New Roman" w:hAnsi="Times New Roman"/>
                <w:sz w:val="20"/>
                <w:szCs w:val="20"/>
              </w:rPr>
            </w:pPr>
            <w:r w:rsidR="005172BA">
              <w:rPr>
                <w:rFonts w:ascii="Times New Roman" w:hAnsi="Times New Roman"/>
                <w:sz w:val="20"/>
                <w:szCs w:val="20"/>
              </w:rPr>
              <w:t>§ 5</w:t>
            </w:r>
          </w:p>
          <w:p w:rsidR="005172BA" w:rsidRPr="00260F8D" w:rsidP="001B5EBA">
            <w:pPr>
              <w:bidi w:val="0"/>
              <w:spacing w:after="0" w:line="240" w:lineRule="auto"/>
              <w:jc w:val="center"/>
              <w:rPr>
                <w:rFonts w:ascii="Times New Roman" w:hAnsi="Times New Roman"/>
                <w:sz w:val="20"/>
                <w:szCs w:val="20"/>
              </w:rPr>
            </w:pPr>
            <w:r>
              <w:rPr>
                <w:rFonts w:ascii="Times New Roman" w:hAnsi="Times New Roman"/>
                <w:sz w:val="20"/>
                <w:szCs w:val="20"/>
              </w:rPr>
              <w:t>O: 1</w:t>
            </w: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386CEC" w:rsidRPr="00260F8D" w:rsidP="001B5EBA">
            <w:pPr>
              <w:bidi w:val="0"/>
              <w:spacing w:after="0" w:line="240" w:lineRule="auto"/>
              <w:jc w:val="center"/>
              <w:rPr>
                <w:rFonts w:ascii="Times New Roman" w:hAnsi="Times New Roman"/>
                <w:sz w:val="20"/>
                <w:szCs w:val="20"/>
              </w:rPr>
            </w:pPr>
          </w:p>
          <w:p w:rsidR="005172BA" w:rsidP="001B5EBA">
            <w:pPr>
              <w:bidi w:val="0"/>
              <w:spacing w:after="0" w:line="240" w:lineRule="auto"/>
              <w:jc w:val="center"/>
              <w:rPr>
                <w:rFonts w:ascii="Times New Roman" w:hAnsi="Times New Roman"/>
                <w:sz w:val="20"/>
                <w:szCs w:val="20"/>
              </w:rPr>
            </w:pPr>
            <w:r w:rsidRPr="00260F8D" w:rsidR="00386CEC">
              <w:rPr>
                <w:rFonts w:ascii="Times New Roman" w:hAnsi="Times New Roman"/>
                <w:sz w:val="20"/>
                <w:szCs w:val="20"/>
              </w:rPr>
              <w:t xml:space="preserve">§ 16 </w:t>
            </w:r>
          </w:p>
          <w:p w:rsidR="00386CEC" w:rsidRPr="00260F8D" w:rsidP="001B5EBA">
            <w:pPr>
              <w:bidi w:val="0"/>
              <w:spacing w:after="0" w:line="240" w:lineRule="auto"/>
              <w:jc w:val="center"/>
              <w:rPr>
                <w:rFonts w:ascii="Times New Roman" w:hAnsi="Times New Roman"/>
                <w:sz w:val="20"/>
                <w:szCs w:val="20"/>
              </w:rPr>
            </w:pPr>
            <w:r w:rsidR="005172BA">
              <w:rPr>
                <w:rFonts w:ascii="Times New Roman" w:hAnsi="Times New Roman"/>
                <w:sz w:val="20"/>
                <w:szCs w:val="20"/>
              </w:rPr>
              <w:t>O: 4</w:t>
            </w:r>
            <w:r w:rsidRPr="00260F8D">
              <w:rPr>
                <w:rFonts w:ascii="Times New Roman" w:hAnsi="Times New Roman"/>
                <w:sz w:val="20"/>
                <w:szCs w:val="20"/>
              </w:rPr>
              <w:t xml:space="preserve"> písm. d)</w:t>
            </w:r>
          </w:p>
          <w:p w:rsidR="00386CEC" w:rsidRPr="00260F8D" w:rsidP="002467F6">
            <w:pPr>
              <w:bidi w:val="0"/>
              <w:spacing w:after="0" w:line="240" w:lineRule="auto"/>
              <w:jc w:val="center"/>
              <w:rPr>
                <w:rFonts w:ascii="Times New Roman" w:hAnsi="Times New Roman"/>
                <w:sz w:val="20"/>
                <w:szCs w:val="20"/>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386CEC" w:rsidP="001B5EBA">
            <w:pPr>
              <w:tabs>
                <w:tab w:val="num" w:pos="0"/>
              </w:tabs>
              <w:autoSpaceDE/>
              <w:autoSpaceDN/>
              <w:bidi w:val="0"/>
              <w:spacing w:after="0" w:line="240" w:lineRule="auto"/>
              <w:jc w:val="both"/>
              <w:rPr>
                <w:rFonts w:ascii="Times New Roman" w:hAnsi="Times New Roman"/>
                <w:b/>
                <w:sz w:val="20"/>
                <w:szCs w:val="20"/>
              </w:rPr>
            </w:pPr>
            <w:r w:rsidRPr="00260F8D">
              <w:rPr>
                <w:rFonts w:ascii="Times New Roman" w:hAnsi="Times New Roman"/>
                <w:sz w:val="20"/>
                <w:szCs w:val="20"/>
              </w:rPr>
              <w:t xml:space="preserve">(6) Ak spotrebiteľ a veriteľ z dôvodu neplnenia záväzkov spotrebiteľa vyplývajúcich z pôvodnej zmluvy o spotrebiteľskom úvere uzavrú novú zmluvu o spotrebiteľskom úvere, ktorou sa odkladajú splátky alebo sa mení spôsob splácania a ktorej účelom je zabrániť prípadnému súdnemu konaniu o nárokoch veriteľa, pričom podmienky splácania vyplývajúce z novej zmluvy o spotrebiteľskom úvere nie sú pre spotrebiteľa horšie ako podmienky splácania vyplývajúce z pôvodnej zmluvy o spotrebiteľskom úvere, vzťahujú sa na novú zmluvu o spotrebiteľskom úvere ustanovenia § 1 až 3, § 4 ods. 5, § 5, § 6, </w:t>
            </w:r>
            <w:r w:rsidRPr="00B63FCD" w:rsidR="00B63FCD">
              <w:rPr>
                <w:rFonts w:ascii="Times New Roman" w:hAnsi="Times New Roman"/>
                <w:b/>
                <w:sz w:val="20"/>
                <w:szCs w:val="20"/>
              </w:rPr>
              <w:t xml:space="preserve">§ 7 ods. 3, 6 až 14, § 8, § 9 ods. 1 a ods. 2 písm. a) až m), p) a u), ods. 4 a 6 až 8, § 11, § 12, § 14, § 16 a </w:t>
            </w:r>
            <w:r w:rsidRPr="00B63FCD" w:rsidR="00B63FCD">
              <w:rPr>
                <w:rFonts w:ascii="Times New Roman" w:hAnsi="Times New Roman"/>
                <w:bCs/>
                <w:sz w:val="20"/>
                <w:szCs w:val="20"/>
              </w:rPr>
              <w:t>§ 25 až 27</w:t>
            </w:r>
            <w:r w:rsidRPr="00B63FCD" w:rsidR="00B63FCD">
              <w:rPr>
                <w:rFonts w:ascii="Times New Roman" w:hAnsi="Times New Roman"/>
                <w:sz w:val="20"/>
                <w:szCs w:val="20"/>
              </w:rPr>
              <w:t>.</w:t>
            </w:r>
            <w:r w:rsidRPr="00B63FCD" w:rsidR="00B63FCD">
              <w:rPr>
                <w:rFonts w:ascii="Times New Roman" w:hAnsi="Times New Roman"/>
                <w:b/>
                <w:sz w:val="20"/>
                <w:szCs w:val="20"/>
              </w:rPr>
              <w:t xml:space="preserve"> To platí aj vtedy, ak na veriteľa prešla alebo bola prevedená pohľadávka z pôvodnej zmluvy o spotrebiteľskom úvere z pôvodného veriteľa.</w:t>
            </w:r>
          </w:p>
          <w:p w:rsidR="00B63FCD" w:rsidP="001B5EBA">
            <w:pPr>
              <w:tabs>
                <w:tab w:val="num" w:pos="0"/>
              </w:tabs>
              <w:autoSpaceDE/>
              <w:autoSpaceDN/>
              <w:bidi w:val="0"/>
              <w:spacing w:after="0" w:line="240" w:lineRule="auto"/>
              <w:jc w:val="both"/>
              <w:rPr>
                <w:rFonts w:ascii="Times New Roman" w:hAnsi="Times New Roman"/>
                <w:b/>
                <w:sz w:val="20"/>
                <w:szCs w:val="20"/>
              </w:rPr>
            </w:pPr>
          </w:p>
          <w:p w:rsidR="00B63FCD" w:rsidRPr="00260F8D" w:rsidP="001B5EBA">
            <w:pPr>
              <w:tabs>
                <w:tab w:val="num" w:pos="0"/>
              </w:tabs>
              <w:autoSpaceDE/>
              <w:autoSpaceDN/>
              <w:bidi w:val="0"/>
              <w:spacing w:after="0" w:line="240" w:lineRule="auto"/>
              <w:jc w:val="both"/>
              <w:rPr>
                <w:rFonts w:ascii="Times New Roman" w:hAnsi="Times New Roman"/>
                <w:sz w:val="20"/>
                <w:szCs w:val="20"/>
              </w:rPr>
            </w:pPr>
          </w:p>
          <w:p w:rsidR="00386CEC" w:rsidRPr="00260F8D" w:rsidP="001B5EBA">
            <w:pPr>
              <w:tabs>
                <w:tab w:val="num" w:pos="0"/>
              </w:tabs>
              <w:autoSpaceDE/>
              <w:autoSpaceDN/>
              <w:bidi w:val="0"/>
              <w:spacing w:after="0" w:line="240" w:lineRule="auto"/>
              <w:jc w:val="both"/>
              <w:rPr>
                <w:rFonts w:ascii="Times New Roman" w:hAnsi="Times New Roman"/>
                <w:sz w:val="20"/>
                <w:szCs w:val="20"/>
              </w:rPr>
            </w:pPr>
            <w:r w:rsidRPr="00260F8D">
              <w:rPr>
                <w:rFonts w:ascii="Times New Roman" w:hAnsi="Times New Roman"/>
                <w:sz w:val="20"/>
                <w:szCs w:val="20"/>
              </w:rPr>
              <w:t>(1) Pri spotrebiteľskom úvere formou povoleného prečerpania, ktorý sa musí splatiť na požiadanie alebo do troch mesiacov, musia byť spotrebiteľovi poskytnuté informácie pred uzavretím zmluvy o spotrebiteľskom  úvere spôsobom a v rozsahu informácií podľa § 4 ods. 1 písm. a) až d), f), l), q) a s); okrem týchto informácií je veriteľ alebo finančný agent povinný poskytnúť informácie o</w:t>
            </w:r>
          </w:p>
          <w:p w:rsidR="00386CEC" w:rsidRPr="00260F8D" w:rsidP="001B5EBA">
            <w:pPr>
              <w:autoSpaceDE/>
              <w:autoSpaceDN/>
              <w:bidi w:val="0"/>
              <w:spacing w:after="0" w:line="240" w:lineRule="auto"/>
              <w:ind w:left="531" w:hanging="283"/>
              <w:jc w:val="both"/>
              <w:rPr>
                <w:rFonts w:ascii="Times New Roman" w:hAnsi="Times New Roman"/>
                <w:sz w:val="20"/>
                <w:szCs w:val="20"/>
              </w:rPr>
            </w:pPr>
            <w:r w:rsidRPr="00260F8D">
              <w:rPr>
                <w:rFonts w:ascii="Times New Roman" w:hAnsi="Times New Roman"/>
                <w:sz w:val="20"/>
                <w:szCs w:val="20"/>
              </w:rPr>
              <w:t>a) podmienkach a postupe ukončenia zmluvy o spotrebiteľskom úvere formou povoleného prečerpania,</w:t>
            </w:r>
          </w:p>
          <w:p w:rsidR="00386CEC" w:rsidRPr="00260F8D" w:rsidP="001B5EBA">
            <w:pPr>
              <w:autoSpaceDE/>
              <w:autoSpaceDN/>
              <w:bidi w:val="0"/>
              <w:spacing w:after="0" w:line="240" w:lineRule="auto"/>
              <w:ind w:left="531" w:hanging="283"/>
              <w:jc w:val="both"/>
              <w:rPr>
                <w:rFonts w:ascii="Times New Roman" w:hAnsi="Times New Roman"/>
                <w:sz w:val="20"/>
                <w:szCs w:val="20"/>
              </w:rPr>
            </w:pPr>
            <w:r w:rsidRPr="00260F8D">
              <w:rPr>
                <w:rFonts w:ascii="Times New Roman" w:hAnsi="Times New Roman"/>
                <w:sz w:val="20"/>
                <w:szCs w:val="20"/>
              </w:rPr>
              <w:t xml:space="preserve">b) povinnosti spotrebiteľa zaplatiť takýto spotrebiteľský úver kedykoľvek na žiadosť veriteľa v plnej výške, </w:t>
            </w:r>
          </w:p>
          <w:p w:rsidR="00386CEC" w:rsidRPr="00260F8D" w:rsidP="001B5EBA">
            <w:pPr>
              <w:autoSpaceDE/>
              <w:autoSpaceDN/>
              <w:bidi w:val="0"/>
              <w:spacing w:after="0" w:line="240" w:lineRule="auto"/>
              <w:ind w:left="531" w:hanging="283"/>
              <w:jc w:val="both"/>
              <w:rPr>
                <w:rFonts w:ascii="Times New Roman" w:hAnsi="Times New Roman"/>
                <w:sz w:val="20"/>
                <w:szCs w:val="20"/>
              </w:rPr>
            </w:pPr>
            <w:r w:rsidRPr="00260F8D">
              <w:rPr>
                <w:rFonts w:ascii="Times New Roman" w:hAnsi="Times New Roman"/>
                <w:sz w:val="20"/>
                <w:szCs w:val="20"/>
              </w:rPr>
              <w:t>c) poplatkoch spojených so spotrebiteľským úverom od uzavretia zmluvy o takomto spotrebiteľskom úvere a podmienkach, za ktorých sa tieto poplatky môžu meniť.</w:t>
            </w:r>
          </w:p>
          <w:p w:rsidR="00386CEC" w:rsidRPr="00260F8D" w:rsidP="001B5EBA">
            <w:pPr>
              <w:autoSpaceDE/>
              <w:autoSpaceDN/>
              <w:bidi w:val="0"/>
              <w:spacing w:after="0" w:line="240" w:lineRule="auto"/>
              <w:ind w:left="531" w:hanging="283"/>
              <w:jc w:val="both"/>
              <w:rPr>
                <w:rFonts w:ascii="Times New Roman" w:hAnsi="Times New Roman"/>
                <w:sz w:val="20"/>
                <w:szCs w:val="20"/>
              </w:rPr>
            </w:pPr>
          </w:p>
          <w:p w:rsidR="00386CEC" w:rsidRPr="00260F8D" w:rsidP="001B5EBA">
            <w:pPr>
              <w:tabs>
                <w:tab w:val="num" w:pos="2340"/>
              </w:tabs>
              <w:bidi w:val="0"/>
              <w:adjustRightInd w:val="0"/>
              <w:spacing w:after="0" w:line="240" w:lineRule="auto"/>
              <w:jc w:val="both"/>
              <w:rPr>
                <w:rFonts w:ascii="Times New Roman" w:hAnsi="Times New Roman"/>
                <w:sz w:val="20"/>
                <w:szCs w:val="20"/>
              </w:rPr>
            </w:pPr>
            <w:r w:rsidRPr="00260F8D">
              <w:rPr>
                <w:rFonts w:ascii="Times New Roman" w:hAnsi="Times New Roman"/>
                <w:sz w:val="20"/>
                <w:szCs w:val="20"/>
              </w:rPr>
              <w:t>(4) Veriteľovi sa zakazuje požadovať náhradu nákladov, ktoré mu vznikli v súvislosti so splatením spotrebiteľského úveru pred lehotou splatnosti, ak</w:t>
            </w:r>
          </w:p>
          <w:p w:rsidR="00386CEC" w:rsidRPr="00260F8D" w:rsidP="001B5EBA">
            <w:pPr>
              <w:pStyle w:val="BodyText2"/>
              <w:bidi w:val="0"/>
              <w:spacing w:after="0" w:line="240" w:lineRule="auto"/>
              <w:jc w:val="both"/>
              <w:rPr>
                <w:rFonts w:ascii="Times New Roman" w:hAnsi="Times New Roman"/>
              </w:rPr>
            </w:pPr>
            <w:r w:rsidRPr="00260F8D">
              <w:rPr>
                <w:rFonts w:ascii="Times New Roman" w:hAnsi="Times New Roman"/>
              </w:rPr>
              <w:t>d) suma splátok splateného spotrebiteľského úveru pred dohodnutou lehotou splatnosti za obdobie predchádzajúcich po sebe idúcich 12 mesiacov vrátane naposledy vykonanej splátky nepresahuje 10 000 eur alebo</w:t>
            </w:r>
          </w:p>
          <w:p w:rsidR="00386CEC" w:rsidRPr="00260F8D" w:rsidP="002467F6">
            <w:pPr>
              <w:shd w:val="clear" w:color="auto" w:fill="FFFFFF"/>
              <w:autoSpaceDE/>
              <w:autoSpaceDN/>
              <w:bidi w:val="0"/>
              <w:spacing w:after="0" w:line="231" w:lineRule="atLeast"/>
              <w:jc w:val="both"/>
              <w:rPr>
                <w:rFonts w:ascii="Times New Roman" w:hAnsi="Times New Roman"/>
                <w:b/>
                <w:bCs/>
                <w:sz w:val="20"/>
                <w:szCs w:val="20"/>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86CEC" w:rsidRPr="00260F8D" w:rsidP="002467F6">
            <w:pPr>
              <w:bidi w:val="0"/>
              <w:spacing w:after="0" w:line="240" w:lineRule="auto"/>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86CEC" w:rsidRPr="00260F8D" w:rsidP="002467F6">
            <w:pPr>
              <w:pStyle w:val="Heading1"/>
              <w:bidi w:val="0"/>
              <w:spacing w:after="0" w:line="240" w:lineRule="auto"/>
              <w:rPr>
                <w:rFonts w:ascii="Times New Roman" w:hAnsi="Times New Roman"/>
                <w:b w:val="0"/>
                <w:bCs w:val="0"/>
                <w:sz w:val="20"/>
                <w:szCs w:val="20"/>
              </w:rPr>
            </w:pPr>
            <w:r w:rsidRPr="00260F8D">
              <w:rPr>
                <w:rFonts w:ascii="Times New Roman" w:hAnsi="Times New Roman"/>
                <w:b w:val="0"/>
                <w:bCs w:val="0"/>
                <w:sz w:val="20"/>
                <w:szCs w:val="20"/>
                <w:u w:val="single"/>
              </w:rPr>
              <w:t>Slovenská republika</w:t>
            </w:r>
            <w:r w:rsidRPr="00260F8D">
              <w:rPr>
                <w:rFonts w:ascii="Times New Roman" w:hAnsi="Times New Roman"/>
                <w:b w:val="0"/>
                <w:bCs w:val="0"/>
                <w:sz w:val="20"/>
                <w:szCs w:val="20"/>
              </w:rPr>
              <w:t xml:space="preserve"> v súlade s čl. 26 využila regulačné možnosti uvedené v článku 2 ods. 6, článku 4 ods. 2 písm. c), článku 6 ods. 2 a článku 16 ods. 4 smernice 2008/48/ES</w:t>
            </w:r>
            <w:r>
              <w:rPr>
                <w:rStyle w:val="FootnoteReference"/>
                <w:rFonts w:ascii="Times New Roman" w:hAnsi="Times New Roman"/>
                <w:b w:val="0"/>
                <w:bCs w:val="0"/>
                <w:sz w:val="20"/>
                <w:szCs w:val="20"/>
                <w:rtl w:val="0"/>
              </w:rPr>
              <w:footnoteReference w:customMarkFollows="1" w:id="3"/>
              <w:t xml:space="preserve">*</w:t>
            </w:r>
            <w:r w:rsidRPr="00260F8D">
              <w:rPr>
                <w:rStyle w:val="FootnoteReference"/>
                <w:rFonts w:ascii="Times New Roman" w:hAnsi="Times New Roman"/>
                <w:b w:val="0"/>
                <w:bCs w:val="0"/>
                <w:sz w:val="20"/>
                <w:szCs w:val="20"/>
              </w:rPr>
              <w:t>)</w:t>
            </w:r>
          </w:p>
        </w:tc>
      </w:tr>
      <w:tr>
        <w:tblPrEx>
          <w:tblW w:w="16302" w:type="dxa"/>
          <w:tblInd w:w="-524" w:type="dxa"/>
          <w:tblLayout w:type="fixed"/>
          <w:tblCellMar>
            <w:left w:w="43" w:type="dxa"/>
            <w:right w:w="43" w:type="dxa"/>
          </w:tblCellMar>
        </w:tblPrEx>
        <w:tc>
          <w:tcPr>
            <w:tcW w:w="567" w:type="dxa"/>
            <w:tcBorders>
              <w:top w:val="single" w:sz="4" w:space="0" w:color="auto"/>
              <w:left w:val="single" w:sz="12" w:space="0" w:color="auto"/>
              <w:bottom w:val="single" w:sz="4" w:space="0" w:color="auto"/>
              <w:right w:val="single" w:sz="4" w:space="0" w:color="auto"/>
            </w:tcBorders>
            <w:textDirection w:val="lrTb"/>
            <w:vAlign w:val="top"/>
          </w:tcPr>
          <w:p w:rsidR="000C2080" w:rsidRPr="00524453" w:rsidP="000C2080">
            <w:pPr>
              <w:bidi w:val="0"/>
              <w:spacing w:after="0" w:line="240" w:lineRule="auto"/>
              <w:jc w:val="both"/>
              <w:rPr>
                <w:rFonts w:ascii="Times New Roman" w:hAnsi="Times New Roman"/>
                <w:sz w:val="20"/>
                <w:szCs w:val="20"/>
              </w:rPr>
            </w:pPr>
            <w:r w:rsidRPr="00524453">
              <w:rPr>
                <w:rFonts w:ascii="Times New Roman" w:hAnsi="Times New Roman"/>
                <w:sz w:val="20"/>
                <w:szCs w:val="20"/>
              </w:rPr>
              <w:t>Čl. 27</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0C2080" w:rsidRPr="00524453" w:rsidP="000C2080">
            <w:pPr>
              <w:pStyle w:val="CM4"/>
              <w:bidi w:val="0"/>
              <w:spacing w:before="60" w:after="60" w:line="240" w:lineRule="auto"/>
              <w:jc w:val="both"/>
              <w:rPr>
                <w:rFonts w:ascii="Times New Roman" w:hAnsi="Times New Roman"/>
                <w:bCs/>
                <w:sz w:val="20"/>
                <w:szCs w:val="20"/>
                <w:shd w:val="clear" w:color="auto" w:fill="FFFFFF"/>
              </w:rPr>
            </w:pPr>
            <w:r w:rsidRPr="00524453">
              <w:rPr>
                <w:rFonts w:ascii="Times New Roman" w:hAnsi="Times New Roman"/>
                <w:bCs/>
                <w:sz w:val="20"/>
                <w:szCs w:val="20"/>
                <w:shd w:val="clear" w:color="auto" w:fill="FFFFFF"/>
              </w:rPr>
              <w:t>Transpozícia</w:t>
            </w:r>
          </w:p>
          <w:p w:rsidR="000C2080" w:rsidRPr="00524453" w:rsidP="000C2080">
            <w:pPr>
              <w:pStyle w:val="CM4"/>
              <w:bidi w:val="0"/>
              <w:spacing w:before="60" w:after="60" w:line="240" w:lineRule="auto"/>
              <w:jc w:val="both"/>
              <w:rPr>
                <w:rFonts w:ascii="Times New Roman" w:hAnsi="Times New Roman"/>
                <w:bCs/>
                <w:sz w:val="20"/>
                <w:szCs w:val="20"/>
                <w:shd w:val="clear" w:color="auto" w:fill="FFFFFF"/>
              </w:rPr>
            </w:pPr>
            <w:r w:rsidRPr="00524453">
              <w:rPr>
                <w:rFonts w:ascii="Times New Roman" w:hAnsi="Times New Roman"/>
                <w:bCs/>
                <w:sz w:val="20"/>
                <w:szCs w:val="20"/>
                <w:shd w:val="clear" w:color="auto" w:fill="FFFFFF"/>
              </w:rPr>
              <w:t>1. Členské štáty prijmú a uverejnia do 11. júna 2010 opatrenia potrebné na dosiahnutie súladu s touto smernicou. Bezodkladne o tom informujú Komisiu.</w:t>
            </w:r>
          </w:p>
          <w:p w:rsidR="000C2080" w:rsidRPr="00524453" w:rsidP="000C2080">
            <w:pPr>
              <w:pStyle w:val="CM4"/>
              <w:bidi w:val="0"/>
              <w:spacing w:before="60" w:after="60" w:line="240" w:lineRule="auto"/>
              <w:jc w:val="both"/>
              <w:rPr>
                <w:rFonts w:ascii="Times New Roman" w:hAnsi="Times New Roman"/>
                <w:bCs/>
                <w:sz w:val="20"/>
                <w:szCs w:val="20"/>
                <w:shd w:val="clear" w:color="auto" w:fill="FFFFFF"/>
              </w:rPr>
            </w:pPr>
            <w:r w:rsidRPr="00524453">
              <w:rPr>
                <w:rFonts w:ascii="Times New Roman" w:hAnsi="Times New Roman"/>
                <w:bCs/>
                <w:sz w:val="20"/>
                <w:szCs w:val="20"/>
                <w:shd w:val="clear" w:color="auto" w:fill="FFFFFF"/>
              </w:rPr>
              <w:t>Tieto opatrenia uplatňujú od 11. júna 2010.</w:t>
            </w:r>
          </w:p>
          <w:p w:rsidR="000C2080" w:rsidRPr="00524453" w:rsidP="000C2080">
            <w:pPr>
              <w:pStyle w:val="CM4"/>
              <w:bidi w:val="0"/>
              <w:spacing w:before="60" w:after="60" w:line="240" w:lineRule="auto"/>
              <w:jc w:val="both"/>
              <w:rPr>
                <w:rFonts w:ascii="Times New Roman" w:hAnsi="Times New Roman"/>
                <w:bCs/>
                <w:sz w:val="20"/>
                <w:szCs w:val="20"/>
                <w:shd w:val="clear" w:color="auto" w:fill="FFFFFF"/>
              </w:rPr>
            </w:pPr>
            <w:r w:rsidRPr="00524453">
              <w:rPr>
                <w:rFonts w:ascii="Times New Roman" w:hAnsi="Times New Roman"/>
                <w:bCs/>
                <w:sz w:val="20"/>
                <w:szCs w:val="20"/>
                <w:shd w:val="clear" w:color="auto" w:fill="FFFFFF"/>
              </w:rPr>
              <w:t>Členské štáty uvedú priamo v prijatých opatreniach alebo pri ich úradnom uverejnení odkaz na túto smernicu. Podrobnosti o odkaze upravia členské štáty.</w:t>
            </w:r>
          </w:p>
          <w:p w:rsidR="000C2080" w:rsidRPr="00524453" w:rsidP="000C2080">
            <w:pPr>
              <w:pStyle w:val="CM4"/>
              <w:bidi w:val="0"/>
              <w:spacing w:before="60" w:after="60" w:line="240" w:lineRule="auto"/>
              <w:jc w:val="both"/>
              <w:rPr>
                <w:rFonts w:ascii="Times New Roman" w:hAnsi="Times New Roman"/>
                <w:bCs/>
                <w:sz w:val="20"/>
                <w:szCs w:val="20"/>
                <w:shd w:val="clear" w:color="auto" w:fill="FFFFFF"/>
              </w:rPr>
            </w:pPr>
          </w:p>
          <w:p w:rsidR="000C2080" w:rsidRPr="00524453" w:rsidP="000C2080">
            <w:pPr>
              <w:pStyle w:val="CM4"/>
              <w:bidi w:val="0"/>
              <w:spacing w:before="60" w:after="60" w:line="240" w:lineRule="auto"/>
              <w:jc w:val="both"/>
              <w:rPr>
                <w:rFonts w:ascii="Times New Roman" w:hAnsi="Times New Roman"/>
                <w:bCs/>
                <w:sz w:val="20"/>
                <w:szCs w:val="20"/>
                <w:shd w:val="clear" w:color="auto" w:fill="FFFFFF"/>
              </w:rPr>
            </w:pPr>
          </w:p>
          <w:p w:rsidR="000C2080" w:rsidRPr="00524453" w:rsidP="000C2080">
            <w:pPr>
              <w:pStyle w:val="CM4"/>
              <w:bidi w:val="0"/>
              <w:spacing w:before="60" w:after="60" w:line="240" w:lineRule="auto"/>
              <w:jc w:val="both"/>
              <w:rPr>
                <w:rFonts w:ascii="Times New Roman" w:hAnsi="Times New Roman"/>
                <w:bCs/>
                <w:sz w:val="20"/>
                <w:szCs w:val="20"/>
                <w:shd w:val="clear" w:color="auto" w:fill="FFFFFF"/>
              </w:rPr>
            </w:pPr>
          </w:p>
          <w:p w:rsidR="000C2080" w:rsidRPr="00524453" w:rsidP="000C2080">
            <w:pPr>
              <w:pStyle w:val="CM4"/>
              <w:bidi w:val="0"/>
              <w:spacing w:before="60" w:after="60" w:line="240" w:lineRule="auto"/>
              <w:jc w:val="both"/>
              <w:rPr>
                <w:rFonts w:ascii="Times New Roman" w:hAnsi="Times New Roman"/>
                <w:bCs/>
                <w:sz w:val="20"/>
                <w:szCs w:val="20"/>
                <w:shd w:val="clear" w:color="auto" w:fill="FFFFFF"/>
              </w:rPr>
            </w:pPr>
            <w:r w:rsidRPr="00524453">
              <w:rPr>
                <w:rFonts w:ascii="Times New Roman" w:hAnsi="Times New Roman"/>
                <w:bCs/>
                <w:sz w:val="20"/>
                <w:szCs w:val="20"/>
                <w:shd w:val="clear" w:color="auto" w:fill="FFFFFF"/>
              </w:rPr>
              <w:t xml:space="preserve">2. Komisia každých päť rokov, a prvýkrát 11. júna 2013, preskúma limity ustanovené v tejto smernici a v jej prílohách a percentá použité na výpočet kompenzácie splatnej v prípade predčasného splatenia úveru a posúdi ich na základe hospodárskeho vývoja v Spoločenstve a situácie na príslušnom trhu. Komisia sleduje aj vplyv existencie regulačných možností uvedených v článku 2 ods. </w:t>
            </w:r>
            <w:smartTag w:uri="urn:schemas-microsoft-com:office:smarttags" w:element="metricconverter">
              <w:smartTagPr>
                <w:attr w:name="ProductID" w:val="5 a"/>
              </w:smartTagPr>
              <w:r w:rsidRPr="00524453">
                <w:rPr>
                  <w:rFonts w:ascii="Times New Roman" w:hAnsi="Times New Roman"/>
                  <w:bCs/>
                  <w:sz w:val="20"/>
                  <w:szCs w:val="20"/>
                  <w:shd w:val="clear" w:color="auto" w:fill="FFFFFF"/>
                </w:rPr>
                <w:t>5 a</w:t>
              </w:r>
            </w:smartTag>
            <w:r w:rsidRPr="00524453">
              <w:rPr>
                <w:rFonts w:ascii="Times New Roman" w:hAnsi="Times New Roman"/>
                <w:bCs/>
                <w:sz w:val="20"/>
                <w:szCs w:val="20"/>
                <w:shd w:val="clear" w:color="auto" w:fill="FFFFFF"/>
              </w:rPr>
              <w:t xml:space="preserve"> 6, článku 4 ods. 1, článku 4 ods. 2 písm. c), článku 6 ods. 2, článku 10 ods. 1, článku 10 ods. 2 písm. g), článku 14 ods. </w:t>
            </w:r>
            <w:smartTag w:uri="urn:schemas-microsoft-com:office:smarttags" w:element="metricconverter">
              <w:smartTagPr>
                <w:attr w:name="ProductID" w:val="2 a"/>
              </w:smartTagPr>
              <w:r w:rsidRPr="00524453">
                <w:rPr>
                  <w:rFonts w:ascii="Times New Roman" w:hAnsi="Times New Roman"/>
                  <w:bCs/>
                  <w:sz w:val="20"/>
                  <w:szCs w:val="20"/>
                  <w:shd w:val="clear" w:color="auto" w:fill="FFFFFF"/>
                </w:rPr>
                <w:t>2 a</w:t>
              </w:r>
            </w:smartTag>
            <w:r w:rsidRPr="00524453">
              <w:rPr>
                <w:rFonts w:ascii="Times New Roman" w:hAnsi="Times New Roman"/>
                <w:bCs/>
                <w:sz w:val="20"/>
                <w:szCs w:val="20"/>
                <w:shd w:val="clear" w:color="auto" w:fill="FFFFFF"/>
              </w:rPr>
              <w:t xml:space="preserve"> článku 16 ods. 4 na vnútorný trh a spotrebiteľov. Výsledky sa oznámia Európskemu parlamentu a Rade a v prípade potreby sa k nim pripojí návrh na zmenu limitov a percent, ako aj vyššie uvedených regulačných možností.</w:t>
            </w:r>
          </w:p>
          <w:p w:rsidR="000C2080" w:rsidRPr="00524453" w:rsidP="000C2080">
            <w:pPr>
              <w:pStyle w:val="CM4"/>
              <w:bidi w:val="0"/>
              <w:spacing w:before="60" w:after="60" w:line="240" w:lineRule="auto"/>
              <w:jc w:val="both"/>
              <w:rPr>
                <w:rFonts w:ascii="Times New Roman" w:hAnsi="Times New Roman"/>
                <w:bCs/>
                <w:sz w:val="20"/>
                <w:szCs w:val="20"/>
                <w:shd w:val="clear" w:color="auto" w:fill="FFFFFF"/>
              </w:rPr>
            </w:pP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0C2080" w:rsidRPr="00524453" w:rsidP="000C2080">
            <w:pPr>
              <w:bidi w:val="0"/>
              <w:spacing w:after="0" w:line="240" w:lineRule="auto"/>
              <w:jc w:val="both"/>
              <w:rPr>
                <w:rFonts w:ascii="Times New Roman" w:hAnsi="Times New Roman"/>
                <w:sz w:val="20"/>
                <w:szCs w:val="20"/>
              </w:rPr>
            </w:pPr>
            <w:r w:rsidRPr="00524453">
              <w:rPr>
                <w:rFonts w:ascii="Times New Roman" w:hAnsi="Times New Roman"/>
                <w:sz w:val="20"/>
                <w:szCs w:val="20"/>
              </w:rPr>
              <w:t>N</w:t>
            </w: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r w:rsidRPr="00524453">
              <w:rPr>
                <w:rFonts w:ascii="Times New Roman" w:hAnsi="Times New Roman"/>
                <w:sz w:val="20"/>
                <w:szCs w:val="20"/>
              </w:rPr>
              <w:t>n.a.</w:t>
            </w:r>
          </w:p>
        </w:tc>
        <w:tc>
          <w:tcPr>
            <w:tcW w:w="850" w:type="dxa"/>
            <w:tcBorders>
              <w:top w:val="single" w:sz="4" w:space="0" w:color="auto"/>
              <w:left w:val="nil"/>
              <w:bottom w:val="single" w:sz="4" w:space="0" w:color="auto"/>
              <w:right w:val="single" w:sz="4" w:space="0" w:color="auto"/>
            </w:tcBorders>
            <w:textDirection w:val="lrTb"/>
            <w:vAlign w:val="top"/>
          </w:tcPr>
          <w:p w:rsidR="000C2080" w:rsidRPr="00524453" w:rsidP="000C2080">
            <w:pPr>
              <w:bidi w:val="0"/>
              <w:spacing w:after="0" w:line="240" w:lineRule="auto"/>
              <w:jc w:val="both"/>
              <w:rPr>
                <w:rFonts w:ascii="Times New Roman" w:hAnsi="Times New Roman"/>
                <w:sz w:val="20"/>
                <w:szCs w:val="20"/>
              </w:rPr>
            </w:pPr>
            <w:r w:rsidRPr="00524453">
              <w:rPr>
                <w:rFonts w:ascii="Times New Roman" w:hAnsi="Times New Roman"/>
                <w:sz w:val="20"/>
                <w:szCs w:val="20"/>
              </w:rPr>
              <w:t>129/2010 Z.z.</w:t>
            </w: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r w:rsidRPr="00524453">
              <w:rPr>
                <w:rFonts w:ascii="Times New Roman" w:hAnsi="Times New Roman"/>
                <w:sz w:val="20"/>
                <w:szCs w:val="20"/>
              </w:rPr>
              <w:t>394/2011</w:t>
            </w: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center"/>
              <w:rPr>
                <w:rFonts w:ascii="Times New Roman" w:hAnsi="Times New Roman"/>
                <w:sz w:val="20"/>
                <w:szCs w:val="20"/>
              </w:rPr>
            </w:pPr>
            <w:r w:rsidRPr="00524453">
              <w:rPr>
                <w:rFonts w:ascii="Times New Roman" w:hAnsi="Times New Roman"/>
                <w:sz w:val="20"/>
                <w:szCs w:val="20"/>
              </w:rPr>
              <w:t>352/2012</w:t>
            </w:r>
          </w:p>
          <w:p w:rsidR="000C2080" w:rsidRPr="00524453" w:rsidP="000C2080">
            <w:pPr>
              <w:bidi w:val="0"/>
              <w:spacing w:after="0" w:line="240" w:lineRule="auto"/>
              <w:jc w:val="center"/>
              <w:rPr>
                <w:rFonts w:ascii="Times New Roman" w:hAnsi="Times New Roman"/>
                <w:sz w:val="20"/>
                <w:szCs w:val="20"/>
              </w:rPr>
            </w:pPr>
          </w:p>
          <w:p w:rsidR="000C2080" w:rsidRPr="00524453" w:rsidP="000C2080">
            <w:pPr>
              <w:bidi w:val="0"/>
              <w:spacing w:after="0" w:line="240" w:lineRule="auto"/>
              <w:jc w:val="center"/>
              <w:rPr>
                <w:rFonts w:ascii="Times New Roman" w:hAnsi="Times New Roman"/>
                <w:sz w:val="20"/>
                <w:szCs w:val="20"/>
              </w:rPr>
            </w:pPr>
          </w:p>
          <w:p w:rsidR="000C2080" w:rsidP="000C2080">
            <w:pPr>
              <w:bidi w:val="0"/>
              <w:spacing w:after="0" w:line="240" w:lineRule="auto"/>
              <w:jc w:val="center"/>
              <w:rPr>
                <w:rFonts w:ascii="Times New Roman" w:hAnsi="Times New Roman"/>
                <w:sz w:val="20"/>
                <w:szCs w:val="20"/>
              </w:rPr>
            </w:pPr>
            <w:r w:rsidRPr="00524453">
              <w:rPr>
                <w:rFonts w:ascii="Times New Roman" w:hAnsi="Times New Roman"/>
                <w:sz w:val="20"/>
                <w:szCs w:val="20"/>
              </w:rPr>
              <w:t>132/2013</w:t>
            </w:r>
          </w:p>
          <w:p w:rsidR="000C2080" w:rsidP="000C2080">
            <w:pPr>
              <w:bidi w:val="0"/>
              <w:spacing w:after="0" w:line="240" w:lineRule="auto"/>
              <w:jc w:val="center"/>
              <w:rPr>
                <w:rFonts w:ascii="Times New Roman" w:hAnsi="Times New Roman"/>
                <w:sz w:val="20"/>
                <w:szCs w:val="20"/>
              </w:rPr>
            </w:pPr>
          </w:p>
          <w:p w:rsidR="000C2080" w:rsidP="000C2080">
            <w:pPr>
              <w:bidi w:val="0"/>
              <w:spacing w:after="0" w:line="240" w:lineRule="auto"/>
              <w:jc w:val="center"/>
              <w:rPr>
                <w:rFonts w:ascii="Times New Roman" w:hAnsi="Times New Roman"/>
                <w:sz w:val="20"/>
                <w:szCs w:val="20"/>
              </w:rPr>
            </w:pPr>
            <w:r>
              <w:rPr>
                <w:rFonts w:ascii="Times New Roman" w:hAnsi="Times New Roman"/>
                <w:sz w:val="20"/>
                <w:szCs w:val="20"/>
              </w:rPr>
              <w:t>91/2016</w:t>
            </w:r>
          </w:p>
          <w:p w:rsidR="000C2080" w:rsidP="000C2080">
            <w:pPr>
              <w:bidi w:val="0"/>
              <w:spacing w:after="0" w:line="240" w:lineRule="auto"/>
              <w:jc w:val="center"/>
              <w:rPr>
                <w:rFonts w:ascii="Times New Roman" w:hAnsi="Times New Roman"/>
                <w:sz w:val="20"/>
                <w:szCs w:val="20"/>
              </w:rPr>
            </w:pPr>
          </w:p>
          <w:p w:rsidR="000C2080" w:rsidP="000C2080">
            <w:pPr>
              <w:bidi w:val="0"/>
              <w:spacing w:after="0" w:line="240" w:lineRule="auto"/>
              <w:jc w:val="center"/>
              <w:rPr>
                <w:rFonts w:ascii="Times New Roman" w:hAnsi="Times New Roman"/>
                <w:sz w:val="20"/>
                <w:szCs w:val="20"/>
              </w:rPr>
            </w:pPr>
          </w:p>
          <w:p w:rsidR="000C2080" w:rsidP="000C2080">
            <w:pPr>
              <w:bidi w:val="0"/>
              <w:spacing w:after="0" w:line="240" w:lineRule="auto"/>
              <w:jc w:val="center"/>
              <w:rPr>
                <w:rFonts w:ascii="Times New Roman" w:hAnsi="Times New Roman"/>
                <w:sz w:val="20"/>
                <w:szCs w:val="20"/>
              </w:rPr>
            </w:pPr>
          </w:p>
          <w:p w:rsidR="000C2080" w:rsidRPr="00524453" w:rsidP="000C2080">
            <w:pPr>
              <w:bidi w:val="0"/>
              <w:spacing w:after="0" w:line="240" w:lineRule="auto"/>
              <w:jc w:val="center"/>
              <w:rPr>
                <w:rFonts w:ascii="Times New Roman" w:hAnsi="Times New Roman"/>
                <w:b/>
                <w:sz w:val="20"/>
                <w:szCs w:val="20"/>
              </w:rPr>
            </w:pPr>
            <w:r w:rsidRPr="00524453">
              <w:rPr>
                <w:rFonts w:ascii="Times New Roman" w:hAnsi="Times New Roman"/>
                <w:b/>
                <w:sz w:val="20"/>
                <w:szCs w:val="20"/>
              </w:rPr>
              <w:t>Návrh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C2080" w:rsidP="000C2080">
            <w:pPr>
              <w:bidi w:val="0"/>
              <w:spacing w:after="0" w:line="240" w:lineRule="auto"/>
              <w:jc w:val="both"/>
              <w:rPr>
                <w:rFonts w:ascii="Times New Roman" w:hAnsi="Times New Roman"/>
                <w:sz w:val="20"/>
                <w:szCs w:val="20"/>
              </w:rPr>
            </w:pPr>
            <w:r w:rsidRPr="00524453">
              <w:rPr>
                <w:rFonts w:ascii="Times New Roman" w:hAnsi="Times New Roman"/>
                <w:sz w:val="20"/>
                <w:szCs w:val="20"/>
              </w:rPr>
              <w:t>Čl. XII</w:t>
            </w:r>
          </w:p>
          <w:p w:rsidR="000C2080" w:rsidP="000C2080">
            <w:pPr>
              <w:bidi w:val="0"/>
              <w:spacing w:after="0" w:line="240" w:lineRule="auto"/>
              <w:jc w:val="both"/>
              <w:rPr>
                <w:rFonts w:ascii="Times New Roman" w:hAnsi="Times New Roman"/>
                <w:sz w:val="20"/>
                <w:szCs w:val="20"/>
              </w:rPr>
            </w:pPr>
          </w:p>
          <w:p w:rsidR="000C2080" w:rsidP="000C2080">
            <w:pPr>
              <w:bidi w:val="0"/>
              <w:spacing w:after="0" w:line="240" w:lineRule="auto"/>
              <w:jc w:val="both"/>
              <w:rPr>
                <w:rFonts w:ascii="Times New Roman" w:hAnsi="Times New Roman"/>
                <w:sz w:val="20"/>
                <w:szCs w:val="20"/>
              </w:rPr>
            </w:pPr>
          </w:p>
          <w:p w:rsidR="000C2080" w:rsidP="000C2080">
            <w:pPr>
              <w:bidi w:val="0"/>
              <w:spacing w:after="0" w:line="240" w:lineRule="auto"/>
              <w:jc w:val="both"/>
              <w:rPr>
                <w:rFonts w:ascii="Times New Roman" w:hAnsi="Times New Roman"/>
                <w:sz w:val="20"/>
                <w:szCs w:val="20"/>
              </w:rPr>
            </w:pPr>
          </w:p>
          <w:p w:rsidR="000C2080" w:rsidP="000C2080">
            <w:pPr>
              <w:bidi w:val="0"/>
              <w:spacing w:after="0" w:line="240" w:lineRule="auto"/>
              <w:jc w:val="both"/>
              <w:rPr>
                <w:rFonts w:ascii="Times New Roman" w:hAnsi="Times New Roman"/>
                <w:sz w:val="20"/>
                <w:szCs w:val="20"/>
              </w:rPr>
            </w:pPr>
          </w:p>
          <w:p w:rsidR="000C2080" w:rsidP="000C2080">
            <w:pPr>
              <w:bidi w:val="0"/>
              <w:spacing w:after="0" w:line="240" w:lineRule="auto"/>
              <w:jc w:val="both"/>
              <w:rPr>
                <w:rFonts w:ascii="Times New Roman" w:hAnsi="Times New Roman"/>
                <w:sz w:val="20"/>
                <w:szCs w:val="20"/>
              </w:rPr>
            </w:pPr>
          </w:p>
          <w:p w:rsidR="000C2080" w:rsidP="000C2080">
            <w:pPr>
              <w:bidi w:val="0"/>
              <w:spacing w:after="0" w:line="240" w:lineRule="auto"/>
              <w:jc w:val="both"/>
              <w:rPr>
                <w:rFonts w:ascii="Times New Roman" w:hAnsi="Times New Roman"/>
                <w:sz w:val="20"/>
                <w:szCs w:val="20"/>
              </w:rPr>
            </w:pPr>
          </w:p>
          <w:p w:rsidR="000C2080" w:rsidP="000C2080">
            <w:pPr>
              <w:bidi w:val="0"/>
              <w:spacing w:after="0" w:line="240" w:lineRule="auto"/>
              <w:jc w:val="both"/>
              <w:rPr>
                <w:rFonts w:ascii="Times New Roman" w:hAnsi="Times New Roman"/>
                <w:sz w:val="20"/>
                <w:szCs w:val="20"/>
              </w:rPr>
            </w:pPr>
          </w:p>
          <w:p w:rsidR="000C2080" w:rsidP="000C2080">
            <w:pPr>
              <w:bidi w:val="0"/>
              <w:spacing w:after="0" w:line="240" w:lineRule="auto"/>
              <w:jc w:val="both"/>
              <w:rPr>
                <w:rFonts w:ascii="Times New Roman" w:hAnsi="Times New Roman"/>
                <w:sz w:val="20"/>
                <w:szCs w:val="20"/>
              </w:rPr>
            </w:pPr>
          </w:p>
          <w:p w:rsidR="000C2080" w:rsidP="000C2080">
            <w:pPr>
              <w:bidi w:val="0"/>
              <w:spacing w:after="0" w:line="240" w:lineRule="auto"/>
              <w:jc w:val="both"/>
              <w:rPr>
                <w:rFonts w:ascii="Times New Roman" w:hAnsi="Times New Roman"/>
                <w:sz w:val="20"/>
                <w:szCs w:val="20"/>
              </w:rPr>
            </w:pPr>
          </w:p>
          <w:p w:rsidR="000C2080" w:rsidP="000C2080">
            <w:pPr>
              <w:bidi w:val="0"/>
              <w:spacing w:after="0" w:line="240" w:lineRule="auto"/>
              <w:jc w:val="both"/>
              <w:rPr>
                <w:rFonts w:ascii="Times New Roman" w:hAnsi="Times New Roman"/>
                <w:sz w:val="20"/>
                <w:szCs w:val="20"/>
              </w:rPr>
            </w:pPr>
          </w:p>
          <w:p w:rsidR="000C2080" w:rsidP="000C2080">
            <w:pPr>
              <w:bidi w:val="0"/>
              <w:spacing w:after="0" w:line="240" w:lineRule="auto"/>
              <w:jc w:val="both"/>
              <w:rPr>
                <w:rFonts w:ascii="Times New Roman" w:hAnsi="Times New Roman"/>
                <w:sz w:val="20"/>
                <w:szCs w:val="20"/>
              </w:rPr>
            </w:pPr>
          </w:p>
          <w:p w:rsidR="000C2080" w:rsidP="000C2080">
            <w:pPr>
              <w:bidi w:val="0"/>
              <w:spacing w:after="0" w:line="240" w:lineRule="auto"/>
              <w:jc w:val="both"/>
              <w:rPr>
                <w:rFonts w:ascii="Times New Roman" w:hAnsi="Times New Roman"/>
                <w:sz w:val="20"/>
                <w:szCs w:val="20"/>
              </w:rPr>
            </w:pPr>
          </w:p>
          <w:p w:rsidR="000C2080" w:rsidP="000C2080">
            <w:pPr>
              <w:bidi w:val="0"/>
              <w:spacing w:after="0" w:line="240" w:lineRule="auto"/>
              <w:jc w:val="both"/>
              <w:rPr>
                <w:rFonts w:ascii="Times New Roman" w:hAnsi="Times New Roman"/>
                <w:sz w:val="20"/>
                <w:szCs w:val="20"/>
              </w:rPr>
            </w:pPr>
          </w:p>
          <w:p w:rsidR="000C2080" w:rsidP="000C2080">
            <w:pPr>
              <w:bidi w:val="0"/>
              <w:spacing w:after="0" w:line="240" w:lineRule="auto"/>
              <w:jc w:val="both"/>
              <w:rPr>
                <w:rFonts w:ascii="Times New Roman" w:hAnsi="Times New Roman"/>
                <w:sz w:val="20"/>
                <w:szCs w:val="20"/>
              </w:rPr>
            </w:pPr>
          </w:p>
          <w:p w:rsidR="000C2080" w:rsidP="000C2080">
            <w:pPr>
              <w:bidi w:val="0"/>
              <w:spacing w:after="0" w:line="240" w:lineRule="auto"/>
              <w:jc w:val="both"/>
              <w:rPr>
                <w:rFonts w:ascii="Times New Roman" w:hAnsi="Times New Roman"/>
                <w:sz w:val="20"/>
                <w:szCs w:val="20"/>
              </w:rPr>
            </w:pPr>
          </w:p>
          <w:p w:rsidR="000C2080" w:rsidP="000C2080">
            <w:pPr>
              <w:bidi w:val="0"/>
              <w:spacing w:after="0" w:line="240" w:lineRule="auto"/>
              <w:jc w:val="both"/>
              <w:rPr>
                <w:rFonts w:ascii="Times New Roman" w:hAnsi="Times New Roman"/>
                <w:sz w:val="20"/>
                <w:szCs w:val="20"/>
              </w:rPr>
            </w:pPr>
            <w:r>
              <w:rPr>
                <w:rFonts w:ascii="Times New Roman" w:hAnsi="Times New Roman"/>
                <w:sz w:val="20"/>
                <w:szCs w:val="20"/>
              </w:rPr>
              <w:t xml:space="preserve">Čl. </w:t>
            </w:r>
          </w:p>
          <w:p w:rsidR="000C2080" w:rsidP="000C2080">
            <w:pPr>
              <w:bidi w:val="0"/>
              <w:spacing w:after="0" w:line="240" w:lineRule="auto"/>
              <w:jc w:val="center"/>
              <w:rPr>
                <w:rFonts w:ascii="Times New Roman" w:hAnsi="Times New Roman"/>
                <w:sz w:val="20"/>
                <w:szCs w:val="20"/>
              </w:rPr>
            </w:pPr>
            <w:r w:rsidRPr="00524453">
              <w:rPr>
                <w:rFonts w:ascii="Times New Roman" w:hAnsi="Times New Roman"/>
                <w:sz w:val="20"/>
                <w:szCs w:val="20"/>
              </w:rPr>
              <w:t>LXXXVII</w:t>
            </w:r>
          </w:p>
          <w:p w:rsidR="000C2080" w:rsidP="000C2080">
            <w:pPr>
              <w:bidi w:val="0"/>
              <w:spacing w:after="0" w:line="240" w:lineRule="auto"/>
              <w:jc w:val="center"/>
              <w:rPr>
                <w:rFonts w:ascii="Times New Roman" w:hAnsi="Times New Roman"/>
                <w:sz w:val="20"/>
                <w:szCs w:val="20"/>
              </w:rPr>
            </w:pPr>
          </w:p>
          <w:p w:rsidR="000C2080" w:rsidRPr="00524453" w:rsidP="000C2080">
            <w:pPr>
              <w:bidi w:val="0"/>
              <w:spacing w:after="0" w:line="240" w:lineRule="auto"/>
              <w:jc w:val="center"/>
              <w:rPr>
                <w:rFonts w:ascii="Times New Roman" w:hAnsi="Times New Roman"/>
                <w:sz w:val="20"/>
                <w:szCs w:val="20"/>
              </w:rPr>
            </w:pPr>
            <w:r>
              <w:rPr>
                <w:rFonts w:ascii="Times New Roman" w:hAnsi="Times New Roman"/>
                <w:sz w:val="20"/>
                <w:szCs w:val="20"/>
              </w:rPr>
              <w:t>Čl. IV</w:t>
            </w: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0C2080" w:rsidRPr="00524453" w:rsidP="000C2080">
            <w:pPr>
              <w:shd w:val="clear" w:color="auto" w:fill="FFFFFF"/>
              <w:autoSpaceDE/>
              <w:autoSpaceDN/>
              <w:bidi w:val="0"/>
              <w:spacing w:after="0" w:line="231" w:lineRule="atLeast"/>
              <w:jc w:val="both"/>
              <w:rPr>
                <w:rFonts w:ascii="Times New Roman" w:hAnsi="Times New Roman"/>
                <w:bCs/>
                <w:sz w:val="20"/>
                <w:szCs w:val="20"/>
              </w:rPr>
            </w:pPr>
            <w:r w:rsidRPr="00524453">
              <w:rPr>
                <w:rFonts w:ascii="Times New Roman" w:hAnsi="Times New Roman"/>
                <w:bCs/>
                <w:sz w:val="20"/>
                <w:szCs w:val="20"/>
              </w:rPr>
              <w:t>Tento zákon nadobúda účinnosť dňom vyhlásenia s výnimkou čl. XI, ktorý nadobúda účinnosť 2. apríla 2010, s výnimkou čl. II, čl. III bodov 1 a 3, čl. IV bodov 1 až 21 a 23 až 27, čl. V, čl. VII, čl. IX a čl. X, ktoré nadobúdajú účinnosť 1. júna 2010, s výnimkou čl. I ustanovení § 1 až 16, § 17 ods. 1 a 2 a § 18 až 27, čl. III bodov 2 a 4, čl. VI a čl. VIII, ktoré nadobúdajú účinnosť 11. júna 2010 a s výnimkou čl. I ustanovení § 17 ods. 3 a 4, ktoré nadobúdajú účinnosť 1. januára 2011.</w:t>
            </w:r>
          </w:p>
          <w:p w:rsidR="000C2080" w:rsidRPr="00524453" w:rsidP="000C2080">
            <w:pPr>
              <w:shd w:val="clear" w:color="auto" w:fill="FFFFFF"/>
              <w:autoSpaceDE/>
              <w:autoSpaceDN/>
              <w:bidi w:val="0"/>
              <w:spacing w:after="0" w:line="231" w:lineRule="atLeast"/>
              <w:jc w:val="both"/>
              <w:rPr>
                <w:rFonts w:ascii="Times New Roman" w:hAnsi="Times New Roman"/>
                <w:bCs/>
                <w:sz w:val="20"/>
                <w:szCs w:val="20"/>
              </w:rPr>
            </w:pPr>
          </w:p>
          <w:p w:rsidR="000C2080" w:rsidRPr="00524453" w:rsidP="000C2080">
            <w:pPr>
              <w:shd w:val="clear" w:color="auto" w:fill="FFFFFF"/>
              <w:autoSpaceDE/>
              <w:autoSpaceDN/>
              <w:bidi w:val="0"/>
              <w:spacing w:after="0" w:line="231" w:lineRule="atLeast"/>
              <w:jc w:val="both"/>
              <w:rPr>
                <w:rFonts w:ascii="Times New Roman" w:hAnsi="Times New Roman"/>
                <w:bCs/>
                <w:sz w:val="20"/>
                <w:szCs w:val="20"/>
              </w:rPr>
            </w:pPr>
          </w:p>
          <w:p w:rsidR="000C2080" w:rsidRPr="00524453" w:rsidP="000C2080">
            <w:pPr>
              <w:shd w:val="clear" w:color="auto" w:fill="FFFFFF"/>
              <w:autoSpaceDE/>
              <w:autoSpaceDN/>
              <w:bidi w:val="0"/>
              <w:spacing w:after="0" w:line="231" w:lineRule="atLeast"/>
              <w:jc w:val="both"/>
              <w:rPr>
                <w:rFonts w:ascii="Times New Roman" w:hAnsi="Times New Roman"/>
                <w:bCs/>
                <w:sz w:val="20"/>
                <w:szCs w:val="20"/>
              </w:rPr>
            </w:pPr>
            <w:r w:rsidRPr="00524453">
              <w:rPr>
                <w:rFonts w:ascii="Times New Roman" w:hAnsi="Times New Roman"/>
                <w:bCs/>
                <w:sz w:val="20"/>
                <w:szCs w:val="20"/>
              </w:rPr>
              <w:t>Tento zákon nadobúda účinnosť 1. decembra 2011.</w:t>
            </w:r>
          </w:p>
          <w:p w:rsidR="000C2080" w:rsidRPr="00524453" w:rsidP="000C2080">
            <w:pPr>
              <w:shd w:val="clear" w:color="auto" w:fill="FFFFFF"/>
              <w:autoSpaceDE/>
              <w:autoSpaceDN/>
              <w:bidi w:val="0"/>
              <w:spacing w:after="0" w:line="231" w:lineRule="atLeast"/>
              <w:jc w:val="both"/>
              <w:rPr>
                <w:rFonts w:ascii="Times New Roman" w:hAnsi="Times New Roman"/>
                <w:bCs/>
                <w:sz w:val="20"/>
                <w:szCs w:val="20"/>
              </w:rPr>
            </w:pPr>
          </w:p>
          <w:p w:rsidR="000C2080" w:rsidRPr="00524453" w:rsidP="000C2080">
            <w:pPr>
              <w:shd w:val="clear" w:color="auto" w:fill="FFFFFF"/>
              <w:autoSpaceDE/>
              <w:autoSpaceDN/>
              <w:bidi w:val="0"/>
              <w:spacing w:after="0" w:line="231" w:lineRule="atLeast"/>
              <w:jc w:val="both"/>
              <w:rPr>
                <w:rFonts w:ascii="Times New Roman" w:hAnsi="Times New Roman"/>
                <w:bCs/>
                <w:sz w:val="20"/>
                <w:szCs w:val="20"/>
              </w:rPr>
            </w:pPr>
          </w:p>
          <w:p w:rsidR="000C2080" w:rsidRPr="00524453" w:rsidP="000C2080">
            <w:pPr>
              <w:shd w:val="clear" w:color="auto" w:fill="FFFFFF"/>
              <w:autoSpaceDE/>
              <w:autoSpaceDN/>
              <w:bidi w:val="0"/>
              <w:spacing w:after="0" w:line="231" w:lineRule="atLeast"/>
              <w:jc w:val="both"/>
              <w:rPr>
                <w:rFonts w:ascii="Times New Roman" w:hAnsi="Times New Roman"/>
                <w:bCs/>
                <w:sz w:val="20"/>
                <w:szCs w:val="20"/>
              </w:rPr>
            </w:pPr>
            <w:r w:rsidRPr="00524453">
              <w:rPr>
                <w:rFonts w:ascii="Times New Roman" w:hAnsi="Times New Roman"/>
                <w:bCs/>
                <w:sz w:val="20"/>
                <w:szCs w:val="20"/>
              </w:rPr>
              <w:t>Tento zákon nadobúda účinnosť 29. novembra 2012 okrem ustanovení čl. I a II, ktoré nadobúdajú účinnosť 1. januára 2013.</w:t>
            </w:r>
          </w:p>
          <w:p w:rsidR="000C2080" w:rsidRPr="00524453" w:rsidP="000C2080">
            <w:pPr>
              <w:shd w:val="clear" w:color="auto" w:fill="FFFFFF"/>
              <w:autoSpaceDE/>
              <w:autoSpaceDN/>
              <w:bidi w:val="0"/>
              <w:spacing w:after="0" w:line="231" w:lineRule="atLeast"/>
              <w:jc w:val="both"/>
              <w:rPr>
                <w:rFonts w:ascii="Times New Roman" w:hAnsi="Times New Roman"/>
                <w:bCs/>
                <w:sz w:val="20"/>
                <w:szCs w:val="20"/>
              </w:rPr>
            </w:pPr>
          </w:p>
          <w:p w:rsidR="000C2080" w:rsidP="000C2080">
            <w:pPr>
              <w:shd w:val="clear" w:color="auto" w:fill="FFFFFF"/>
              <w:autoSpaceDE/>
              <w:autoSpaceDN/>
              <w:bidi w:val="0"/>
              <w:spacing w:after="0" w:line="231" w:lineRule="atLeast"/>
              <w:jc w:val="both"/>
              <w:rPr>
                <w:rFonts w:ascii="Times New Roman" w:hAnsi="Times New Roman"/>
                <w:bCs/>
                <w:sz w:val="20"/>
                <w:szCs w:val="20"/>
              </w:rPr>
            </w:pPr>
            <w:r w:rsidRPr="00524453">
              <w:rPr>
                <w:rFonts w:ascii="Times New Roman" w:hAnsi="Times New Roman"/>
                <w:bCs/>
                <w:sz w:val="20"/>
                <w:szCs w:val="20"/>
              </w:rPr>
              <w:t xml:space="preserve">Tento zákon nadobúda účinnosť 10. júna 2013. </w:t>
            </w:r>
          </w:p>
          <w:p w:rsidR="000C2080" w:rsidP="000C2080">
            <w:pPr>
              <w:shd w:val="clear" w:color="auto" w:fill="FFFFFF"/>
              <w:autoSpaceDE/>
              <w:autoSpaceDN/>
              <w:bidi w:val="0"/>
              <w:spacing w:after="0" w:line="231" w:lineRule="atLeast"/>
              <w:jc w:val="both"/>
              <w:rPr>
                <w:rFonts w:ascii="Times New Roman" w:hAnsi="Times New Roman"/>
                <w:bCs/>
                <w:sz w:val="20"/>
                <w:szCs w:val="20"/>
              </w:rPr>
            </w:pPr>
          </w:p>
          <w:p w:rsidR="000C2080" w:rsidRPr="00524453" w:rsidP="000C2080">
            <w:pPr>
              <w:shd w:val="clear" w:color="auto" w:fill="FFFFFF"/>
              <w:autoSpaceDE/>
              <w:autoSpaceDN/>
              <w:bidi w:val="0"/>
              <w:spacing w:after="0" w:line="231" w:lineRule="atLeast"/>
              <w:jc w:val="both"/>
              <w:rPr>
                <w:rFonts w:ascii="Times New Roman" w:hAnsi="Times New Roman"/>
                <w:bCs/>
                <w:sz w:val="20"/>
                <w:szCs w:val="20"/>
              </w:rPr>
            </w:pPr>
            <w:r w:rsidRPr="00524453">
              <w:rPr>
                <w:rFonts w:ascii="Times New Roman" w:hAnsi="Times New Roman"/>
                <w:bCs/>
                <w:sz w:val="20"/>
                <w:szCs w:val="20"/>
              </w:rPr>
              <w:t>Tento zákon nadobúda účinnosť 1. júla 2016.</w:t>
            </w:r>
          </w:p>
          <w:p w:rsidR="000C2080" w:rsidP="000C2080">
            <w:pPr>
              <w:shd w:val="clear" w:color="auto" w:fill="FFFFFF"/>
              <w:autoSpaceDE/>
              <w:autoSpaceDN/>
              <w:bidi w:val="0"/>
              <w:spacing w:after="0" w:line="231" w:lineRule="atLeast"/>
              <w:jc w:val="both"/>
              <w:rPr>
                <w:rFonts w:ascii="Times New Roman" w:hAnsi="Times New Roman"/>
                <w:bCs/>
                <w:sz w:val="20"/>
                <w:szCs w:val="20"/>
              </w:rPr>
            </w:pPr>
          </w:p>
          <w:p w:rsidR="000C2080" w:rsidP="000C2080">
            <w:pPr>
              <w:shd w:val="clear" w:color="auto" w:fill="FFFFFF"/>
              <w:autoSpaceDE/>
              <w:autoSpaceDN/>
              <w:bidi w:val="0"/>
              <w:spacing w:after="0" w:line="231" w:lineRule="atLeast"/>
              <w:jc w:val="both"/>
              <w:rPr>
                <w:rFonts w:ascii="Times New Roman" w:hAnsi="Times New Roman"/>
                <w:bCs/>
                <w:sz w:val="20"/>
                <w:szCs w:val="20"/>
              </w:rPr>
            </w:pPr>
          </w:p>
          <w:p w:rsidR="000C2080" w:rsidP="000C2080">
            <w:pPr>
              <w:shd w:val="clear" w:color="auto" w:fill="FFFFFF"/>
              <w:autoSpaceDE/>
              <w:autoSpaceDN/>
              <w:bidi w:val="0"/>
              <w:spacing w:after="0" w:line="231" w:lineRule="atLeast"/>
              <w:jc w:val="both"/>
              <w:rPr>
                <w:rFonts w:ascii="Times New Roman" w:hAnsi="Times New Roman"/>
                <w:bCs/>
                <w:sz w:val="20"/>
                <w:szCs w:val="20"/>
              </w:rPr>
            </w:pPr>
          </w:p>
          <w:p w:rsidR="000C2080" w:rsidRPr="000C2080" w:rsidP="000C2080">
            <w:pPr>
              <w:shd w:val="clear" w:color="auto" w:fill="FFFFFF"/>
              <w:autoSpaceDE/>
              <w:autoSpaceDN/>
              <w:bidi w:val="0"/>
              <w:spacing w:after="0" w:line="231" w:lineRule="atLeast"/>
              <w:jc w:val="both"/>
              <w:rPr>
                <w:rFonts w:ascii="Times New Roman" w:hAnsi="Times New Roman"/>
                <w:b/>
                <w:bCs/>
                <w:sz w:val="20"/>
                <w:szCs w:val="20"/>
              </w:rPr>
            </w:pPr>
            <w:r w:rsidRPr="000C2080">
              <w:rPr>
                <w:rFonts w:ascii="Times New Roman" w:hAnsi="Times New Roman"/>
                <w:b/>
                <w:bCs/>
                <w:sz w:val="20"/>
                <w:szCs w:val="20"/>
              </w:rPr>
              <w:t>Tento zákon nadobúda účinnosť 1. januára 2017 okrem čl. I bodov 2,3 a 8, ktoré nadobúdajú účinnosť 1. júna 2017.</w:t>
            </w:r>
          </w:p>
          <w:p w:rsidR="000C2080" w:rsidRPr="00524453" w:rsidP="000C2080">
            <w:pPr>
              <w:shd w:val="clear" w:color="auto" w:fill="FFFFFF"/>
              <w:autoSpaceDE/>
              <w:autoSpaceDN/>
              <w:bidi w:val="0"/>
              <w:spacing w:after="0" w:line="231" w:lineRule="atLeast"/>
              <w:jc w:val="both"/>
              <w:rPr>
                <w:rFonts w:ascii="Times New Roman" w:hAnsi="Times New Roman"/>
                <w:bCs/>
                <w:sz w:val="20"/>
                <w:szCs w:val="20"/>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C2080" w:rsidRPr="00524453" w:rsidP="000C2080">
            <w:pPr>
              <w:bidi w:val="0"/>
              <w:spacing w:after="0" w:line="240" w:lineRule="auto"/>
              <w:jc w:val="both"/>
              <w:rPr>
                <w:rFonts w:ascii="Times New Roman" w:hAnsi="Times New Roman"/>
                <w:sz w:val="20"/>
                <w:szCs w:val="20"/>
              </w:rPr>
            </w:pPr>
            <w:r w:rsidRPr="00524453">
              <w:rPr>
                <w:rFonts w:ascii="Times New Roman" w:hAnsi="Times New Roman"/>
                <w:sz w:val="20"/>
                <w:szCs w:val="20"/>
              </w:rPr>
              <w:t>Ú</w:t>
            </w: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p>
          <w:p w:rsidR="000C2080" w:rsidRPr="00524453" w:rsidP="000C2080">
            <w:pPr>
              <w:bidi w:val="0"/>
              <w:spacing w:after="0" w:line="240" w:lineRule="auto"/>
              <w:jc w:val="both"/>
              <w:rPr>
                <w:rFonts w:ascii="Times New Roman" w:hAnsi="Times New Roman"/>
                <w:sz w:val="20"/>
                <w:szCs w:val="20"/>
              </w:rPr>
            </w:pPr>
            <w:r w:rsidRPr="00524453">
              <w:rPr>
                <w:rFonts w:ascii="Times New Roman" w:hAnsi="Times New Roman"/>
                <w:sz w:val="20"/>
                <w:szCs w:val="20"/>
              </w:rPr>
              <w:t>n.a.</w:t>
            </w:r>
          </w:p>
          <w:p w:rsidR="000C2080" w:rsidRPr="00524453" w:rsidP="000C2080">
            <w:pPr>
              <w:bidi w:val="0"/>
              <w:spacing w:after="0" w:line="240" w:lineRule="auto"/>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C2080" w:rsidRPr="00524453" w:rsidP="000C2080">
            <w:pPr>
              <w:pStyle w:val="Heading1"/>
              <w:bidi w:val="0"/>
              <w:spacing w:after="0" w:line="240" w:lineRule="auto"/>
              <w:jc w:val="both"/>
              <w:rPr>
                <w:rFonts w:ascii="Times New Roman" w:hAnsi="Times New Roman"/>
                <w:b w:val="0"/>
                <w:bCs w:val="0"/>
                <w:sz w:val="20"/>
                <w:szCs w:val="20"/>
              </w:rPr>
            </w:pPr>
          </w:p>
        </w:tc>
      </w:tr>
      <w:tr>
        <w:tblPrEx>
          <w:tblW w:w="16302" w:type="dxa"/>
          <w:tblInd w:w="-524" w:type="dxa"/>
          <w:tblLayout w:type="fixed"/>
          <w:tblCellMar>
            <w:left w:w="43" w:type="dxa"/>
            <w:right w:w="43" w:type="dxa"/>
          </w:tblCellMar>
        </w:tblPrEx>
        <w:tc>
          <w:tcPr>
            <w:tcW w:w="567" w:type="dxa"/>
            <w:tcBorders>
              <w:top w:val="single" w:sz="4" w:space="0" w:color="auto"/>
              <w:left w:val="single" w:sz="12" w:space="0" w:color="auto"/>
              <w:bottom w:val="single" w:sz="4" w:space="0" w:color="auto"/>
              <w:right w:val="single" w:sz="4" w:space="0" w:color="auto"/>
            </w:tcBorders>
            <w:textDirection w:val="lrTb"/>
            <w:vAlign w:val="top"/>
          </w:tcPr>
          <w:p w:rsidR="000C2080" w:rsidRPr="00260F8D" w:rsidP="002467F6">
            <w:pPr>
              <w:bidi w:val="0"/>
              <w:spacing w:after="0" w:line="240" w:lineRule="auto"/>
              <w:jc w:val="center"/>
              <w:rPr>
                <w:rFonts w:ascii="Times New Roman" w:hAnsi="Times New Roman"/>
                <w:sz w:val="20"/>
                <w:szCs w:val="20"/>
              </w:rPr>
            </w:pPr>
            <w:r w:rsidRPr="00260F8D">
              <w:rPr>
                <w:rFonts w:ascii="Times New Roman" w:hAnsi="Times New Roman"/>
                <w:sz w:val="20"/>
                <w:szCs w:val="20"/>
              </w:rPr>
              <w:t xml:space="preserve">Príloha č. 1 bod II pís.e) </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0C2080" w:rsidRPr="00260F8D" w:rsidP="002467F6">
            <w:pPr>
              <w:pStyle w:val="CM4"/>
              <w:bidi w:val="0"/>
              <w:spacing w:before="60" w:after="60" w:line="240" w:lineRule="auto"/>
              <w:rPr>
                <w:rStyle w:val="boldface"/>
                <w:rFonts w:ascii="Times New Roman" w:hAnsi="Times New Roman"/>
                <w:b/>
                <w:bCs/>
                <w:sz w:val="20"/>
                <w:szCs w:val="20"/>
                <w:bdr w:val="nil"/>
                <w:shd w:val="clear" w:color="auto" w:fill="FFFFFF"/>
              </w:rPr>
            </w:pPr>
            <w:r w:rsidRPr="00260F8D">
              <w:rPr>
                <w:rFonts w:ascii="Times New Roman" w:hAnsi="Times New Roman"/>
                <w:b/>
                <w:bCs/>
                <w:sz w:val="20"/>
                <w:szCs w:val="20"/>
                <w:shd w:val="clear" w:color="auto" w:fill="FFFFFF"/>
              </w:rPr>
              <w:t>II.   </w:t>
            </w:r>
            <w:r w:rsidRPr="00260F8D">
              <w:rPr>
                <w:rStyle w:val="boldface"/>
                <w:rFonts w:ascii="Times New Roman" w:hAnsi="Times New Roman"/>
                <w:b/>
                <w:bCs/>
                <w:sz w:val="20"/>
                <w:szCs w:val="20"/>
                <w:bdr w:val="nil"/>
                <w:shd w:val="clear" w:color="auto" w:fill="FFFFFF"/>
              </w:rPr>
              <w:t>Dodatočné predpoklady na výpočet ročnej percentuálnej miery nákladov sú takéto:</w:t>
            </w:r>
          </w:p>
          <w:p w:rsidR="000C2080" w:rsidRPr="00260F8D" w:rsidP="002467F6">
            <w:pPr>
              <w:pStyle w:val="norm"/>
              <w:shd w:val="clear" w:color="auto" w:fill="FFFFFF"/>
              <w:bidi w:val="0"/>
              <w:spacing w:before="0" w:beforeAutospacing="0" w:after="0" w:afterAutospacing="0" w:line="250" w:lineRule="atLeast"/>
              <w:ind w:firstLine="99"/>
              <w:jc w:val="both"/>
              <w:textAlignment w:val="baseline"/>
              <w:rPr>
                <w:rFonts w:ascii="Times New Roman" w:hAnsi="Times New Roman"/>
                <w:sz w:val="20"/>
                <w:szCs w:val="20"/>
              </w:rPr>
            </w:pPr>
            <w:r w:rsidRPr="00260F8D">
              <w:rPr>
                <w:rFonts w:ascii="Times New Roman" w:hAnsi="Times New Roman"/>
                <w:sz w:val="20"/>
                <w:szCs w:val="20"/>
              </w:rPr>
              <w:t>e)</w:t>
            </w:r>
            <w:r w:rsidRPr="00260F8D">
              <w:rPr>
                <w:rFonts w:ascii="Times New Roman" w:hAnsi="Times New Roman"/>
                <w:sz w:val="20"/>
                <w:szCs w:val="20"/>
                <w:bdr w:val="nil"/>
              </w:rPr>
              <w:t> </w:t>
            </w:r>
            <w:r w:rsidRPr="00260F8D">
              <w:rPr>
                <w:rFonts w:ascii="Times New Roman" w:hAnsi="Times New Roman"/>
                <w:sz w:val="20"/>
                <w:szCs w:val="20"/>
              </w:rPr>
              <w:t>V prípade otvorenej zmluvy o úvere sa okrem možnosti povoleného prečerpania predpokladá, že:</w:t>
            </w:r>
          </w:p>
          <w:p w:rsidR="000C2080" w:rsidRPr="00260F8D" w:rsidP="002467F6">
            <w:pPr>
              <w:pStyle w:val="norm"/>
              <w:shd w:val="clear" w:color="auto" w:fill="FFFFFF"/>
              <w:bidi w:val="0"/>
              <w:spacing w:before="0" w:beforeAutospacing="0" w:after="0" w:afterAutospacing="0" w:line="312" w:lineRule="atLeast"/>
              <w:ind w:firstLine="99"/>
              <w:jc w:val="both"/>
              <w:textAlignment w:val="baseline"/>
              <w:rPr>
                <w:rFonts w:ascii="Times New Roman" w:hAnsi="Times New Roman"/>
                <w:sz w:val="20"/>
                <w:szCs w:val="20"/>
              </w:rPr>
            </w:pPr>
            <w:r w:rsidRPr="00260F8D">
              <w:rPr>
                <w:rFonts w:ascii="Times New Roman" w:hAnsi="Times New Roman"/>
                <w:sz w:val="20"/>
                <w:szCs w:val="20"/>
              </w:rPr>
              <w:t>i)</w:t>
            </w:r>
            <w:r w:rsidRPr="00260F8D">
              <w:rPr>
                <w:rFonts w:ascii="Times New Roman" w:hAnsi="Times New Roman"/>
                <w:sz w:val="20"/>
                <w:szCs w:val="20"/>
                <w:bdr w:val="nil"/>
              </w:rPr>
              <w:t> </w:t>
            </w:r>
            <w:r w:rsidRPr="00260F8D">
              <w:rPr>
                <w:rFonts w:ascii="Times New Roman" w:hAnsi="Times New Roman"/>
                <w:sz w:val="20"/>
                <w:szCs w:val="20"/>
              </w:rPr>
              <w:t>úver sa poskytuje na obdobie jedného roka počnúc dátumom prvého čerpania a že konečná splátka uskutočnená spotrebiteľom vyrovná zostatok kapitálu, úrokov a prípadných ďalších poplatkov;</w:t>
            </w:r>
          </w:p>
          <w:p w:rsidR="000C2080" w:rsidRPr="00260F8D" w:rsidP="002467F6">
            <w:pPr>
              <w:pStyle w:val="CM4"/>
              <w:bidi w:val="0"/>
              <w:spacing w:before="60" w:after="60" w:line="240" w:lineRule="auto"/>
              <w:rPr>
                <w:rFonts w:ascii="Times New Roman" w:hAnsi="Times New Roman"/>
                <w:b/>
                <w:bCs/>
                <w:sz w:val="20"/>
                <w:szCs w:val="20"/>
                <w:shd w:val="clear" w:color="auto" w:fill="FFFFFF"/>
              </w:rPr>
            </w:pPr>
            <w:r w:rsidRPr="00260F8D">
              <w:rPr>
                <w:sz w:val="20"/>
                <w:szCs w:val="20"/>
              </w:rPr>
              <w:t>ii)</w:t>
            </w:r>
            <w:r w:rsidRPr="00260F8D">
              <w:rPr>
                <w:sz w:val="20"/>
                <w:szCs w:val="20"/>
                <w:bdr w:val="nil"/>
              </w:rPr>
              <w:t> </w:t>
            </w:r>
            <w:r w:rsidRPr="00260F8D">
              <w:rPr>
                <w:sz w:val="20"/>
                <w:szCs w:val="20"/>
              </w:rPr>
              <w:t>spotrebiteľ spláca kapitál v rovnakých mesačných splátkach so začiatkom jedného mesiaca po dni prvého čerpania. V prípadoch, keď sa kapitál musí úplne splatiť iba jedinou splátkou v rámci každého platobného obdobia, sa však predpokladá, že následné čerpania a splácania celého kapitálu spotrebiteľom prebiehajú počas obdobia jedného roka. Úroky a ďalšie poplatky sa použijú v súlade s uvedeným čerpaním a splácaním kapitálu a v súlade s tým, ako sa stanovuje v úverovej zmluve.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0C2080" w:rsidRPr="00260F8D" w:rsidP="002467F6">
            <w:pPr>
              <w:bidi w:val="0"/>
              <w:spacing w:after="0" w:line="240" w:lineRule="auto"/>
              <w:jc w:val="center"/>
              <w:rPr>
                <w:rFonts w:ascii="Times New Roman" w:hAnsi="Times New Roman"/>
                <w:sz w:val="20"/>
                <w:szCs w:val="20"/>
              </w:rPr>
            </w:pPr>
            <w:r w:rsidRPr="00260F8D">
              <w:rPr>
                <w:rFonts w:ascii="Times New Roman" w:hAnsi="Times New Roman"/>
                <w:sz w:val="20"/>
                <w:szCs w:val="20"/>
              </w:rPr>
              <w:t>N</w:t>
            </w:r>
          </w:p>
        </w:tc>
        <w:tc>
          <w:tcPr>
            <w:tcW w:w="850" w:type="dxa"/>
            <w:tcBorders>
              <w:top w:val="single" w:sz="4" w:space="0" w:color="auto"/>
              <w:left w:val="nil"/>
              <w:bottom w:val="single" w:sz="4" w:space="0" w:color="auto"/>
              <w:right w:val="single" w:sz="4" w:space="0" w:color="auto"/>
            </w:tcBorders>
            <w:textDirection w:val="lrTb"/>
            <w:vAlign w:val="top"/>
          </w:tcPr>
          <w:p w:rsidR="000C2080" w:rsidRPr="00260F8D" w:rsidP="002467F6">
            <w:pPr>
              <w:bidi w:val="0"/>
              <w:spacing w:after="0" w:line="240" w:lineRule="auto"/>
              <w:jc w:val="center"/>
              <w:rPr>
                <w:rFonts w:ascii="Times New Roman" w:hAnsi="Times New Roman"/>
                <w:sz w:val="20"/>
                <w:szCs w:val="20"/>
              </w:rPr>
            </w:pPr>
            <w:r w:rsidRPr="00260F8D">
              <w:rPr>
                <w:rFonts w:ascii="Times New Roman" w:hAnsi="Times New Roman"/>
                <w:sz w:val="20"/>
                <w:szCs w:val="20"/>
              </w:rPr>
              <w:t xml:space="preserve">129/ 2010 a </w:t>
            </w:r>
            <w:r w:rsidRPr="00260F8D">
              <w:rPr>
                <w:rFonts w:ascii="Times New Roman" w:hAnsi="Times New Roman"/>
                <w:b/>
                <w:sz w:val="20"/>
                <w:szCs w:val="20"/>
              </w:rPr>
              <w:t>návrh zákona</w:t>
            </w:r>
            <w:r>
              <w:rPr>
                <w:rFonts w:ascii="Times New Roman" w:hAnsi="Times New Roman"/>
                <w:b/>
                <w:sz w:val="20"/>
                <w:szCs w:val="20"/>
              </w:rPr>
              <w:t xml:space="preserve"> čl.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C2080" w:rsidRPr="00260F8D" w:rsidP="002467F6">
            <w:pPr>
              <w:bidi w:val="0"/>
              <w:spacing w:after="0" w:line="240" w:lineRule="auto"/>
              <w:jc w:val="center"/>
              <w:rPr>
                <w:rFonts w:ascii="Times New Roman" w:hAnsi="Times New Roman"/>
                <w:sz w:val="20"/>
                <w:szCs w:val="20"/>
              </w:rPr>
            </w:pPr>
            <w:r w:rsidRPr="00260F8D">
              <w:rPr>
                <w:rFonts w:ascii="Times New Roman" w:hAnsi="Times New Roman"/>
                <w:sz w:val="20"/>
                <w:szCs w:val="20"/>
              </w:rPr>
              <w:t xml:space="preserve">Príloha č. 2 bod II. pís. e)  </w:t>
            </w:r>
          </w:p>
        </w:tc>
        <w:tc>
          <w:tcPr>
            <w:tcW w:w="6237" w:type="dxa"/>
            <w:tcBorders>
              <w:top w:val="single" w:sz="4" w:space="0" w:color="auto"/>
              <w:left w:val="single" w:sz="4" w:space="0" w:color="auto"/>
              <w:bottom w:val="single" w:sz="4" w:space="0" w:color="auto"/>
              <w:right w:val="single" w:sz="4" w:space="0" w:color="auto"/>
            </w:tcBorders>
            <w:textDirection w:val="lrTb"/>
            <w:vAlign w:val="top"/>
          </w:tcPr>
          <w:p w:rsidR="000C2080" w:rsidRPr="00260F8D" w:rsidP="002467F6">
            <w:pPr>
              <w:shd w:val="clear" w:color="auto" w:fill="FFFFFF"/>
              <w:autoSpaceDE/>
              <w:autoSpaceDN/>
              <w:bidi w:val="0"/>
              <w:spacing w:after="0" w:line="231" w:lineRule="atLeast"/>
              <w:jc w:val="both"/>
              <w:rPr>
                <w:rFonts w:ascii="Times New Roman" w:hAnsi="Times New Roman"/>
                <w:sz w:val="20"/>
                <w:szCs w:val="20"/>
              </w:rPr>
            </w:pPr>
            <w:r w:rsidRPr="00260F8D">
              <w:rPr>
                <w:rFonts w:ascii="Times New Roman" w:hAnsi="Times New Roman"/>
                <w:b/>
                <w:bCs/>
                <w:sz w:val="20"/>
                <w:szCs w:val="20"/>
              </w:rPr>
              <w:t xml:space="preserve">II. </w:t>
            </w:r>
            <w:r w:rsidRPr="00260F8D">
              <w:rPr>
                <w:rFonts w:ascii="Times New Roman" w:hAnsi="Times New Roman"/>
                <w:sz w:val="20"/>
                <w:szCs w:val="20"/>
              </w:rPr>
              <w:t>Dodatočné predpoklady na výpočet ročnej percentuálnej miery nákladov</w:t>
            </w:r>
          </w:p>
          <w:p w:rsidR="000C2080" w:rsidRPr="00260F8D" w:rsidP="002467F6">
            <w:pPr>
              <w:shd w:val="clear" w:color="auto" w:fill="FFFFFF"/>
              <w:autoSpaceDE/>
              <w:autoSpaceDN/>
              <w:bidi w:val="0"/>
              <w:spacing w:after="0" w:line="231" w:lineRule="atLeast"/>
              <w:jc w:val="both"/>
              <w:rPr>
                <w:rFonts w:ascii="Times New Roman" w:hAnsi="Times New Roman"/>
                <w:sz w:val="20"/>
                <w:szCs w:val="20"/>
              </w:rPr>
            </w:pPr>
            <w:r w:rsidRPr="00260F8D">
              <w:rPr>
                <w:rFonts w:ascii="Times New Roman" w:hAnsi="Times New Roman"/>
                <w:b/>
                <w:bCs/>
                <w:sz w:val="20"/>
                <w:szCs w:val="20"/>
              </w:rPr>
              <w:t xml:space="preserve">e) </w:t>
            </w:r>
            <w:r w:rsidRPr="00260F8D">
              <w:rPr>
                <w:rFonts w:ascii="Times New Roman" w:hAnsi="Times New Roman"/>
                <w:sz w:val="20"/>
                <w:szCs w:val="20"/>
              </w:rPr>
              <w:t>Ak ide o zmluvu o spotrebiteľskom úvere bez pevne určenej doby trvania,</w:t>
            </w:r>
            <w:r w:rsidRPr="00260F8D">
              <w:rPr>
                <w:rFonts w:ascii="Times New Roman" w:hAnsi="Times New Roman"/>
                <w:color w:val="494949"/>
                <w:sz w:val="20"/>
                <w:szCs w:val="20"/>
              </w:rPr>
              <w:t xml:space="preserve"> </w:t>
            </w:r>
            <w:r w:rsidRPr="004A7033">
              <w:rPr>
                <w:rFonts w:ascii="Times New Roman" w:hAnsi="Times New Roman"/>
                <w:b/>
                <w:sz w:val="20"/>
                <w:szCs w:val="20"/>
              </w:rPr>
              <w:t>pričom medzi tieto zmluvy o spotrebiteľskom úvere patrí aj zmluva o spotrebiteľskom úvere, ktorý sa musí splatiť úplne v rámci stanoveného obdobia alebo po ňom a až po jeho úplnom splatení je ďalšie čerpanie úveru prípustné</w:t>
            </w:r>
            <w:r>
              <w:rPr>
                <w:rFonts w:ascii="Times New Roman" w:hAnsi="Times New Roman"/>
                <w:b/>
                <w:sz w:val="20"/>
                <w:szCs w:val="20"/>
              </w:rPr>
              <w:t xml:space="preserve"> </w:t>
            </w:r>
            <w:r w:rsidRPr="00260F8D">
              <w:rPr>
                <w:rFonts w:ascii="Times New Roman" w:hAnsi="Times New Roman"/>
                <w:sz w:val="20"/>
                <w:szCs w:val="20"/>
              </w:rPr>
              <w:t>a takéto zmluvy o spotrebiteľskom úvere nie sú povoleným prečerpaním, predpokladá sa, že</w:t>
            </w:r>
          </w:p>
          <w:p w:rsidR="000C2080" w:rsidRPr="00260F8D" w:rsidP="002467F6">
            <w:pPr>
              <w:shd w:val="clear" w:color="auto" w:fill="FFFFFF"/>
              <w:autoSpaceDE/>
              <w:autoSpaceDN/>
              <w:bidi w:val="0"/>
              <w:spacing w:after="0" w:line="231" w:lineRule="atLeast"/>
              <w:jc w:val="both"/>
              <w:rPr>
                <w:rFonts w:ascii="Times New Roman" w:hAnsi="Times New Roman"/>
                <w:sz w:val="20"/>
                <w:szCs w:val="20"/>
              </w:rPr>
            </w:pPr>
            <w:r w:rsidRPr="00260F8D">
              <w:rPr>
                <w:rFonts w:ascii="Times New Roman" w:hAnsi="Times New Roman"/>
                <w:b/>
                <w:bCs/>
                <w:sz w:val="20"/>
                <w:szCs w:val="20"/>
              </w:rPr>
              <w:t xml:space="preserve">1. </w:t>
            </w:r>
            <w:r w:rsidRPr="00260F8D">
              <w:rPr>
                <w:rFonts w:ascii="Times New Roman" w:hAnsi="Times New Roman"/>
                <w:sz w:val="20"/>
                <w:szCs w:val="20"/>
              </w:rPr>
              <w:t>spotrebiteľský úver sa poskytuje na obdobie jedného roka, počnúc dňom prvého čerpania, a že posledná splátka uskutočnená spotrebiteľom vyrovná zostatok istiny, úrokov a prípadných ďalších poplatkov,</w:t>
            </w:r>
          </w:p>
          <w:p w:rsidR="000C2080" w:rsidRPr="00260F8D" w:rsidP="002467F6">
            <w:pPr>
              <w:shd w:val="clear" w:color="auto" w:fill="FFFFFF"/>
              <w:autoSpaceDE/>
              <w:autoSpaceDN/>
              <w:bidi w:val="0"/>
              <w:spacing w:after="0" w:line="231" w:lineRule="atLeast"/>
              <w:jc w:val="both"/>
              <w:rPr>
                <w:rFonts w:ascii="Times New Roman" w:hAnsi="Times New Roman"/>
                <w:sz w:val="20"/>
                <w:szCs w:val="20"/>
              </w:rPr>
            </w:pPr>
            <w:r w:rsidRPr="00260F8D">
              <w:rPr>
                <w:rFonts w:ascii="Times New Roman" w:hAnsi="Times New Roman"/>
                <w:b/>
                <w:bCs/>
                <w:sz w:val="20"/>
                <w:szCs w:val="20"/>
              </w:rPr>
              <w:t xml:space="preserve">2. </w:t>
            </w:r>
            <w:r w:rsidRPr="00260F8D">
              <w:rPr>
                <w:rFonts w:ascii="Times New Roman" w:hAnsi="Times New Roman"/>
                <w:sz w:val="20"/>
                <w:szCs w:val="20"/>
              </w:rPr>
              <w:t>spotrebiteľ spláca istinu v rovnakých mesačných splátkach so začiatkom jedného mesiaca po dni prvého čerpania; ak sa istina musí úplne splatiť iba jedinou splátkou v rámci každého platobného obdobia, predpokladá sa, že následné čerpania a splácania celej istiny spotrebiteľom prebiehajú počas obdobia jedného roka; úroky a ďalšie poplatky sa použijú v súlade s uvedeným čerpaním a splácaním istiny a v súlade s tým, ako je uvedené v zmluve o spotrebiteľskom úvere.</w:t>
            </w:r>
          </w:p>
          <w:p w:rsidR="000C2080" w:rsidRPr="00260F8D" w:rsidP="002467F6">
            <w:pPr>
              <w:shd w:val="clear" w:color="auto" w:fill="FFFFFF"/>
              <w:autoSpaceDE/>
              <w:autoSpaceDN/>
              <w:bidi w:val="0"/>
              <w:spacing w:after="0" w:line="231" w:lineRule="atLeast"/>
              <w:jc w:val="both"/>
              <w:rPr>
                <w:rFonts w:ascii="Times New Roman" w:hAnsi="Times New Roman"/>
                <w:b/>
                <w:bCs/>
                <w:sz w:val="20"/>
                <w:szCs w:val="20"/>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C2080" w:rsidRPr="00260F8D" w:rsidP="002467F6">
            <w:pPr>
              <w:bidi w:val="0"/>
              <w:spacing w:after="0" w:line="240" w:lineRule="auto"/>
              <w:jc w:val="center"/>
              <w:rPr>
                <w:rFonts w:ascii="Times New Roman" w:hAnsi="Times New Roman"/>
                <w:sz w:val="20"/>
                <w:szCs w:val="20"/>
              </w:rPr>
            </w:pPr>
            <w:r w:rsidRPr="00260F8D">
              <w:rPr>
                <w:rFonts w:ascii="Times New Roman" w:hAnsi="Times New Roman"/>
                <w:sz w:val="20"/>
                <w:szCs w:val="20"/>
              </w:rPr>
              <w:t>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C2080" w:rsidRPr="00260F8D" w:rsidP="002467F6">
            <w:pPr>
              <w:pStyle w:val="Heading1"/>
              <w:bidi w:val="0"/>
              <w:spacing w:after="0" w:line="240" w:lineRule="auto"/>
              <w:rPr>
                <w:rFonts w:ascii="Times New Roman" w:hAnsi="Times New Roman"/>
                <w:b w:val="0"/>
                <w:bCs w:val="0"/>
                <w:sz w:val="20"/>
                <w:szCs w:val="20"/>
              </w:rPr>
            </w:pPr>
          </w:p>
        </w:tc>
      </w:tr>
    </w:tbl>
    <w:p w:rsidR="008C54C3" w:rsidRPr="00260F8D">
      <w:pPr>
        <w:autoSpaceDE/>
        <w:autoSpaceDN/>
        <w:bidi w:val="0"/>
        <w:rPr>
          <w:rFonts w:ascii="Times New Roman" w:hAnsi="Times New Roman"/>
          <w:sz w:val="20"/>
          <w:szCs w:val="20"/>
        </w:rPr>
      </w:pPr>
      <w:r w:rsidRPr="00260F8D">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260F8D">
            <w:pPr>
              <w:pStyle w:val="Normlny"/>
              <w:autoSpaceDE/>
              <w:autoSpaceDN/>
              <w:bidi w:val="0"/>
              <w:spacing w:after="60" w:line="240" w:lineRule="auto"/>
              <w:rPr>
                <w:rFonts w:ascii="Times New Roman" w:hAnsi="Times New Roman"/>
                <w:lang w:eastAsia="sk-SK"/>
              </w:rPr>
            </w:pPr>
            <w:r w:rsidRPr="00260F8D">
              <w:rPr>
                <w:rFonts w:ascii="Times New Roman" w:hAnsi="Times New Roman"/>
                <w:lang w:eastAsia="sk-SK"/>
              </w:rPr>
              <w:t>V stĺpci (1):</w:t>
            </w:r>
          </w:p>
          <w:p w:rsidR="008C54C3" w:rsidRPr="00260F8D">
            <w:pPr>
              <w:autoSpaceDE/>
              <w:autoSpaceDN/>
              <w:bidi w:val="0"/>
              <w:spacing w:after="0" w:line="240" w:lineRule="auto"/>
              <w:rPr>
                <w:rFonts w:ascii="Times New Roman" w:hAnsi="Times New Roman"/>
                <w:sz w:val="20"/>
                <w:szCs w:val="20"/>
              </w:rPr>
            </w:pPr>
            <w:r w:rsidRPr="00260F8D">
              <w:rPr>
                <w:rFonts w:ascii="Times New Roman" w:hAnsi="Times New Roman"/>
                <w:sz w:val="20"/>
                <w:szCs w:val="20"/>
              </w:rPr>
              <w:t>Č – článok</w:t>
            </w:r>
          </w:p>
          <w:p w:rsidR="008C54C3" w:rsidRPr="00260F8D">
            <w:pPr>
              <w:autoSpaceDE/>
              <w:autoSpaceDN/>
              <w:bidi w:val="0"/>
              <w:spacing w:after="0" w:line="240" w:lineRule="auto"/>
              <w:rPr>
                <w:rFonts w:ascii="Times New Roman" w:hAnsi="Times New Roman"/>
                <w:sz w:val="20"/>
                <w:szCs w:val="20"/>
              </w:rPr>
            </w:pPr>
            <w:r w:rsidRPr="00260F8D">
              <w:rPr>
                <w:rFonts w:ascii="Times New Roman" w:hAnsi="Times New Roman"/>
                <w:sz w:val="20"/>
                <w:szCs w:val="20"/>
              </w:rPr>
              <w:t>O – odsek</w:t>
            </w:r>
          </w:p>
          <w:p w:rsidR="008C54C3" w:rsidRPr="00260F8D">
            <w:pPr>
              <w:autoSpaceDE/>
              <w:autoSpaceDN/>
              <w:bidi w:val="0"/>
              <w:spacing w:after="0" w:line="240" w:lineRule="auto"/>
              <w:rPr>
                <w:rFonts w:ascii="Times New Roman" w:hAnsi="Times New Roman"/>
                <w:sz w:val="20"/>
                <w:szCs w:val="20"/>
              </w:rPr>
            </w:pPr>
            <w:r w:rsidRPr="00260F8D">
              <w:rPr>
                <w:rFonts w:ascii="Times New Roman" w:hAnsi="Times New Roman"/>
                <w:sz w:val="20"/>
                <w:szCs w:val="20"/>
              </w:rPr>
              <w:t>V – veta</w:t>
            </w:r>
          </w:p>
          <w:p w:rsidR="008C54C3" w:rsidRPr="00260F8D">
            <w:pPr>
              <w:autoSpaceDE/>
              <w:autoSpaceDN/>
              <w:bidi w:val="0"/>
              <w:spacing w:after="0" w:line="240" w:lineRule="auto"/>
              <w:rPr>
                <w:rFonts w:ascii="Times New Roman" w:hAnsi="Times New Roman"/>
                <w:sz w:val="20"/>
                <w:szCs w:val="20"/>
              </w:rPr>
            </w:pPr>
            <w:r w:rsidRPr="00260F8D">
              <w:rPr>
                <w:rFonts w:ascii="Times New Roman" w:hAnsi="Times New Roman"/>
                <w:sz w:val="20"/>
                <w:szCs w:val="20"/>
              </w:rPr>
              <w:t xml:space="preserve">P – </w:t>
            </w:r>
            <w:r w:rsidRPr="00260F8D" w:rsidR="00DA0F6C">
              <w:rPr>
                <w:rFonts w:ascii="Times New Roman" w:hAnsi="Times New Roman"/>
                <w:sz w:val="20"/>
                <w:szCs w:val="20"/>
              </w:rPr>
              <w:t>číslo</w:t>
            </w:r>
            <w:r w:rsidRPr="00260F8D">
              <w:rPr>
                <w:rFonts w:ascii="Times New Roman" w:hAnsi="Times New Roman"/>
                <w:sz w:val="20"/>
                <w:szCs w:val="20"/>
              </w:rPr>
              <w:t xml:space="preserve"> (</w:t>
            </w:r>
            <w:r w:rsidRPr="00260F8D" w:rsidR="00DA0F6C">
              <w:rPr>
                <w:rFonts w:ascii="Times New Roman" w:hAnsi="Times New Roman"/>
                <w:sz w:val="20"/>
                <w:szCs w:val="20"/>
              </w:rPr>
              <w:t>písmeno</w:t>
            </w:r>
            <w:r w:rsidRPr="00260F8D">
              <w:rPr>
                <w:rFonts w:ascii="Times New Roman" w:hAnsi="Times New Roman"/>
                <w:sz w:val="20"/>
                <w:szCs w:val="20"/>
              </w:rPr>
              <w:t>)</w:t>
            </w:r>
          </w:p>
          <w:p w:rsidR="008C54C3" w:rsidRPr="00260F8D">
            <w:pPr>
              <w:autoSpaceDE/>
              <w:autoSpaceDN/>
              <w:bidi w:val="0"/>
              <w:spacing w:after="0" w:line="240" w:lineRule="auto"/>
              <w:rPr>
                <w:rFonts w:ascii="Times New Roman" w:hAnsi="Times New Roman"/>
                <w:sz w:val="20"/>
                <w:szCs w:val="20"/>
              </w:rPr>
            </w:pPr>
          </w:p>
        </w:tc>
        <w:tc>
          <w:tcPr>
            <w:tcW w:w="3780" w:type="dxa"/>
            <w:tcBorders>
              <w:top w:val="nil"/>
              <w:left w:val="nil"/>
              <w:bottom w:val="nil"/>
              <w:right w:val="nil"/>
            </w:tcBorders>
            <w:textDirection w:val="lrTb"/>
            <w:vAlign w:val="top"/>
          </w:tcPr>
          <w:p w:rsidR="008C54C3" w:rsidRPr="00260F8D">
            <w:pPr>
              <w:pStyle w:val="Normlny"/>
              <w:autoSpaceDE/>
              <w:autoSpaceDN/>
              <w:bidi w:val="0"/>
              <w:spacing w:after="60" w:line="240" w:lineRule="auto"/>
              <w:rPr>
                <w:rFonts w:ascii="Times New Roman" w:hAnsi="Times New Roman"/>
                <w:lang w:eastAsia="sk-SK"/>
              </w:rPr>
            </w:pPr>
            <w:r w:rsidRPr="00260F8D">
              <w:rPr>
                <w:rFonts w:ascii="Times New Roman" w:hAnsi="Times New Roman"/>
                <w:lang w:eastAsia="sk-SK"/>
              </w:rPr>
              <w:t>V stĺpci (3):</w:t>
            </w:r>
          </w:p>
          <w:p w:rsidR="008C54C3" w:rsidRPr="00260F8D">
            <w:pPr>
              <w:autoSpaceDE/>
              <w:autoSpaceDN/>
              <w:bidi w:val="0"/>
              <w:spacing w:after="0" w:line="240" w:lineRule="auto"/>
              <w:rPr>
                <w:rFonts w:ascii="Times New Roman" w:hAnsi="Times New Roman"/>
                <w:sz w:val="20"/>
                <w:szCs w:val="20"/>
              </w:rPr>
            </w:pPr>
            <w:r w:rsidRPr="00260F8D">
              <w:rPr>
                <w:rFonts w:ascii="Times New Roman" w:hAnsi="Times New Roman"/>
                <w:sz w:val="20"/>
                <w:szCs w:val="20"/>
              </w:rPr>
              <w:t>N – bežná transpozícia</w:t>
            </w:r>
          </w:p>
          <w:p w:rsidR="008C54C3" w:rsidRPr="00260F8D">
            <w:pPr>
              <w:autoSpaceDE/>
              <w:autoSpaceDN/>
              <w:bidi w:val="0"/>
              <w:spacing w:after="0" w:line="240" w:lineRule="auto"/>
              <w:rPr>
                <w:rFonts w:ascii="Times New Roman" w:hAnsi="Times New Roman"/>
                <w:sz w:val="20"/>
                <w:szCs w:val="20"/>
              </w:rPr>
            </w:pPr>
            <w:r w:rsidRPr="00260F8D">
              <w:rPr>
                <w:rFonts w:ascii="Times New Roman" w:hAnsi="Times New Roman"/>
                <w:sz w:val="20"/>
                <w:szCs w:val="20"/>
              </w:rPr>
              <w:t>O – transpozícia s možnosťou voľby</w:t>
            </w:r>
          </w:p>
          <w:p w:rsidR="008C54C3" w:rsidRPr="00260F8D">
            <w:pPr>
              <w:autoSpaceDE/>
              <w:autoSpaceDN/>
              <w:bidi w:val="0"/>
              <w:spacing w:after="0" w:line="240" w:lineRule="auto"/>
              <w:rPr>
                <w:rFonts w:ascii="Times New Roman" w:hAnsi="Times New Roman"/>
                <w:sz w:val="20"/>
                <w:szCs w:val="20"/>
              </w:rPr>
            </w:pPr>
            <w:r w:rsidRPr="00260F8D">
              <w:rPr>
                <w:rFonts w:ascii="Times New Roman" w:hAnsi="Times New Roman"/>
                <w:sz w:val="20"/>
                <w:szCs w:val="20"/>
              </w:rPr>
              <w:t>D – transpozícia podľa úvahy (dobrovoľná)</w:t>
            </w:r>
          </w:p>
          <w:p w:rsidR="008C54C3" w:rsidRPr="00260F8D">
            <w:pPr>
              <w:autoSpaceDE/>
              <w:autoSpaceDN/>
              <w:bidi w:val="0"/>
              <w:spacing w:after="0" w:line="240" w:lineRule="auto"/>
              <w:rPr>
                <w:rFonts w:ascii="Times New Roman" w:hAnsi="Times New Roman"/>
                <w:sz w:val="20"/>
                <w:szCs w:val="20"/>
              </w:rPr>
            </w:pPr>
            <w:r w:rsidRPr="00260F8D">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8C54C3" w:rsidRPr="00260F8D">
            <w:pPr>
              <w:pStyle w:val="Normlny"/>
              <w:autoSpaceDE/>
              <w:autoSpaceDN/>
              <w:bidi w:val="0"/>
              <w:spacing w:after="60" w:line="240" w:lineRule="auto"/>
              <w:rPr>
                <w:rFonts w:ascii="Times New Roman" w:hAnsi="Times New Roman"/>
                <w:lang w:eastAsia="sk-SK"/>
              </w:rPr>
            </w:pPr>
            <w:r w:rsidRPr="00260F8D">
              <w:rPr>
                <w:rFonts w:ascii="Times New Roman" w:hAnsi="Times New Roman"/>
                <w:lang w:eastAsia="sk-SK"/>
              </w:rPr>
              <w:t>V stĺpci (5):</w:t>
            </w:r>
          </w:p>
          <w:p w:rsidR="008C54C3" w:rsidRPr="00260F8D">
            <w:pPr>
              <w:autoSpaceDE/>
              <w:autoSpaceDN/>
              <w:bidi w:val="0"/>
              <w:spacing w:after="0" w:line="240" w:lineRule="auto"/>
              <w:rPr>
                <w:rFonts w:ascii="Times New Roman" w:hAnsi="Times New Roman"/>
                <w:sz w:val="20"/>
                <w:szCs w:val="20"/>
              </w:rPr>
            </w:pPr>
            <w:r w:rsidRPr="00260F8D">
              <w:rPr>
                <w:rFonts w:ascii="Times New Roman" w:hAnsi="Times New Roman"/>
                <w:sz w:val="20"/>
                <w:szCs w:val="20"/>
              </w:rPr>
              <w:t>Č – článok</w:t>
            </w:r>
          </w:p>
          <w:p w:rsidR="008C54C3" w:rsidRPr="00260F8D">
            <w:pPr>
              <w:autoSpaceDE/>
              <w:autoSpaceDN/>
              <w:bidi w:val="0"/>
              <w:spacing w:after="0" w:line="240" w:lineRule="auto"/>
              <w:rPr>
                <w:rFonts w:ascii="Times New Roman" w:hAnsi="Times New Roman"/>
                <w:sz w:val="20"/>
                <w:szCs w:val="20"/>
              </w:rPr>
            </w:pPr>
            <w:r w:rsidRPr="00260F8D">
              <w:rPr>
                <w:rFonts w:ascii="Times New Roman" w:hAnsi="Times New Roman"/>
                <w:sz w:val="20"/>
                <w:szCs w:val="20"/>
              </w:rPr>
              <w:t>§ – paragraf</w:t>
            </w:r>
          </w:p>
          <w:p w:rsidR="008C54C3" w:rsidRPr="00260F8D">
            <w:pPr>
              <w:autoSpaceDE/>
              <w:autoSpaceDN/>
              <w:bidi w:val="0"/>
              <w:spacing w:after="0" w:line="240" w:lineRule="auto"/>
              <w:rPr>
                <w:rFonts w:ascii="Times New Roman" w:hAnsi="Times New Roman"/>
                <w:sz w:val="20"/>
                <w:szCs w:val="20"/>
              </w:rPr>
            </w:pPr>
            <w:r w:rsidRPr="00260F8D">
              <w:rPr>
                <w:rFonts w:ascii="Times New Roman" w:hAnsi="Times New Roman"/>
                <w:sz w:val="20"/>
                <w:szCs w:val="20"/>
              </w:rPr>
              <w:t>O – odsek</w:t>
            </w:r>
          </w:p>
          <w:p w:rsidR="008C54C3" w:rsidRPr="00260F8D">
            <w:pPr>
              <w:autoSpaceDE/>
              <w:autoSpaceDN/>
              <w:bidi w:val="0"/>
              <w:spacing w:after="0" w:line="240" w:lineRule="auto"/>
              <w:rPr>
                <w:rFonts w:ascii="Times New Roman" w:hAnsi="Times New Roman"/>
                <w:sz w:val="20"/>
                <w:szCs w:val="20"/>
              </w:rPr>
            </w:pPr>
            <w:r w:rsidRPr="00260F8D">
              <w:rPr>
                <w:rFonts w:ascii="Times New Roman" w:hAnsi="Times New Roman"/>
                <w:sz w:val="20"/>
                <w:szCs w:val="20"/>
              </w:rPr>
              <w:t>V – veta</w:t>
            </w:r>
          </w:p>
          <w:p w:rsidR="008C54C3" w:rsidRPr="00260F8D">
            <w:pPr>
              <w:autoSpaceDE/>
              <w:autoSpaceDN/>
              <w:bidi w:val="0"/>
              <w:spacing w:after="0" w:line="240" w:lineRule="auto"/>
              <w:rPr>
                <w:rFonts w:ascii="Times New Roman" w:hAnsi="Times New Roman"/>
                <w:sz w:val="20"/>
                <w:szCs w:val="20"/>
              </w:rPr>
            </w:pPr>
            <w:r w:rsidRPr="00260F8D">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8C54C3" w:rsidRPr="00260F8D">
            <w:pPr>
              <w:pStyle w:val="Normlny"/>
              <w:autoSpaceDE/>
              <w:autoSpaceDN/>
              <w:bidi w:val="0"/>
              <w:spacing w:after="60" w:line="240" w:lineRule="auto"/>
              <w:rPr>
                <w:rFonts w:ascii="Times New Roman" w:hAnsi="Times New Roman"/>
                <w:lang w:eastAsia="sk-SK"/>
              </w:rPr>
            </w:pPr>
            <w:r w:rsidRPr="00260F8D">
              <w:rPr>
                <w:rFonts w:ascii="Times New Roman" w:hAnsi="Times New Roman"/>
                <w:lang w:eastAsia="sk-SK"/>
              </w:rPr>
              <w:t>V stĺpci (7):</w:t>
            </w:r>
          </w:p>
          <w:p w:rsidR="008C54C3" w:rsidRPr="00260F8D" w:rsidP="008C54C3">
            <w:pPr>
              <w:autoSpaceDE/>
              <w:autoSpaceDN/>
              <w:bidi w:val="0"/>
              <w:spacing w:after="0" w:line="240" w:lineRule="auto"/>
              <w:ind w:left="290" w:hanging="290"/>
              <w:rPr>
                <w:rFonts w:ascii="Times New Roman" w:hAnsi="Times New Roman"/>
                <w:sz w:val="20"/>
                <w:szCs w:val="20"/>
              </w:rPr>
            </w:pPr>
            <w:r w:rsidRPr="00260F8D">
              <w:rPr>
                <w:rFonts w:ascii="Times New Roman" w:hAnsi="Times New Roman"/>
                <w:sz w:val="20"/>
                <w:szCs w:val="20"/>
              </w:rPr>
              <w:t>Ú – úplná zhoda (ak bolo ustanovenie smernice prebraté v celom rozsahu, správne, v príslušnej form</w:t>
            </w:r>
            <w:r w:rsidRPr="00260F8D" w:rsidR="00391DC5">
              <w:rPr>
                <w:rFonts w:ascii="Times New Roman" w:hAnsi="Times New Roman"/>
                <w:sz w:val="20"/>
                <w:szCs w:val="20"/>
              </w:rPr>
              <w:t>e</w:t>
            </w:r>
            <w:r w:rsidRPr="00260F8D">
              <w:rPr>
                <w:rFonts w:ascii="Times New Roman" w:hAnsi="Times New Roman"/>
                <w:sz w:val="20"/>
                <w:szCs w:val="20"/>
              </w:rPr>
              <w:t>, so zabezpečenou inštitucionálnou</w:t>
            </w:r>
            <w:r w:rsidRPr="00260F8D" w:rsidR="000C2E53">
              <w:rPr>
                <w:rFonts w:ascii="Times New Roman" w:hAnsi="Times New Roman"/>
                <w:sz w:val="20"/>
                <w:szCs w:val="20"/>
              </w:rPr>
              <w:t xml:space="preserve"> </w:t>
            </w:r>
            <w:r w:rsidRPr="00260F8D">
              <w:rPr>
                <w:rFonts w:ascii="Times New Roman" w:hAnsi="Times New Roman"/>
                <w:sz w:val="20"/>
                <w:szCs w:val="20"/>
              </w:rPr>
              <w:t xml:space="preserve"> </w:t>
            </w:r>
            <w:r w:rsidRPr="00260F8D" w:rsidR="000C2E53">
              <w:rPr>
                <w:rFonts w:ascii="Times New Roman" w:hAnsi="Times New Roman"/>
                <w:sz w:val="20"/>
                <w:szCs w:val="20"/>
              </w:rPr>
              <w:t>i</w:t>
            </w:r>
            <w:r w:rsidRPr="00260F8D">
              <w:rPr>
                <w:rFonts w:ascii="Times New Roman" w:hAnsi="Times New Roman"/>
                <w:sz w:val="20"/>
                <w:szCs w:val="20"/>
              </w:rPr>
              <w:t>nfraštruktúrou, s príslušnými sankciami a vo vzájomnej súvislosti)</w:t>
            </w:r>
          </w:p>
          <w:p w:rsidR="008C54C3" w:rsidRPr="00260F8D">
            <w:pPr>
              <w:autoSpaceDE/>
              <w:autoSpaceDN/>
              <w:bidi w:val="0"/>
              <w:spacing w:after="0" w:line="240" w:lineRule="auto"/>
              <w:rPr>
                <w:rFonts w:ascii="Times New Roman" w:hAnsi="Times New Roman"/>
                <w:sz w:val="20"/>
                <w:szCs w:val="20"/>
              </w:rPr>
            </w:pPr>
            <w:r w:rsidRPr="00260F8D">
              <w:rPr>
                <w:rFonts w:ascii="Times New Roman" w:hAnsi="Times New Roman"/>
                <w:sz w:val="20"/>
                <w:szCs w:val="20"/>
              </w:rPr>
              <w:t>Č – čiastočná zhoda (ak minimálne jedna z podmienok úplnej zhody nie je splnená)</w:t>
            </w:r>
          </w:p>
          <w:p w:rsidR="008C54C3" w:rsidRPr="00260F8D">
            <w:pPr>
              <w:pStyle w:val="BodyTextIndent2"/>
              <w:bidi w:val="0"/>
              <w:spacing w:after="0" w:line="240" w:lineRule="auto"/>
              <w:rPr>
                <w:rFonts w:ascii="Times New Roman" w:hAnsi="Times New Roman"/>
              </w:rPr>
            </w:pPr>
            <w:r w:rsidRPr="00260F8D">
              <w:rPr>
                <w:rFonts w:ascii="Times New Roman" w:hAnsi="Times New Roman"/>
              </w:rPr>
              <w:t>Ž – žiadna zhoda (ak nebola dosiahnutá ani úplná ani čiast. zhoda alebo k prebratiu dôjde v budúcnosti)</w:t>
            </w:r>
          </w:p>
          <w:p w:rsidR="008C54C3" w:rsidRPr="00260F8D">
            <w:pPr>
              <w:autoSpaceDE/>
              <w:autoSpaceDN/>
              <w:bidi w:val="0"/>
              <w:spacing w:after="0" w:line="240" w:lineRule="auto"/>
              <w:ind w:left="290" w:hanging="290"/>
              <w:rPr>
                <w:rFonts w:ascii="Times New Roman" w:hAnsi="Times New Roman"/>
                <w:sz w:val="20"/>
                <w:szCs w:val="20"/>
              </w:rPr>
            </w:pPr>
            <w:r w:rsidRPr="00260F8D">
              <w:rPr>
                <w:rFonts w:ascii="Times New Roman" w:hAnsi="Times New Roman"/>
                <w:sz w:val="20"/>
                <w:szCs w:val="20"/>
              </w:rPr>
              <w:t>n.a. – neaplikovateľnosť (ak sa ustanovenie smernice netýka SR alebo nie je potrebné ho prebrať)</w:t>
            </w:r>
          </w:p>
        </w:tc>
      </w:tr>
    </w:tbl>
    <w:p w:rsidR="008C54C3" w:rsidRPr="001568AC" w:rsidP="00FE0ADF">
      <w:pPr>
        <w:pStyle w:val="Header"/>
        <w:tabs>
          <w:tab w:val="clear" w:pos="4536"/>
          <w:tab w:val="clear" w:pos="9072"/>
        </w:tabs>
        <w:autoSpaceDE/>
        <w:autoSpaceDN/>
        <w:bidi w:val="0"/>
        <w:rPr>
          <w:rFonts w:ascii="Times New Roman" w:hAnsi="Times New Roman"/>
          <w:sz w:val="22"/>
          <w:szCs w:val="22"/>
        </w:rPr>
      </w:pPr>
    </w:p>
    <w:sectPr w:rsidSect="00A77B8C">
      <w:footerReference w:type="default" r:id="rId6"/>
      <w:pgSz w:w="16838" w:h="11906" w:orient="landscape" w:code="9"/>
      <w:pgMar w:top="720" w:right="720" w:bottom="720" w:left="720" w:header="709" w:footer="709" w:gutter="113"/>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Tahoma">
    <w:altName w:val="Tahoma"/>
    <w:panose1 w:val="020B0604030504040204"/>
    <w:charset w:val="EE"/>
    <w:family w:val="swiss"/>
    <w:pitch w:val="variable"/>
    <w:sig w:usb0="00000000" w:usb1="00000000" w:usb2="00000000" w:usb3="00000000" w:csb0="000101FF" w:csb1="00000000"/>
  </w:font>
  <w:font w:name="Arial Narrow">
    <w:altName w:val="Century Gothic"/>
    <w:panose1 w:val="020B0606020202030204"/>
    <w:charset w:val="EE"/>
    <w:family w:val="swiss"/>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5D">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1647A">
      <w:rPr>
        <w:rStyle w:val="PageNumber"/>
        <w:rFonts w:ascii="Times New Roman" w:hAnsi="Times New Roman"/>
        <w:noProof/>
      </w:rPr>
      <w:t>3</w:t>
    </w:r>
    <w:r>
      <w:rPr>
        <w:rStyle w:val="PageNumber"/>
        <w:rFonts w:ascii="Times New Roman" w:hAnsi="Times New Roman"/>
      </w:rPr>
      <w:fldChar w:fldCharType="end"/>
    </w:r>
  </w:p>
  <w:p w:rsidR="00CB2E5D">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6CB9">
      <w:pPr>
        <w:bidi w:val="0"/>
        <w:rPr>
          <w:rFonts w:ascii="Times New Roman" w:hAnsi="Times New Roman"/>
        </w:rPr>
      </w:pPr>
      <w:r>
        <w:rPr>
          <w:rFonts w:ascii="Times New Roman" w:hAnsi="Times New Roman"/>
        </w:rPr>
        <w:separator/>
      </w:r>
    </w:p>
  </w:footnote>
  <w:footnote w:type="continuationSeparator" w:id="1">
    <w:p w:rsidR="007D6CB9">
      <w:pPr>
        <w:bidi w:val="0"/>
        <w:rPr>
          <w:rFonts w:ascii="Times New Roman" w:hAnsi="Times New Roman"/>
        </w:rPr>
      </w:pPr>
      <w:r>
        <w:rPr>
          <w:rFonts w:ascii="Times New Roman" w:hAnsi="Times New Roman"/>
        </w:rPr>
        <w:continuationSeparator/>
      </w:r>
    </w:p>
  </w:footnote>
  <w:footnote w:id="2">
    <w:p>
      <w:pPr>
        <w:pStyle w:val="FootnoteText"/>
        <w:bidi w:val="0"/>
        <w:spacing w:after="0" w:line="240" w:lineRule="auto"/>
        <w:rPr>
          <w:rFonts w:ascii="Times New Roman" w:hAnsi="Times New Roman"/>
        </w:rPr>
      </w:pPr>
      <w:r w:rsidRPr="00B66CAF" w:rsidR="00386CEC">
        <w:rPr>
          <w:rStyle w:val="FootnoteReference"/>
          <w:rFonts w:ascii="Times New Roman" w:hAnsi="Times New Roman"/>
          <w:sz w:val="18"/>
          <w:szCs w:val="18"/>
        </w:rPr>
        <w:t>33</w:t>
      </w:r>
      <w:r w:rsidRPr="00B66CAF" w:rsidR="00386CEC">
        <w:rPr>
          <w:rFonts w:ascii="Times New Roman" w:hAnsi="Times New Roman"/>
          <w:sz w:val="18"/>
          <w:szCs w:val="18"/>
        </w:rPr>
        <w:t>) Zákon č. 186/2009 Z.z.</w:t>
      </w:r>
    </w:p>
  </w:footnote>
  <w:footnote w:id="3">
    <w:p>
      <w:pPr>
        <w:pStyle w:val="FootnoteText"/>
        <w:bidi w:val="0"/>
        <w:spacing w:after="0" w:line="240" w:lineRule="auto"/>
        <w:rPr>
          <w:rFonts w:ascii="Times New Roman" w:hAnsi="Times New Roman"/>
        </w:rPr>
      </w:pPr>
      <w:r w:rsidRPr="00544A4C" w:rsidR="00386CEC">
        <w:rPr>
          <w:rStyle w:val="FootnoteReference"/>
          <w:rFonts w:ascii="Times New Roman" w:hAnsi="Times New Roman"/>
          <w:u w:val="single"/>
        </w:rPr>
        <w:t>*)</w:t>
      </w:r>
      <w:r w:rsidRPr="00544A4C" w:rsidR="00386CEC">
        <w:rPr>
          <w:rFonts w:ascii="Times New Roman" w:hAnsi="Times New Roman"/>
          <w:u w:val="single"/>
        </w:rPr>
        <w:t xml:space="preserve"> </w:t>
      </w:r>
      <w:r w:rsidRPr="00544A4C" w:rsidR="00386CEC">
        <w:rPr>
          <w:rFonts w:ascii="Times New Roman" w:hAnsi="Times New Roman"/>
          <w:bCs/>
          <w:u w:val="single"/>
        </w:rPr>
        <w:t>Slovenská republika v súlade s čl. 26 využila regulačné možnosti uvedené v článku 2 ods. 6, článku 4 ods. 2 písm. c), článku 6 ods. 2 a článku 16 ods. 4 smernice 2008/48/ES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6075E30"/>
    <w:multiLevelType w:val="hybridMultilevel"/>
    <w:tmpl w:val="2CB8EEBA"/>
    <w:lvl w:ilvl="0">
      <w:start w:val="1"/>
      <w:numFmt w:val="decimal"/>
      <w:lvlText w:val="(%1)"/>
      <w:lvlJc w:val="left"/>
      <w:pPr>
        <w:tabs>
          <w:tab w:val="num" w:pos="720"/>
        </w:tabs>
        <w:ind w:left="720" w:hanging="360"/>
      </w:pPr>
      <w:rPr>
        <w:rFonts w:cs="Times New Roman" w:hint="default"/>
        <w:vertAlign w:val="baseline"/>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68C69D3"/>
    <w:multiLevelType w:val="hybridMultilevel"/>
    <w:tmpl w:val="23561308"/>
    <w:lvl w:ilvl="0">
      <w:start w:val="1"/>
      <w:numFmt w:val="lowerLetter"/>
      <w:lvlText w:val="%1)"/>
      <w:lvlJc w:val="left"/>
      <w:pPr>
        <w:tabs>
          <w:tab w:val="num" w:pos="585"/>
        </w:tabs>
        <w:ind w:left="585" w:hanging="360"/>
      </w:pPr>
      <w:rPr>
        <w:rFonts w:cs="Times New Roman" w:hint="default"/>
        <w:rtl w:val="0"/>
        <w:cs w:val="0"/>
      </w:rPr>
    </w:lvl>
    <w:lvl w:ilvl="1">
      <w:start w:val="1"/>
      <w:numFmt w:val="lowerLetter"/>
      <w:lvlText w:val="%2."/>
      <w:lvlJc w:val="left"/>
      <w:pPr>
        <w:tabs>
          <w:tab w:val="num" w:pos="1305"/>
        </w:tabs>
        <w:ind w:left="1305" w:hanging="360"/>
      </w:pPr>
      <w:rPr>
        <w:rFonts w:cs="Times New Roman"/>
        <w:rtl w:val="0"/>
        <w:cs w:val="0"/>
      </w:rPr>
    </w:lvl>
    <w:lvl w:ilvl="2">
      <w:start w:val="1"/>
      <w:numFmt w:val="lowerRoman"/>
      <w:lvlText w:val="%3."/>
      <w:lvlJc w:val="right"/>
      <w:pPr>
        <w:tabs>
          <w:tab w:val="num" w:pos="2025"/>
        </w:tabs>
        <w:ind w:left="2025" w:hanging="180"/>
      </w:pPr>
      <w:rPr>
        <w:rFonts w:cs="Times New Roman"/>
        <w:rtl w:val="0"/>
        <w:cs w:val="0"/>
      </w:rPr>
    </w:lvl>
    <w:lvl w:ilvl="3">
      <w:start w:val="1"/>
      <w:numFmt w:val="decimal"/>
      <w:lvlText w:val="%4."/>
      <w:lvlJc w:val="left"/>
      <w:pPr>
        <w:tabs>
          <w:tab w:val="num" w:pos="2745"/>
        </w:tabs>
        <w:ind w:left="2745" w:hanging="360"/>
      </w:pPr>
      <w:rPr>
        <w:rFonts w:cs="Times New Roman"/>
        <w:rtl w:val="0"/>
        <w:cs w:val="0"/>
      </w:rPr>
    </w:lvl>
    <w:lvl w:ilvl="4">
      <w:start w:val="1"/>
      <w:numFmt w:val="lowerLetter"/>
      <w:lvlText w:val="%5."/>
      <w:lvlJc w:val="left"/>
      <w:pPr>
        <w:tabs>
          <w:tab w:val="num" w:pos="3465"/>
        </w:tabs>
        <w:ind w:left="3465" w:hanging="360"/>
      </w:pPr>
      <w:rPr>
        <w:rFonts w:cs="Times New Roman"/>
        <w:rtl w:val="0"/>
        <w:cs w:val="0"/>
      </w:rPr>
    </w:lvl>
    <w:lvl w:ilvl="5">
      <w:start w:val="1"/>
      <w:numFmt w:val="lowerRoman"/>
      <w:lvlText w:val="%6."/>
      <w:lvlJc w:val="right"/>
      <w:pPr>
        <w:tabs>
          <w:tab w:val="num" w:pos="4185"/>
        </w:tabs>
        <w:ind w:left="4185" w:hanging="180"/>
      </w:pPr>
      <w:rPr>
        <w:rFonts w:cs="Times New Roman"/>
        <w:rtl w:val="0"/>
        <w:cs w:val="0"/>
      </w:rPr>
    </w:lvl>
    <w:lvl w:ilvl="6">
      <w:start w:val="1"/>
      <w:numFmt w:val="decimal"/>
      <w:lvlText w:val="%7."/>
      <w:lvlJc w:val="left"/>
      <w:pPr>
        <w:tabs>
          <w:tab w:val="num" w:pos="4905"/>
        </w:tabs>
        <w:ind w:left="4905" w:hanging="360"/>
      </w:pPr>
      <w:rPr>
        <w:rFonts w:cs="Times New Roman"/>
        <w:rtl w:val="0"/>
        <w:cs w:val="0"/>
      </w:rPr>
    </w:lvl>
    <w:lvl w:ilvl="7">
      <w:start w:val="1"/>
      <w:numFmt w:val="lowerLetter"/>
      <w:lvlText w:val="%8."/>
      <w:lvlJc w:val="left"/>
      <w:pPr>
        <w:tabs>
          <w:tab w:val="num" w:pos="5625"/>
        </w:tabs>
        <w:ind w:left="5625" w:hanging="360"/>
      </w:pPr>
      <w:rPr>
        <w:rFonts w:cs="Times New Roman"/>
        <w:rtl w:val="0"/>
        <w:cs w:val="0"/>
      </w:rPr>
    </w:lvl>
    <w:lvl w:ilvl="8">
      <w:start w:val="1"/>
      <w:numFmt w:val="lowerRoman"/>
      <w:lvlText w:val="%9."/>
      <w:lvlJc w:val="right"/>
      <w:pPr>
        <w:tabs>
          <w:tab w:val="num" w:pos="6345"/>
        </w:tabs>
        <w:ind w:left="6345" w:hanging="180"/>
      </w:pPr>
      <w:rPr>
        <w:rFonts w:cs="Times New Roman"/>
        <w:rtl w:val="0"/>
        <w:cs w:val="0"/>
      </w:rPr>
    </w:lvl>
  </w:abstractNum>
  <w:abstractNum w:abstractNumId="3">
    <w:nsid w:val="08820C6E"/>
    <w:multiLevelType w:val="hybridMultilevel"/>
    <w:tmpl w:val="827A2874"/>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8892F55"/>
    <w:multiLevelType w:val="hybridMultilevel"/>
    <w:tmpl w:val="B486E892"/>
    <w:lvl w:ilvl="0">
      <w:start w:val="1"/>
      <w:numFmt w:val="decimal"/>
      <w:lvlText w:val="%1."/>
      <w:lvlJc w:val="left"/>
      <w:pPr>
        <w:tabs>
          <w:tab w:val="num" w:pos="1068"/>
        </w:tabs>
        <w:ind w:left="1068" w:hanging="360"/>
      </w:pPr>
      <w:rPr>
        <w:rFonts w:cs="Times New Roman" w:hint="default"/>
        <w:rtl w:val="0"/>
        <w:cs w:val="0"/>
      </w:rPr>
    </w:lvl>
    <w:lvl w:ilvl="1">
      <w:start w:val="1"/>
      <w:numFmt w:val="bullet"/>
      <w:lvlText w:val=""/>
      <w:lvlJc w:val="left"/>
      <w:pPr>
        <w:tabs>
          <w:tab w:val="num" w:pos="1788"/>
        </w:tabs>
        <w:ind w:left="1788" w:hanging="360"/>
      </w:pPr>
      <w:rPr>
        <w:rFonts w:ascii="Symbol" w:hAnsi="Symbol" w:hint="default"/>
      </w:rPr>
    </w:lvl>
    <w:lvl w:ilvl="2">
      <w:start w:val="1"/>
      <w:numFmt w:val="lowerLetter"/>
      <w:lvlText w:val="%3)"/>
      <w:lvlJc w:val="left"/>
      <w:pPr>
        <w:tabs>
          <w:tab w:val="num" w:pos="2688"/>
        </w:tabs>
        <w:ind w:left="2688" w:hanging="360"/>
      </w:pPr>
      <w:rPr>
        <w:rFonts w:cs="Times New Roman" w:hint="default"/>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5">
    <w:nsid w:val="096F0935"/>
    <w:multiLevelType w:val="hybridMultilevel"/>
    <w:tmpl w:val="ABE4CDA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C41532E"/>
    <w:multiLevelType w:val="hybridMultilevel"/>
    <w:tmpl w:val="A540F8C4"/>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10">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11">
    <w:nsid w:val="1CC038EE"/>
    <w:multiLevelType w:val="hybridMultilevel"/>
    <w:tmpl w:val="CE007C0A"/>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4C24FCF"/>
    <w:multiLevelType w:val="hybridMultilevel"/>
    <w:tmpl w:val="2048B602"/>
    <w:lvl w:ilvl="0">
      <w:start w:val="1"/>
      <w:numFmt w:val="lowerLetter"/>
      <w:lvlText w:val="%1)"/>
      <w:lvlJc w:val="left"/>
      <w:pPr>
        <w:tabs>
          <w:tab w:val="num" w:pos="585"/>
        </w:tabs>
        <w:ind w:left="585" w:hanging="360"/>
      </w:pPr>
      <w:rPr>
        <w:rFonts w:ascii="Arial Narrow" w:eastAsia="Times New Roman" w:hAnsi="Arial Narrow" w:cs="Times New Roman"/>
        <w:rtl w:val="0"/>
        <w:cs w:val="0"/>
      </w:rPr>
    </w:lvl>
    <w:lvl w:ilvl="1">
      <w:start w:val="1"/>
      <w:numFmt w:val="lowerLetter"/>
      <w:lvlText w:val="%2)"/>
      <w:lvlJc w:val="left"/>
      <w:pPr>
        <w:tabs>
          <w:tab w:val="num" w:pos="396"/>
        </w:tabs>
        <w:ind w:left="396" w:hanging="360"/>
      </w:pPr>
      <w:rPr>
        <w:rFonts w:cs="Times New Roman" w:hint="default"/>
        <w:strike/>
        <w:color w:val="00B050"/>
        <w:rtl w:val="0"/>
        <w:cs w:val="0"/>
      </w:rPr>
    </w:lvl>
    <w:lvl w:ilvl="2">
      <w:start w:val="1"/>
      <w:numFmt w:val="decimal"/>
      <w:lvlText w:val="(%3)"/>
      <w:lvlJc w:val="left"/>
      <w:pPr>
        <w:tabs>
          <w:tab w:val="num" w:pos="2205"/>
        </w:tabs>
        <w:ind w:left="2205" w:hanging="360"/>
      </w:pPr>
      <w:rPr>
        <w:rFonts w:cs="Times New Roman" w:hint="default"/>
        <w:rtl w:val="0"/>
        <w:cs w:val="0"/>
      </w:rPr>
    </w:lvl>
    <w:lvl w:ilvl="3">
      <w:start w:val="1"/>
      <w:numFmt w:val="lowerLetter"/>
      <w:lvlText w:val="%4)"/>
      <w:lvlJc w:val="left"/>
      <w:pPr>
        <w:tabs>
          <w:tab w:val="num" w:pos="2745"/>
        </w:tabs>
        <w:ind w:left="2745" w:hanging="360"/>
      </w:pPr>
      <w:rPr>
        <w:rFonts w:cs="Times New Roman" w:hint="default"/>
        <w:rtl w:val="0"/>
        <w:cs w:val="0"/>
      </w:rPr>
    </w:lvl>
    <w:lvl w:ilvl="4">
      <w:start w:val="1"/>
      <w:numFmt w:val="decimal"/>
      <w:lvlText w:val="%5."/>
      <w:lvlJc w:val="left"/>
      <w:pPr>
        <w:tabs>
          <w:tab w:val="num" w:pos="3465"/>
        </w:tabs>
        <w:ind w:left="3465" w:hanging="360"/>
      </w:pPr>
      <w:rPr>
        <w:rFonts w:cs="Times New Roman" w:hint="default"/>
        <w:rtl w:val="0"/>
        <w:cs w:val="0"/>
      </w:rPr>
    </w:lvl>
    <w:lvl w:ilvl="5">
      <w:start w:val="1"/>
      <w:numFmt w:val="lowerRoman"/>
      <w:lvlText w:val="%6."/>
      <w:lvlJc w:val="right"/>
      <w:pPr>
        <w:tabs>
          <w:tab w:val="num" w:pos="4185"/>
        </w:tabs>
        <w:ind w:left="4185" w:hanging="180"/>
      </w:pPr>
      <w:rPr>
        <w:rFonts w:cs="Times New Roman"/>
        <w:rtl w:val="0"/>
        <w:cs w:val="0"/>
      </w:rPr>
    </w:lvl>
    <w:lvl w:ilvl="6">
      <w:start w:val="1"/>
      <w:numFmt w:val="decimal"/>
      <w:lvlText w:val="%7."/>
      <w:lvlJc w:val="left"/>
      <w:pPr>
        <w:tabs>
          <w:tab w:val="num" w:pos="4905"/>
        </w:tabs>
        <w:ind w:left="4905" w:hanging="360"/>
      </w:pPr>
      <w:rPr>
        <w:rFonts w:cs="Times New Roman"/>
        <w:rtl w:val="0"/>
        <w:cs w:val="0"/>
      </w:rPr>
    </w:lvl>
    <w:lvl w:ilvl="7">
      <w:start w:val="1"/>
      <w:numFmt w:val="lowerLetter"/>
      <w:lvlText w:val="%8."/>
      <w:lvlJc w:val="left"/>
      <w:pPr>
        <w:tabs>
          <w:tab w:val="num" w:pos="5625"/>
        </w:tabs>
        <w:ind w:left="5625" w:hanging="360"/>
      </w:pPr>
      <w:rPr>
        <w:rFonts w:cs="Times New Roman"/>
        <w:rtl w:val="0"/>
        <w:cs w:val="0"/>
      </w:rPr>
    </w:lvl>
    <w:lvl w:ilvl="8">
      <w:start w:val="1"/>
      <w:numFmt w:val="lowerRoman"/>
      <w:lvlText w:val="%9."/>
      <w:lvlJc w:val="right"/>
      <w:pPr>
        <w:tabs>
          <w:tab w:val="num" w:pos="6345"/>
        </w:tabs>
        <w:ind w:left="6345" w:hanging="180"/>
      </w:pPr>
      <w:rPr>
        <w:rFonts w:cs="Times New Roman"/>
        <w:rtl w:val="0"/>
        <w:cs w:val="0"/>
      </w:rPr>
    </w:lvl>
  </w:abstractNum>
  <w:abstractNum w:abstractNumId="13">
    <w:nsid w:val="2995697F"/>
    <w:multiLevelType w:val="hybridMultilevel"/>
    <w:tmpl w:val="E152B60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A6232BF"/>
    <w:multiLevelType w:val="hybridMultilevel"/>
    <w:tmpl w:val="147E9500"/>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2CB30287"/>
    <w:multiLevelType w:val="hybridMultilevel"/>
    <w:tmpl w:val="90405DCC"/>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2F477580"/>
    <w:multiLevelType w:val="hybridMultilevel"/>
    <w:tmpl w:val="84BC91C6"/>
    <w:lvl w:ilvl="0">
      <w:start w:val="1"/>
      <w:numFmt w:val="lowerLetter"/>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EA20FE4"/>
    <w:multiLevelType w:val="hybridMultilevel"/>
    <w:tmpl w:val="8F7E36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41F0679E"/>
    <w:multiLevelType w:val="hybridMultilevel"/>
    <w:tmpl w:val="AA528776"/>
    <w:lvl w:ilvl="0">
      <w:start w:val="1"/>
      <w:numFmt w:val="decimal"/>
      <w:lvlText w:val="(%1)"/>
      <w:lvlJc w:val="left"/>
      <w:pPr>
        <w:tabs>
          <w:tab w:val="num" w:pos="2205"/>
        </w:tabs>
        <w:ind w:left="2205" w:hanging="360"/>
      </w:pPr>
      <w:rPr>
        <w:rFonts w:cs="Times New Roman" w:hint="default"/>
        <w:b w:val="0"/>
        <w:bCs w:val="0"/>
        <w:rtl w:val="0"/>
        <w:cs w:val="0"/>
      </w:rPr>
    </w:lvl>
    <w:lvl w:ilvl="1">
      <w:start w:val="1"/>
      <w:numFmt w:val="lowerLetter"/>
      <w:lvlText w:val="%2)"/>
      <w:lvlJc w:val="left"/>
      <w:pPr>
        <w:tabs>
          <w:tab w:val="num" w:pos="2925"/>
        </w:tabs>
        <w:ind w:left="2925" w:hanging="360"/>
      </w:pPr>
      <w:rPr>
        <w:rFonts w:cs="Times New Roman" w:hint="default"/>
        <w:rtl w:val="0"/>
        <w:cs w:val="0"/>
      </w:rPr>
    </w:lvl>
    <w:lvl w:ilvl="2">
      <w:start w:val="1"/>
      <w:numFmt w:val="lowerRoman"/>
      <w:lvlText w:val="%3."/>
      <w:lvlJc w:val="right"/>
      <w:pPr>
        <w:tabs>
          <w:tab w:val="num" w:pos="3645"/>
        </w:tabs>
        <w:ind w:left="3645" w:hanging="180"/>
      </w:pPr>
      <w:rPr>
        <w:rFonts w:cs="Times New Roman"/>
        <w:rtl w:val="0"/>
        <w:cs w:val="0"/>
      </w:rPr>
    </w:lvl>
    <w:lvl w:ilvl="3">
      <w:start w:val="1"/>
      <w:numFmt w:val="decimal"/>
      <w:lvlText w:val="%4."/>
      <w:lvlJc w:val="left"/>
      <w:pPr>
        <w:tabs>
          <w:tab w:val="num" w:pos="4365"/>
        </w:tabs>
        <w:ind w:left="4365" w:hanging="360"/>
      </w:pPr>
      <w:rPr>
        <w:rFonts w:cs="Times New Roman"/>
        <w:rtl w:val="0"/>
        <w:cs w:val="0"/>
      </w:rPr>
    </w:lvl>
    <w:lvl w:ilvl="4">
      <w:start w:val="1"/>
      <w:numFmt w:val="lowerLetter"/>
      <w:lvlText w:val="%5."/>
      <w:lvlJc w:val="left"/>
      <w:pPr>
        <w:tabs>
          <w:tab w:val="num" w:pos="5085"/>
        </w:tabs>
        <w:ind w:left="5085" w:hanging="360"/>
      </w:pPr>
      <w:rPr>
        <w:rFonts w:cs="Times New Roman"/>
        <w:rtl w:val="0"/>
        <w:cs w:val="0"/>
      </w:rPr>
    </w:lvl>
    <w:lvl w:ilvl="5">
      <w:start w:val="1"/>
      <w:numFmt w:val="lowerRoman"/>
      <w:lvlText w:val="%6."/>
      <w:lvlJc w:val="right"/>
      <w:pPr>
        <w:tabs>
          <w:tab w:val="num" w:pos="5805"/>
        </w:tabs>
        <w:ind w:left="5805" w:hanging="180"/>
      </w:pPr>
      <w:rPr>
        <w:rFonts w:cs="Times New Roman"/>
        <w:rtl w:val="0"/>
        <w:cs w:val="0"/>
      </w:rPr>
    </w:lvl>
    <w:lvl w:ilvl="6">
      <w:start w:val="1"/>
      <w:numFmt w:val="decimal"/>
      <w:lvlText w:val="%7."/>
      <w:lvlJc w:val="left"/>
      <w:pPr>
        <w:tabs>
          <w:tab w:val="num" w:pos="6525"/>
        </w:tabs>
        <w:ind w:left="6525" w:hanging="360"/>
      </w:pPr>
      <w:rPr>
        <w:rFonts w:cs="Times New Roman"/>
        <w:rtl w:val="0"/>
        <w:cs w:val="0"/>
      </w:rPr>
    </w:lvl>
    <w:lvl w:ilvl="7">
      <w:start w:val="1"/>
      <w:numFmt w:val="lowerLetter"/>
      <w:lvlText w:val="%8."/>
      <w:lvlJc w:val="left"/>
      <w:pPr>
        <w:tabs>
          <w:tab w:val="num" w:pos="7245"/>
        </w:tabs>
        <w:ind w:left="7245" w:hanging="360"/>
      </w:pPr>
      <w:rPr>
        <w:rFonts w:cs="Times New Roman"/>
        <w:rtl w:val="0"/>
        <w:cs w:val="0"/>
      </w:rPr>
    </w:lvl>
    <w:lvl w:ilvl="8">
      <w:start w:val="1"/>
      <w:numFmt w:val="lowerRoman"/>
      <w:lvlText w:val="%9."/>
      <w:lvlJc w:val="right"/>
      <w:pPr>
        <w:tabs>
          <w:tab w:val="num" w:pos="7965"/>
        </w:tabs>
        <w:ind w:left="7965" w:hanging="180"/>
      </w:pPr>
      <w:rPr>
        <w:rFonts w:cs="Times New Roman"/>
        <w:rtl w:val="0"/>
        <w:cs w:val="0"/>
      </w:rPr>
    </w:lvl>
  </w:abstractNum>
  <w:abstractNum w:abstractNumId="20">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21">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491E462D"/>
    <w:multiLevelType w:val="hybridMultilevel"/>
    <w:tmpl w:val="06AE9CF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97F4EDC"/>
    <w:multiLevelType w:val="hybridMultilevel"/>
    <w:tmpl w:val="B09850D2"/>
    <w:lvl w:ilvl="0">
      <w:start w:val="1"/>
      <w:numFmt w:val="lowerLetter"/>
      <w:lvlText w:val="%1)"/>
      <w:lvlJc w:val="left"/>
      <w:pPr>
        <w:tabs>
          <w:tab w:val="num" w:pos="360"/>
        </w:tabs>
        <w:ind w:left="36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B115FDA"/>
    <w:multiLevelType w:val="hybridMultilevel"/>
    <w:tmpl w:val="E70C3E0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69F109D0"/>
    <w:multiLevelType w:val="hybridMultilevel"/>
    <w:tmpl w:val="4A0AD38C"/>
    <w:lvl w:ilvl="0">
      <w:start w:val="1"/>
      <w:numFmt w:val="lowerLetter"/>
      <w:lvlText w:val="%1)"/>
      <w:lvlJc w:val="left"/>
      <w:pPr>
        <w:ind w:left="2925" w:hanging="360"/>
      </w:pPr>
      <w:rPr>
        <w:rFonts w:cs="Times New Roman"/>
        <w:rtl w:val="0"/>
        <w:cs w:val="0"/>
      </w:rPr>
    </w:lvl>
    <w:lvl w:ilvl="1">
      <w:start w:val="1"/>
      <w:numFmt w:val="lowerLetter"/>
      <w:lvlText w:val="%2."/>
      <w:lvlJc w:val="left"/>
      <w:pPr>
        <w:ind w:left="3645" w:hanging="360"/>
      </w:pPr>
      <w:rPr>
        <w:rFonts w:cs="Times New Roman"/>
        <w:rtl w:val="0"/>
        <w:cs w:val="0"/>
      </w:rPr>
    </w:lvl>
    <w:lvl w:ilvl="2">
      <w:start w:val="1"/>
      <w:numFmt w:val="lowerRoman"/>
      <w:lvlText w:val="%3."/>
      <w:lvlJc w:val="right"/>
      <w:pPr>
        <w:ind w:left="4365" w:hanging="180"/>
      </w:pPr>
      <w:rPr>
        <w:rFonts w:cs="Times New Roman"/>
        <w:rtl w:val="0"/>
        <w:cs w:val="0"/>
      </w:rPr>
    </w:lvl>
    <w:lvl w:ilvl="3">
      <w:start w:val="1"/>
      <w:numFmt w:val="decimal"/>
      <w:lvlText w:val="%4."/>
      <w:lvlJc w:val="left"/>
      <w:pPr>
        <w:ind w:left="5085" w:hanging="360"/>
      </w:pPr>
      <w:rPr>
        <w:rFonts w:cs="Times New Roman"/>
        <w:rtl w:val="0"/>
        <w:cs w:val="0"/>
      </w:rPr>
    </w:lvl>
    <w:lvl w:ilvl="4">
      <w:start w:val="1"/>
      <w:numFmt w:val="lowerLetter"/>
      <w:lvlText w:val="%5."/>
      <w:lvlJc w:val="left"/>
      <w:pPr>
        <w:ind w:left="5805" w:hanging="360"/>
      </w:pPr>
      <w:rPr>
        <w:rFonts w:cs="Times New Roman"/>
        <w:rtl w:val="0"/>
        <w:cs w:val="0"/>
      </w:rPr>
    </w:lvl>
    <w:lvl w:ilvl="5">
      <w:start w:val="1"/>
      <w:numFmt w:val="lowerRoman"/>
      <w:lvlText w:val="%6."/>
      <w:lvlJc w:val="right"/>
      <w:pPr>
        <w:ind w:left="6525" w:hanging="180"/>
      </w:pPr>
      <w:rPr>
        <w:rFonts w:cs="Times New Roman"/>
        <w:rtl w:val="0"/>
        <w:cs w:val="0"/>
      </w:rPr>
    </w:lvl>
    <w:lvl w:ilvl="6">
      <w:start w:val="1"/>
      <w:numFmt w:val="decimal"/>
      <w:lvlText w:val="%7."/>
      <w:lvlJc w:val="left"/>
      <w:pPr>
        <w:ind w:left="7245" w:hanging="360"/>
      </w:pPr>
      <w:rPr>
        <w:rFonts w:cs="Times New Roman"/>
        <w:rtl w:val="0"/>
        <w:cs w:val="0"/>
      </w:rPr>
    </w:lvl>
    <w:lvl w:ilvl="7">
      <w:start w:val="1"/>
      <w:numFmt w:val="lowerLetter"/>
      <w:lvlText w:val="%8."/>
      <w:lvlJc w:val="left"/>
      <w:pPr>
        <w:ind w:left="7965" w:hanging="360"/>
      </w:pPr>
      <w:rPr>
        <w:rFonts w:cs="Times New Roman"/>
        <w:rtl w:val="0"/>
        <w:cs w:val="0"/>
      </w:rPr>
    </w:lvl>
    <w:lvl w:ilvl="8">
      <w:start w:val="1"/>
      <w:numFmt w:val="lowerRoman"/>
      <w:lvlText w:val="%9."/>
      <w:lvlJc w:val="right"/>
      <w:pPr>
        <w:ind w:left="8685" w:hanging="180"/>
      </w:pPr>
      <w:rPr>
        <w:rFonts w:cs="Times New Roman"/>
        <w:rtl w:val="0"/>
        <w:cs w:val="0"/>
      </w:rPr>
    </w:lvl>
  </w:abstractNum>
  <w:abstractNum w:abstractNumId="29">
    <w:nsid w:val="6C59552E"/>
    <w:multiLevelType w:val="hybridMultilevel"/>
    <w:tmpl w:val="54D6F88A"/>
    <w:lvl w:ilvl="0">
      <w:start w:val="1"/>
      <w:numFmt w:val="decimal"/>
      <w:lvlText w:val="(%1)"/>
      <w:lvlJc w:val="left"/>
      <w:pPr>
        <w:tabs>
          <w:tab w:val="num" w:pos="360"/>
        </w:tabs>
        <w:ind w:left="360" w:hanging="360"/>
      </w:pPr>
      <w:rPr>
        <w:rFonts w:cs="Times New Roman" w:hint="default"/>
        <w:b w:val="0"/>
        <w:bCs w:val="0"/>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0">
    <w:nsid w:val="742B75E0"/>
    <w:multiLevelType w:val="hybridMultilevel"/>
    <w:tmpl w:val="3AF4318A"/>
    <w:lvl w:ilvl="0">
      <w:start w:val="1"/>
      <w:numFmt w:val="decimal"/>
      <w:lvlText w:val="(%1)"/>
      <w:lvlJc w:val="left"/>
      <w:pPr>
        <w:tabs>
          <w:tab w:val="num" w:pos="720"/>
        </w:tabs>
        <w:ind w:left="720" w:hanging="360"/>
      </w:pPr>
      <w:rPr>
        <w:rFonts w:cs="Times New Roman" w:hint="default"/>
        <w:b w:val="0"/>
        <w:bCs w:val="0"/>
        <w:vertAlign w:val="baseline"/>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75120718"/>
    <w:multiLevelType w:val="hybridMultilevel"/>
    <w:tmpl w:val="B09850D2"/>
    <w:lvl w:ilvl="0">
      <w:start w:val="1"/>
      <w:numFmt w:val="lowerLetter"/>
      <w:lvlText w:val="%1)"/>
      <w:lvlJc w:val="left"/>
      <w:pPr>
        <w:tabs>
          <w:tab w:val="num" w:pos="360"/>
        </w:tabs>
        <w:ind w:left="36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75AD3E23"/>
    <w:multiLevelType w:val="hybridMultilevel"/>
    <w:tmpl w:val="A94E871C"/>
    <w:lvl w:ilvl="0">
      <w:start w:val="1"/>
      <w:numFmt w:val="lowerLetter"/>
      <w:lvlText w:val="%1)"/>
      <w:lvlJc w:val="left"/>
      <w:pPr>
        <w:tabs>
          <w:tab w:val="num" w:pos="720"/>
        </w:tabs>
        <w:ind w:left="720" w:hanging="360"/>
      </w:pPr>
      <w:rPr>
        <w:rFonts w:cs="Times New Roman" w:hint="default"/>
        <w:b w:val="0"/>
        <w:b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9"/>
  </w:num>
  <w:num w:numId="2">
    <w:abstractNumId w:val="9"/>
    <w:lvlOverride w:ilvl="0">
      <w:startOverride w:val="3"/>
    </w:lvlOverride>
  </w:num>
  <w:num w:numId="3">
    <w:abstractNumId w:val="20"/>
  </w:num>
  <w:num w:numId="4">
    <w:abstractNumId w:val="20"/>
    <w:lvlOverride w:ilvl="0">
      <w:startOverride w:val="2"/>
    </w:lvlOverride>
  </w:num>
  <w:num w:numId="5">
    <w:abstractNumId w:val="10"/>
  </w:num>
  <w:num w:numId="6">
    <w:abstractNumId w:val="10"/>
    <w:lvlOverride w:ilvl="0">
      <w:startOverride w:val="1"/>
    </w:lvlOverride>
  </w:num>
  <w:num w:numId="7">
    <w:abstractNumId w:val="2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0"/>
  </w:num>
  <w:num w:numId="11">
    <w:abstractNumId w:val="26"/>
  </w:num>
  <w:num w:numId="12">
    <w:abstractNumId w:val="8"/>
  </w:num>
  <w:num w:numId="13">
    <w:abstractNumId w:val="25"/>
  </w:num>
  <w:num w:numId="14">
    <w:abstractNumId w:val="7"/>
  </w:num>
  <w:num w:numId="15">
    <w:abstractNumId w:val="24"/>
  </w:num>
  <w:num w:numId="16">
    <w:abstractNumId w:val="18"/>
  </w:num>
  <w:num w:numId="17">
    <w:abstractNumId w:val="30"/>
  </w:num>
  <w:num w:numId="18">
    <w:abstractNumId w:val="15"/>
  </w:num>
  <w:num w:numId="19">
    <w:abstractNumId w:val="3"/>
  </w:num>
  <w:num w:numId="20">
    <w:abstractNumId w:val="14"/>
  </w:num>
  <w:num w:numId="21">
    <w:abstractNumId w:val="4"/>
  </w:num>
  <w:num w:numId="22">
    <w:abstractNumId w:val="12"/>
  </w:num>
  <w:num w:numId="23">
    <w:abstractNumId w:val="32"/>
  </w:num>
  <w:num w:numId="24">
    <w:abstractNumId w:val="19"/>
  </w:num>
  <w:num w:numId="25">
    <w:abstractNumId w:val="16"/>
  </w:num>
  <w:num w:numId="26">
    <w:abstractNumId w:val="6"/>
  </w:num>
  <w:num w:numId="27">
    <w:abstractNumId w:val="11"/>
  </w:num>
  <w:num w:numId="28">
    <w:abstractNumId w:val="2"/>
  </w:num>
  <w:num w:numId="29">
    <w:abstractNumId w:val="13"/>
  </w:num>
  <w:num w:numId="30">
    <w:abstractNumId w:val="29"/>
  </w:num>
  <w:num w:numId="31">
    <w:abstractNumId w:val="27"/>
  </w:num>
  <w:num w:numId="32">
    <w:abstractNumId w:val="23"/>
  </w:num>
  <w:num w:numId="33">
    <w:abstractNumId w:val="31"/>
  </w:num>
  <w:num w:numId="34">
    <w:abstractNumId w:val="1"/>
  </w:num>
  <w:num w:numId="35">
    <w:abstractNumId w:val="28"/>
  </w:num>
  <w:num w:numId="36">
    <w:abstractNumId w:val="5"/>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oNotTrackMoves/>
  <w:defaultTabStop w:val="708"/>
  <w:hyphenationZone w:val="425"/>
  <w:doNotHyphenateCaps/>
  <w:characterSpacingControl w:val="doNotCompress"/>
  <w:doNotValidateAgainstSchema/>
  <w:doNotDemarcateInvalidXml/>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14570"/>
    <w:rsid w:val="00052F2D"/>
    <w:rsid w:val="00056DA8"/>
    <w:rsid w:val="0007749F"/>
    <w:rsid w:val="000A641A"/>
    <w:rsid w:val="000C2080"/>
    <w:rsid w:val="000C2E53"/>
    <w:rsid w:val="000F1893"/>
    <w:rsid w:val="00100FC6"/>
    <w:rsid w:val="0011647A"/>
    <w:rsid w:val="00127033"/>
    <w:rsid w:val="00153B33"/>
    <w:rsid w:val="001568AC"/>
    <w:rsid w:val="001B5EBA"/>
    <w:rsid w:val="001C0CDD"/>
    <w:rsid w:val="001E3E5A"/>
    <w:rsid w:val="00217BF4"/>
    <w:rsid w:val="00235CBE"/>
    <w:rsid w:val="002467F6"/>
    <w:rsid w:val="00260F8D"/>
    <w:rsid w:val="00270E65"/>
    <w:rsid w:val="002A4307"/>
    <w:rsid w:val="002E1D16"/>
    <w:rsid w:val="002E7469"/>
    <w:rsid w:val="00344EC0"/>
    <w:rsid w:val="00354DA9"/>
    <w:rsid w:val="003860B1"/>
    <w:rsid w:val="00386CEC"/>
    <w:rsid w:val="00391DC5"/>
    <w:rsid w:val="003A168F"/>
    <w:rsid w:val="003A7D9F"/>
    <w:rsid w:val="003E7B78"/>
    <w:rsid w:val="00424270"/>
    <w:rsid w:val="00440A2A"/>
    <w:rsid w:val="0045497A"/>
    <w:rsid w:val="004577EC"/>
    <w:rsid w:val="00481BB4"/>
    <w:rsid w:val="00484D86"/>
    <w:rsid w:val="004A7033"/>
    <w:rsid w:val="004B545D"/>
    <w:rsid w:val="004B6DEF"/>
    <w:rsid w:val="004C099D"/>
    <w:rsid w:val="004D532C"/>
    <w:rsid w:val="005170A9"/>
    <w:rsid w:val="005172BA"/>
    <w:rsid w:val="00524453"/>
    <w:rsid w:val="0052574B"/>
    <w:rsid w:val="005349F4"/>
    <w:rsid w:val="00537C9B"/>
    <w:rsid w:val="00544093"/>
    <w:rsid w:val="00544A4C"/>
    <w:rsid w:val="0059270F"/>
    <w:rsid w:val="005947B8"/>
    <w:rsid w:val="005A2AED"/>
    <w:rsid w:val="005A4AE9"/>
    <w:rsid w:val="005D146A"/>
    <w:rsid w:val="005E0477"/>
    <w:rsid w:val="005E147F"/>
    <w:rsid w:val="006047FB"/>
    <w:rsid w:val="00627B69"/>
    <w:rsid w:val="0064397E"/>
    <w:rsid w:val="00653D71"/>
    <w:rsid w:val="00656B18"/>
    <w:rsid w:val="0067603E"/>
    <w:rsid w:val="006807C4"/>
    <w:rsid w:val="00683A6B"/>
    <w:rsid w:val="006D550A"/>
    <w:rsid w:val="006E689D"/>
    <w:rsid w:val="007447E8"/>
    <w:rsid w:val="0075193F"/>
    <w:rsid w:val="0076335B"/>
    <w:rsid w:val="0078287E"/>
    <w:rsid w:val="007D2818"/>
    <w:rsid w:val="007D4E34"/>
    <w:rsid w:val="007D6CB9"/>
    <w:rsid w:val="007E1587"/>
    <w:rsid w:val="007F506E"/>
    <w:rsid w:val="00841EF0"/>
    <w:rsid w:val="008A0B4B"/>
    <w:rsid w:val="008A2722"/>
    <w:rsid w:val="008A5161"/>
    <w:rsid w:val="008C54C3"/>
    <w:rsid w:val="0091636B"/>
    <w:rsid w:val="009513D9"/>
    <w:rsid w:val="009612CE"/>
    <w:rsid w:val="009719C2"/>
    <w:rsid w:val="009826E3"/>
    <w:rsid w:val="009B3B48"/>
    <w:rsid w:val="009C5E2D"/>
    <w:rsid w:val="009E1BF5"/>
    <w:rsid w:val="009F6858"/>
    <w:rsid w:val="00A02F9A"/>
    <w:rsid w:val="00A30CE4"/>
    <w:rsid w:val="00A47BED"/>
    <w:rsid w:val="00A64630"/>
    <w:rsid w:val="00A66A90"/>
    <w:rsid w:val="00A77B8C"/>
    <w:rsid w:val="00A9063F"/>
    <w:rsid w:val="00A91B17"/>
    <w:rsid w:val="00AA55DA"/>
    <w:rsid w:val="00AB7536"/>
    <w:rsid w:val="00AB7D27"/>
    <w:rsid w:val="00B55722"/>
    <w:rsid w:val="00B63FCD"/>
    <w:rsid w:val="00B64B09"/>
    <w:rsid w:val="00B66CAF"/>
    <w:rsid w:val="00BA3199"/>
    <w:rsid w:val="00BF6123"/>
    <w:rsid w:val="00C139A5"/>
    <w:rsid w:val="00C21CEF"/>
    <w:rsid w:val="00C34EF5"/>
    <w:rsid w:val="00C451F3"/>
    <w:rsid w:val="00C536BC"/>
    <w:rsid w:val="00C94B92"/>
    <w:rsid w:val="00CB2E5D"/>
    <w:rsid w:val="00D22A7B"/>
    <w:rsid w:val="00D259C6"/>
    <w:rsid w:val="00DA0F6C"/>
    <w:rsid w:val="00DA3621"/>
    <w:rsid w:val="00DE0F85"/>
    <w:rsid w:val="00DF62D4"/>
    <w:rsid w:val="00E030B3"/>
    <w:rsid w:val="00E07578"/>
    <w:rsid w:val="00E26CC0"/>
    <w:rsid w:val="00E41B0A"/>
    <w:rsid w:val="00E575D6"/>
    <w:rsid w:val="00E57973"/>
    <w:rsid w:val="00E67D1F"/>
    <w:rsid w:val="00E7049C"/>
    <w:rsid w:val="00EE7DD6"/>
    <w:rsid w:val="00F047A8"/>
    <w:rsid w:val="00F16604"/>
    <w:rsid w:val="00F16DC2"/>
    <w:rsid w:val="00F32892"/>
    <w:rsid w:val="00F4080C"/>
    <w:rsid w:val="00F62F3D"/>
    <w:rsid w:val="00FC0887"/>
    <w:rsid w:val="00FE0550"/>
    <w:rsid w:val="00FE0AD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aliases w:val="Char,Char Char Char Char,Char Char Char1,Char Char1,Char1,Char1 Char"/>
    <w:basedOn w:val="Normal"/>
    <w:link w:val="TextpoznmkypodiarouChar"/>
    <w:uiPriority w:val="99"/>
    <w:semiHidden/>
    <w:pPr>
      <w:jc w:val="left"/>
    </w:pPr>
    <w:rPr>
      <w:sz w:val="20"/>
      <w:szCs w:val="20"/>
    </w:rPr>
  </w:style>
  <w:style w:type="character" w:customStyle="1" w:styleId="TextpoznmkypodiarouChar">
    <w:name w:val="Text poznámky pod čiarou Char"/>
    <w:aliases w:val="Char Char,Char Char Char Char Char,Char Char Char1 Char,Char Char1 Char,Char1 Char Char,Char1 Char1"/>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uiPriority w:val="99"/>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paragraph" w:styleId="ListParagraph">
    <w:name w:val="List Paragraph"/>
    <w:basedOn w:val="Normal"/>
    <w:uiPriority w:val="99"/>
    <w:qFormat/>
    <w:rsid w:val="00E030B3"/>
    <w:pPr>
      <w:autoSpaceDE/>
      <w:autoSpaceDN/>
      <w:ind w:left="720"/>
      <w:contextualSpacing/>
      <w:jc w:val="left"/>
    </w:pPr>
  </w:style>
  <w:style w:type="character" w:styleId="Strong">
    <w:name w:val="Strong"/>
    <w:basedOn w:val="DefaultParagraphFont"/>
    <w:uiPriority w:val="99"/>
    <w:qFormat/>
    <w:rsid w:val="00F16604"/>
    <w:rPr>
      <w:rFonts w:cs="Times New Roman"/>
      <w:b/>
      <w:rtl w:val="0"/>
      <w:cs w:val="0"/>
    </w:rPr>
  </w:style>
  <w:style w:type="paragraph" w:customStyle="1" w:styleId="norm">
    <w:name w:val="norm"/>
    <w:basedOn w:val="Normal"/>
    <w:rsid w:val="00354DA9"/>
    <w:pPr>
      <w:autoSpaceDE/>
      <w:autoSpaceDN/>
      <w:spacing w:before="100" w:beforeAutospacing="1" w:after="100" w:afterAutospacing="1"/>
      <w:jc w:val="left"/>
    </w:pPr>
  </w:style>
  <w:style w:type="character" w:customStyle="1" w:styleId="boldface">
    <w:name w:val="boldface"/>
    <w:rsid w:val="00354DA9"/>
  </w:style>
  <w:style w:type="character" w:customStyle="1" w:styleId="apple-converted-space">
    <w:name w:val="apple-converted-space"/>
    <w:rsid w:val="00354DA9"/>
  </w:style>
  <w:style w:type="character" w:styleId="Hyperlink">
    <w:name w:val="Hyperlink"/>
    <w:basedOn w:val="DefaultParagraphFont"/>
    <w:uiPriority w:val="99"/>
    <w:unhideWhenUsed/>
    <w:rsid w:val="00354DA9"/>
    <w:rPr>
      <w:rFonts w:cs="Times New Roman"/>
      <w:color w:val="0000FF"/>
      <w:u w:val="single"/>
      <w:rtl w:val="0"/>
      <w:cs w:val="0"/>
    </w:rPr>
  </w:style>
  <w:style w:type="paragraph" w:styleId="BalloonText">
    <w:name w:val="Balloon Text"/>
    <w:basedOn w:val="Normal"/>
    <w:link w:val="TextbublinyChar"/>
    <w:uiPriority w:val="99"/>
    <w:rsid w:val="00FE0550"/>
    <w:pPr>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FE0550"/>
    <w:rPr>
      <w:rFonts w:ascii="Segoe UI" w:hAnsi="Segoe UI" w:cs="Segoe UI"/>
      <w:sz w:val="18"/>
      <w:szCs w:val="18"/>
      <w:rtl w:val="0"/>
      <w:cs w:val="0"/>
    </w:rPr>
  </w:style>
  <w:style w:type="character" w:customStyle="1" w:styleId="TextpoznmkypodiarouChar1">
    <w:name w:val="Text poznámky pod čiarou Char1"/>
    <w:aliases w:val="Char Char Char Char Char1,Char Char Char1 Char1,Char Char Char2,Char Char1 Char1,Char Char2,Char1 Char Char1,Char1 Char11,Text poznámky pod čiarou Char Char"/>
    <w:basedOn w:val="DefaultParagraphFont"/>
    <w:uiPriority w:val="99"/>
    <w:semiHidden/>
    <w:locked/>
    <w:rsid w:val="002467F6"/>
    <w:rPr>
      <w:rFonts w:cs="Times New Roman"/>
      <w:sz w:val="20"/>
      <w:szCs w:val="20"/>
      <w:rtl w:val="0"/>
      <w:cs w:val="0"/>
    </w:rPr>
  </w:style>
  <w:style w:type="paragraph" w:customStyle="1" w:styleId="Normlnywebov8">
    <w:name w:val="Normálny (webový)8"/>
    <w:basedOn w:val="Normal"/>
    <w:uiPriority w:val="99"/>
    <w:rsid w:val="00F62F3D"/>
    <w:pPr>
      <w:autoSpaceDE/>
      <w:autoSpaceDN/>
      <w:spacing w:before="84" w:after="84"/>
      <w:ind w:left="251" w:right="251"/>
      <w:jc w:val="left"/>
    </w:pPr>
    <w:rPr>
      <w:sz w:val="22"/>
      <w:szCs w:val="22"/>
    </w:rPr>
  </w:style>
  <w:style w:type="character" w:styleId="CommentReference">
    <w:name w:val="annotation reference"/>
    <w:basedOn w:val="DefaultParagraphFont"/>
    <w:uiPriority w:val="99"/>
    <w:rsid w:val="0059270F"/>
    <w:rPr>
      <w:rFonts w:cs="Times New Roman"/>
      <w:sz w:val="16"/>
      <w:szCs w:val="16"/>
      <w:rtl w:val="0"/>
      <w:cs w:val="0"/>
    </w:rPr>
  </w:style>
  <w:style w:type="paragraph" w:styleId="BodyTextIndent3">
    <w:name w:val="Body Text Indent 3"/>
    <w:basedOn w:val="Normal"/>
    <w:link w:val="Zarkazkladnhotextu3Char"/>
    <w:uiPriority w:val="99"/>
    <w:rsid w:val="0059270F"/>
    <w:pPr>
      <w:autoSpaceDE/>
      <w:autoSpaceDN/>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locked/>
    <w:rsid w:val="0059270F"/>
    <w:rPr>
      <w:rFonts w:cs="Times New Roman"/>
      <w:sz w:val="16"/>
      <w:szCs w:val="16"/>
      <w:rtl w:val="0"/>
      <w:cs w:val="0"/>
    </w:rPr>
  </w:style>
  <w:style w:type="paragraph" w:customStyle="1" w:styleId="Normlnywebov6">
    <w:name w:val="Normálny (webový)6"/>
    <w:basedOn w:val="Normal"/>
    <w:uiPriority w:val="99"/>
    <w:rsid w:val="0059270F"/>
    <w:pPr>
      <w:autoSpaceDE/>
      <w:autoSpaceDN/>
      <w:spacing w:before="167" w:after="167"/>
      <w:ind w:left="753" w:right="586"/>
      <w:jc w:val="left"/>
    </w:pPr>
    <w:rPr>
      <w:sz w:val="22"/>
      <w:szCs w:val="22"/>
    </w:rPr>
  </w:style>
  <w:style w:type="paragraph" w:styleId="NormalWeb">
    <w:name w:val="Normal (Web)"/>
    <w:basedOn w:val="Normal"/>
    <w:uiPriority w:val="99"/>
    <w:rsid w:val="0059270F"/>
    <w:pPr>
      <w:autoSpaceDE/>
      <w:autoSpaceDN/>
      <w:spacing w:before="167" w:after="167"/>
      <w:ind w:left="753" w:right="586"/>
      <w:jc w:val="left"/>
    </w:pPr>
    <w:rPr>
      <w:sz w:val="19"/>
      <w:szCs w:val="19"/>
    </w:rPr>
  </w:style>
  <w:style w:type="paragraph" w:customStyle="1" w:styleId="tlNormlnywebovArialNarrow10ptPodaokrajaVavo">
    <w:name w:val="Štýl Normálny (webový) + Arial Narrow 10 pt Podľa okraja Vľavo:..."/>
    <w:basedOn w:val="NormalWeb"/>
    <w:uiPriority w:val="99"/>
    <w:rsid w:val="0059270F"/>
    <w:pPr>
      <w:spacing w:before="0" w:after="0"/>
      <w:ind w:left="0" w:right="0"/>
      <w:jc w:val="both"/>
    </w:pPr>
    <w:rPr>
      <w:rFonts w:ascii="Arial Narrow" w:hAnsi="Arial Narrow" w:cs="Arial Narrow"/>
      <w:sz w:val="20"/>
      <w:szCs w:val="20"/>
    </w:rPr>
  </w:style>
  <w:style w:type="paragraph" w:customStyle="1" w:styleId="tlNormlnywebovTahomaTunVavo0cm">
    <w:name w:val="Štýl Normálny (webový) + Tahoma Tučné Vľavo:  0 cm"/>
    <w:basedOn w:val="NormalWeb"/>
    <w:uiPriority w:val="99"/>
    <w:rsid w:val="0059270F"/>
    <w:pPr>
      <w:ind w:left="0"/>
      <w:jc w:val="left"/>
    </w:pPr>
    <w:rPr>
      <w:rFonts w:ascii="Tahoma" w:hAnsi="Tahoma" w:cs="Tahoma"/>
      <w:b/>
      <w:bCs/>
    </w:rPr>
  </w:style>
  <w:style w:type="paragraph" w:customStyle="1" w:styleId="tlNormlnywebovArialNarrow10ptPodaokrajaVavo1">
    <w:name w:val="Štýl Normálny (webový) + Arial Narrow 10 pt Podľa okraja Vľavo:...1"/>
    <w:basedOn w:val="NormalWeb"/>
    <w:uiPriority w:val="99"/>
    <w:rsid w:val="0059270F"/>
    <w:pPr>
      <w:spacing w:before="0" w:after="0"/>
      <w:ind w:left="0" w:right="0"/>
      <w:jc w:val="both"/>
    </w:pPr>
    <w:rPr>
      <w:rFonts w:ascii="Arial Narrow" w:hAnsi="Arial Narrow" w:cs="Arial Narrow"/>
      <w:sz w:val="20"/>
      <w:szCs w:val="20"/>
    </w:rPr>
  </w:style>
  <w:style w:type="paragraph" w:customStyle="1" w:styleId="tlNormlnywebovArialNarrow10ptPodaokrajaVavo2">
    <w:name w:val="Štýl Normálny (webový) + Arial Narrow 10 pt Podľa okraja Vľavo:...2"/>
    <w:basedOn w:val="NormalWeb"/>
    <w:uiPriority w:val="99"/>
    <w:rsid w:val="0059270F"/>
    <w:pPr>
      <w:spacing w:before="0" w:after="0"/>
      <w:ind w:left="0" w:right="0"/>
      <w:jc w:val="both"/>
    </w:pPr>
    <w:rPr>
      <w:rFonts w:ascii="Arial Narrow" w:hAnsi="Arial Narrow" w:cs="Arial Narrow"/>
      <w:sz w:val="20"/>
      <w:szCs w:val="20"/>
    </w:rPr>
  </w:style>
  <w:style w:type="paragraph" w:customStyle="1" w:styleId="tlNormlnywebovArialNarrow10ptPodaokrajaVavo3">
    <w:name w:val="Štýl Normálny (webový) + Arial Narrow 10 pt Podľa okraja Vľavo:...3"/>
    <w:basedOn w:val="NormalWeb"/>
    <w:uiPriority w:val="99"/>
    <w:rsid w:val="0059270F"/>
    <w:pPr>
      <w:spacing w:before="0" w:after="0"/>
      <w:ind w:left="0" w:right="0"/>
      <w:jc w:val="both"/>
    </w:pPr>
    <w:rPr>
      <w:rFonts w:ascii="Arial Narrow" w:hAnsi="Arial Narrow" w:cs="Arial Narrow"/>
      <w:sz w:val="20"/>
      <w:szCs w:val="20"/>
    </w:rPr>
  </w:style>
  <w:style w:type="paragraph" w:customStyle="1" w:styleId="tlArialNarrow10ptPodaokraja">
    <w:name w:val="Štýl Arial Narrow 10 pt Podľa okraja"/>
    <w:basedOn w:val="Normal"/>
    <w:uiPriority w:val="99"/>
    <w:rsid w:val="0059270F"/>
    <w:pPr>
      <w:jc w:val="both"/>
    </w:pPr>
    <w:rPr>
      <w:rFonts w:ascii="Arial Narrow" w:hAnsi="Arial Narrow" w:cs="Arial Narrow"/>
      <w:sz w:val="20"/>
      <w:szCs w:val="20"/>
    </w:rPr>
  </w:style>
  <w:style w:type="paragraph" w:styleId="BodyTextIndent">
    <w:name w:val="Body Text Indent"/>
    <w:basedOn w:val="Normal"/>
    <w:link w:val="ZarkazkladnhotextuChar"/>
    <w:uiPriority w:val="99"/>
    <w:rsid w:val="0059270F"/>
    <w:pPr>
      <w:autoSpaceDE/>
      <w:autoSpaceDN/>
      <w:ind w:firstLine="709"/>
      <w:jc w:val="both"/>
    </w:pPr>
  </w:style>
  <w:style w:type="character" w:customStyle="1" w:styleId="ZarkazkladnhotextuChar">
    <w:name w:val="Zarážka základného textu Char"/>
    <w:basedOn w:val="DefaultParagraphFont"/>
    <w:link w:val="BodyTextIndent"/>
    <w:uiPriority w:val="99"/>
    <w:locked/>
    <w:rsid w:val="0059270F"/>
    <w:rPr>
      <w:rFonts w:cs="Times New Roman"/>
      <w:sz w:val="24"/>
      <w:szCs w:val="24"/>
      <w:rtl w:val="0"/>
      <w:cs w:val="0"/>
    </w:rPr>
  </w:style>
  <w:style w:type="paragraph" w:styleId="BodyText">
    <w:name w:val="Body Text"/>
    <w:basedOn w:val="Normal"/>
    <w:link w:val="ZkladntextChar"/>
    <w:uiPriority w:val="99"/>
    <w:rsid w:val="0059270F"/>
    <w:pPr>
      <w:spacing w:after="120"/>
      <w:jc w:val="left"/>
    </w:pPr>
  </w:style>
  <w:style w:type="character" w:customStyle="1" w:styleId="ZkladntextChar">
    <w:name w:val="Základný text Char"/>
    <w:basedOn w:val="DefaultParagraphFont"/>
    <w:link w:val="BodyText"/>
    <w:uiPriority w:val="99"/>
    <w:locked/>
    <w:rsid w:val="0059270F"/>
    <w:rPr>
      <w:rFonts w:cs="Times New Roman"/>
      <w:sz w:val="24"/>
      <w:szCs w:val="24"/>
      <w:rtl w:val="0"/>
      <w:cs w:val="0"/>
    </w:rPr>
  </w:style>
  <w:style w:type="paragraph" w:customStyle="1" w:styleId="CarCharCharCharCharCharChar">
    <w:name w:val="Car Char Char Char Char Char Char"/>
    <w:basedOn w:val="Normal"/>
    <w:uiPriority w:val="99"/>
    <w:rsid w:val="0059270F"/>
    <w:pPr>
      <w:autoSpaceDE/>
      <w:autoSpaceDN/>
      <w:spacing w:after="160" w:line="240" w:lineRule="exact"/>
      <w:jc w:val="left"/>
    </w:pPr>
    <w:rPr>
      <w:rFonts w:ascii="Tahoma" w:hAnsi="Tahoma" w:cs="Tahoma"/>
      <w:sz w:val="20"/>
      <w:szCs w:val="20"/>
      <w:lang w:val="en-US" w:eastAsia="en-US"/>
    </w:rPr>
  </w:style>
  <w:style w:type="character" w:customStyle="1" w:styleId="new">
    <w:name w:val="new"/>
    <w:basedOn w:val="DefaultParagraphFont"/>
    <w:uiPriority w:val="99"/>
    <w:rsid w:val="0059270F"/>
    <w:rPr>
      <w:rFonts w:cs="Times New Roman"/>
      <w:rtl w:val="0"/>
      <w:cs w:val="0"/>
    </w:rPr>
  </w:style>
  <w:style w:type="paragraph" w:styleId="Revision">
    <w:name w:val="Revision"/>
    <w:hidden/>
    <w:uiPriority w:val="99"/>
    <w:semiHidden/>
    <w:rsid w:val="0059270F"/>
    <w:pPr>
      <w:framePr w:wrap="auto"/>
      <w:widowControl/>
      <w:autoSpaceDE/>
      <w:autoSpaceDN/>
      <w:adjustRightInd/>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slov-lex.sk/pravne-predpisy/SK/ZZ/2010/129/20170101.html"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17</Pages>
  <Words>7913</Words>
  <Characters>45108</Characters>
  <Application>Microsoft Office Word</Application>
  <DocSecurity>0</DocSecurity>
  <Lines>0</Lines>
  <Paragraphs>0</Paragraphs>
  <ScaleCrop>false</ScaleCrop>
  <Company>ÚV SR</Company>
  <LinksUpToDate>false</LinksUpToDate>
  <CharactersWithSpaces>52916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Konecna Zofia</cp:lastModifiedBy>
  <cp:revision>2</cp:revision>
  <cp:lastPrinted>2016-08-04T15:43:00Z</cp:lastPrinted>
  <dcterms:created xsi:type="dcterms:W3CDTF">2016-08-16T14:37:00Z</dcterms:created>
  <dcterms:modified xsi:type="dcterms:W3CDTF">2016-08-16T14:37:00Z</dcterms:modified>
</cp:coreProperties>
</file>