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1A1" w:rsidRPr="00D73626" w:rsidP="004161A1">
      <w:pPr>
        <w:bidi w:val="0"/>
        <w:jc w:val="center"/>
        <w:rPr>
          <w:rFonts w:ascii="Times New Roman" w:hAnsi="Times New Roman"/>
        </w:rPr>
      </w:pPr>
      <w:r w:rsidRPr="00D73626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4161A1" w:rsidRPr="00D73626" w:rsidP="004161A1">
      <w:pPr>
        <w:bidi w:val="0"/>
        <w:jc w:val="center"/>
        <w:rPr>
          <w:rFonts w:ascii="Times New Roman" w:hAnsi="Times New Roman"/>
        </w:rPr>
      </w:pPr>
      <w:r w:rsidRPr="00D73626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</w:rPr>
        <w:t> </w:t>
      </w:r>
    </w:p>
    <w:p w:rsidR="004161A1" w:rsidRPr="00D73626" w:rsidP="004161A1">
      <w:pPr>
        <w:bidi w:val="0"/>
        <w:rPr>
          <w:rFonts w:ascii="Times New Roman" w:hAnsi="Times New Roman"/>
          <w:b/>
          <w:bCs/>
        </w:rPr>
      </w:pPr>
      <w:r w:rsidRPr="00D73626">
        <w:rPr>
          <w:rFonts w:ascii="Times New Roman" w:hAnsi="Times New Roman"/>
          <w:b/>
          <w:bCs/>
        </w:rPr>
        <w:t>2.1. Zhrnutie vplyvov na rozpočet verejnej správy v</w:t>
      </w:r>
      <w:r w:rsidRPr="00D73626" w:rsidR="00552DFD">
        <w:rPr>
          <w:rFonts w:ascii="Times New Roman" w:hAnsi="Times New Roman"/>
          <w:b/>
          <w:bCs/>
        </w:rPr>
        <w:t> </w:t>
      </w:r>
      <w:r w:rsidRPr="00D73626">
        <w:rPr>
          <w:rFonts w:ascii="Times New Roman" w:hAnsi="Times New Roman"/>
          <w:b/>
          <w:bCs/>
        </w:rPr>
        <w:t>návrhu</w:t>
      </w:r>
      <w:r w:rsidRPr="00D73626" w:rsidR="00552DFD">
        <w:rPr>
          <w:rFonts w:ascii="Times New Roman" w:hAnsi="Times New Roman"/>
          <w:b/>
          <w:bCs/>
        </w:rPr>
        <w:t xml:space="preserve"> </w:t>
      </w:r>
    </w:p>
    <w:p w:rsidR="00552DFD" w:rsidRPr="00D73626" w:rsidP="004161A1">
      <w:pPr>
        <w:bidi w:val="0"/>
        <w:rPr>
          <w:rFonts w:ascii="Times New Roman" w:hAnsi="Times New Roman"/>
        </w:rPr>
      </w:pPr>
    </w:p>
    <w:p w:rsidR="004161A1" w:rsidRPr="00D73626" w:rsidP="004161A1">
      <w:pPr>
        <w:bidi w:val="0"/>
        <w:jc w:val="right"/>
        <w:rPr>
          <w:rFonts w:ascii="Times New Roman" w:hAnsi="Times New Roman"/>
        </w:rPr>
      </w:pPr>
      <w:r w:rsidRPr="00D73626">
        <w:rPr>
          <w:rFonts w:ascii="Times New Roman" w:hAnsi="Times New Roman"/>
          <w:sz w:val="20"/>
          <w:szCs w:val="20"/>
        </w:rPr>
        <w:t xml:space="preserve">Tabuľka č. 1 </w:t>
      </w:r>
      <w:r w:rsidRPr="00D73626" w:rsidR="00552DFD">
        <w:rPr>
          <w:rFonts w:ascii="Times New Roman" w:hAnsi="Times New Roman"/>
          <w:sz w:val="20"/>
          <w:szCs w:val="20"/>
        </w:rPr>
        <w:t>a</w:t>
      </w:r>
    </w:p>
    <w:tbl>
      <w:tblPr>
        <w:tblStyle w:val="TableNormal"/>
        <w:tblW w:w="9851" w:type="dxa"/>
        <w:tblCellMar>
          <w:left w:w="0" w:type="dxa"/>
          <w:right w:w="0" w:type="dxa"/>
        </w:tblCellMar>
      </w:tblPr>
      <w:tblGrid>
        <w:gridCol w:w="4661"/>
        <w:gridCol w:w="1267"/>
        <w:gridCol w:w="1267"/>
        <w:gridCol w:w="1267"/>
        <w:gridCol w:w="1389"/>
      </w:tblGrid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bookmarkStart w:id="0" w:name="OLE_LINK1"/>
            <w:bookmarkEnd w:id="0"/>
            <w:r w:rsidRPr="00FE4E03">
              <w:rPr>
                <w:rFonts w:ascii="Times New Roman" w:hAnsi="Times New Roman"/>
                <w:b/>
                <w:bCs/>
              </w:rPr>
              <w:t>Vplyvy na rozpočet verejnej správy</w:t>
            </w:r>
          </w:p>
        </w:tc>
        <w:tc>
          <w:tcPr>
            <w:tcW w:w="5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Vplyv na rozpočet verejnej správy (v eurách)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161A1" w:rsidRPr="00FE4E0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5445E8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E4E03" w:rsidR="005445E8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5445E8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E4E03" w:rsidR="005445E8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5445E8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E4E03" w:rsidR="005445E8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5445E8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E4E03" w:rsidR="005445E8">
              <w:rPr>
                <w:rFonts w:ascii="Times New Roman" w:hAnsi="Times New Roman"/>
                <w:b/>
                <w:bCs/>
              </w:rPr>
              <w:t>2019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32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253008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253008">
              <w:rPr>
                <w:rFonts w:ascii="Times New Roman" w:hAnsi="Times New Roman"/>
                <w:b/>
                <w:sz w:val="22"/>
                <w:szCs w:val="22"/>
              </w:rPr>
              <w:t>160</w:t>
            </w:r>
            <w:r w:rsidR="00982E17">
              <w:rPr>
                <w:rFonts w:ascii="Times New Roman" w:hAnsi="Times New Roman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253008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253008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16</w:t>
            </w:r>
            <w:r w:rsidR="00982E1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253008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253008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16</w:t>
            </w:r>
            <w:r w:rsidR="00982E1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0 000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302B28" w:rsidP="003860F3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253008">
              <w:rPr>
                <w:rFonts w:ascii="Times New Roman" w:hAnsi="Times New Roman"/>
                <w:b/>
                <w:sz w:val="22"/>
                <w:szCs w:val="22"/>
              </w:rPr>
              <w:t>160</w:t>
            </w:r>
            <w:r w:rsidR="003860F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82E17">
              <w:rPr>
                <w:rFonts w:ascii="Times New Roman" w:hAnsi="Times New Roman"/>
                <w:b/>
                <w:sz w:val="22"/>
                <w:szCs w:val="22"/>
              </w:rPr>
              <w:t>000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B17A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B17A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B17A3"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E02329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E02329">
              <w:rPr>
                <w:rFonts w:ascii="Times New Roman" w:hAnsi="Times New Roman"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B17A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B17A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B17A3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E02329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E02329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73221" w:rsidRPr="00FE4E03" w:rsidP="008601B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73221" w:rsidRPr="006B17A3" w:rsidP="008601B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B17A3" w:rsidR="004A4357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73221" w:rsidRPr="006B17A3" w:rsidP="008601B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B17A3" w:rsidR="004A4357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73221" w:rsidRPr="006B17A3" w:rsidP="008601B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B17A3" w:rsidR="004A4357"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73221" w:rsidRPr="00E02329" w:rsidP="008601B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E02329" w:rsidR="004A4357">
              <w:rPr>
                <w:rFonts w:ascii="Times New Roman" w:hAnsi="Times New Roman"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25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FE4E03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  <w:p w:rsidR="00BE5732" w:rsidRPr="00FE4E03" w:rsidP="00BE5732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/>
                <w:iCs/>
              </w:rPr>
              <w:t>- vplyv na rozpočet zdravotníckych zariadení financovaných zo zdrojov zdravotného poistenia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6B17A3">
              <w:rPr>
                <w:rFonts w:ascii="Times New Roman" w:hAnsi="Times New Roman"/>
                <w:b/>
                <w:bCs/>
                <w:iCs/>
              </w:rPr>
              <w:t>0</w:t>
            </w:r>
          </w:p>
          <w:p w:rsidR="00BE5732" w:rsidRPr="006B17A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  <w:p w:rsidR="00BE5732" w:rsidRPr="006B17A3" w:rsidP="00937309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982E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6B17A3">
              <w:rPr>
                <w:rFonts w:ascii="Times New Roman" w:hAnsi="Times New Roman"/>
                <w:b/>
                <w:bCs/>
                <w:iCs/>
              </w:rPr>
              <w:t>0</w:t>
            </w:r>
          </w:p>
          <w:p w:rsidR="003A4BBF" w:rsidRPr="006B17A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  <w:p w:rsidR="003A4BBF" w:rsidRPr="006B17A3" w:rsidP="00937309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982E1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6B17A3">
              <w:rPr>
                <w:rFonts w:ascii="Times New Roman" w:hAnsi="Times New Roman"/>
                <w:b/>
                <w:bCs/>
                <w:iCs/>
              </w:rPr>
              <w:t>0</w:t>
            </w:r>
          </w:p>
          <w:p w:rsidR="003A4BBF" w:rsidRPr="006B17A3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  <w:p w:rsidR="003A4BBF" w:rsidRPr="006B17A3" w:rsidP="00937309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982E1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E02329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E02329">
              <w:rPr>
                <w:rFonts w:ascii="Times New Roman" w:hAnsi="Times New Roman"/>
                <w:b/>
                <w:bCs/>
                <w:iCs/>
              </w:rPr>
              <w:t>0</w:t>
            </w:r>
          </w:p>
          <w:p w:rsidR="003A4BBF" w:rsidRPr="00E02329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  <w:p w:rsidR="003A4BBF" w:rsidRPr="00E02329" w:rsidP="00302B28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="00982E17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  <w:r w:rsidRPr="00FE4E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C32E3B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</w:rPr>
            </w:pPr>
            <w:r w:rsidRPr="00C32E3B" w:rsidR="00C32E3B">
              <w:rPr>
                <w:rFonts w:ascii="Times New Roman" w:hAnsi="Times New Roman"/>
                <w:b/>
              </w:rPr>
              <w:t>160 000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="00C32E3B">
              <w:rPr>
                <w:rFonts w:ascii="Times New Roman" w:hAnsi="Times New Roman"/>
                <w:b/>
                <w:bCs/>
              </w:rPr>
              <w:t>160 000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="00C32E3B">
              <w:rPr>
                <w:rFonts w:ascii="Times New Roman" w:hAnsi="Times New Roman"/>
                <w:b/>
                <w:bCs/>
              </w:rPr>
              <w:t>160 000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="00C32E3B">
              <w:rPr>
                <w:rFonts w:ascii="Times New Roman" w:hAnsi="Times New Roman"/>
                <w:b/>
                <w:bCs/>
              </w:rPr>
              <w:t>160 000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="00CB3B18">
              <w:rPr>
                <w:rFonts w:ascii="Times New Roman" w:hAnsi="Times New Roman"/>
              </w:rPr>
              <w:t>Úradu pre dohľad nad zdravotnou starostlivosťou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="00982E17">
              <w:rPr>
                <w:rFonts w:ascii="Times New Roman" w:hAnsi="Times New Roman"/>
                <w:b/>
                <w:sz w:val="22"/>
                <w:szCs w:val="22"/>
              </w:rPr>
              <w:t>20 000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="00982E17">
              <w:rPr>
                <w:rFonts w:ascii="Times New Roman" w:hAnsi="Times New Roman"/>
                <w:b/>
                <w:sz w:val="22"/>
                <w:szCs w:val="22"/>
              </w:rPr>
              <w:t>20 000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="00982E17">
              <w:rPr>
                <w:rFonts w:ascii="Times New Roman" w:hAnsi="Times New Roman"/>
                <w:b/>
                <w:sz w:val="22"/>
                <w:szCs w:val="22"/>
              </w:rPr>
              <w:t>20 000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="00982E17">
              <w:rPr>
                <w:rFonts w:ascii="Times New Roman" w:hAnsi="Times New Roman"/>
                <w:b/>
                <w:sz w:val="22"/>
                <w:szCs w:val="22"/>
              </w:rPr>
              <w:t>20 000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B3B18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Zdravotné poisťovne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B3B18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253008">
              <w:rPr>
                <w:rFonts w:ascii="Times New Roman" w:hAnsi="Times New Roman"/>
                <w:b/>
                <w:sz w:val="22"/>
                <w:szCs w:val="22"/>
              </w:rPr>
              <w:t>140 000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B3B18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253008">
              <w:rPr>
                <w:rFonts w:ascii="Times New Roman" w:hAnsi="Times New Roman"/>
                <w:b/>
                <w:sz w:val="22"/>
                <w:szCs w:val="22"/>
              </w:rPr>
              <w:t>140 000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B3B18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253008">
              <w:rPr>
                <w:rFonts w:ascii="Times New Roman" w:hAnsi="Times New Roman"/>
                <w:b/>
                <w:sz w:val="22"/>
                <w:szCs w:val="22"/>
              </w:rPr>
              <w:t>140 000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CB3B18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253008">
              <w:rPr>
                <w:rFonts w:ascii="Times New Roman" w:hAnsi="Times New Roman"/>
                <w:b/>
                <w:sz w:val="22"/>
                <w:szCs w:val="22"/>
              </w:rPr>
              <w:t>140 000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E4E03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E4E03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E4E03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E4E03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E4E03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552DFD" w:rsidRPr="00D73626" w:rsidP="00552DFD">
      <w:pPr>
        <w:bidi w:val="0"/>
        <w:rPr>
          <w:rFonts w:ascii="Times New Roman" w:hAnsi="Times New Roman"/>
          <w:bCs/>
        </w:rPr>
      </w:pP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</w:rPr>
        <w:t> </w:t>
      </w:r>
    </w:p>
    <w:p w:rsidR="004161A1" w:rsidRPr="00D73626" w:rsidP="004161A1">
      <w:pPr>
        <w:bidi w:val="0"/>
        <w:rPr>
          <w:rFonts w:ascii="Times New Roman" w:hAnsi="Times New Roman"/>
          <w:b/>
          <w:bCs/>
        </w:rPr>
      </w:pPr>
      <w:r w:rsidRPr="00D73626">
        <w:rPr>
          <w:rFonts w:ascii="Times New Roman" w:hAnsi="Times New Roman"/>
          <w:b/>
          <w:bCs/>
        </w:rPr>
        <w:t>2.2. Financovanie návrhu</w:t>
      </w:r>
    </w:p>
    <w:p w:rsidR="004161A1" w:rsidRPr="00D73626" w:rsidP="004161A1">
      <w:pPr>
        <w:bidi w:val="0"/>
        <w:jc w:val="right"/>
        <w:rPr>
          <w:rFonts w:ascii="Times New Roman" w:hAnsi="Times New Roman"/>
        </w:rPr>
      </w:pPr>
      <w:r w:rsidRPr="00D73626">
        <w:rPr>
          <w:rFonts w:ascii="Times New Roman" w:hAnsi="Times New Roman"/>
          <w:sz w:val="20"/>
          <w:szCs w:val="20"/>
        </w:rPr>
        <w:t>Tabuľka č. 2</w:t>
      </w:r>
      <w:r w:rsidRPr="00D73626" w:rsidR="00552DFD">
        <w:rPr>
          <w:rFonts w:ascii="Times New Roman" w:hAnsi="Times New Roman"/>
          <w:sz w:val="20"/>
          <w:szCs w:val="20"/>
        </w:rPr>
        <w:t>a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Vplyv na rozpočet verejnej správy 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161A1" w:rsidRPr="00FE4E03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381ECD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E4E03" w:rsidR="00381ECD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381ECD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E4E03" w:rsidR="00381ECD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381ECD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E4E03" w:rsidR="00381ECD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381ECD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E4E03" w:rsidR="00381ECD">
              <w:rPr>
                <w:rFonts w:ascii="Times New Roman" w:hAnsi="Times New Roman"/>
                <w:b/>
                <w:bCs/>
              </w:rPr>
              <w:t>2019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50F8E" w:rsidRPr="00FE4E0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50F8E" w:rsidRPr="00982E17" w:rsidP="00525E0F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="00C32E3B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982E17">
              <w:rPr>
                <w:rFonts w:ascii="Times New Roman" w:hAnsi="Times New Roman"/>
                <w:b/>
                <w:sz w:val="22"/>
                <w:szCs w:val="22"/>
              </w:rPr>
              <w:t>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50F8E" w:rsidRPr="006B17A3" w:rsidP="00525E0F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C32E3B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982E17">
              <w:rPr>
                <w:rFonts w:ascii="Times New Roman" w:hAnsi="Times New Roman"/>
                <w:b/>
                <w:sz w:val="22"/>
                <w:szCs w:val="22"/>
              </w:rPr>
              <w:t>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50F8E" w:rsidRPr="006B17A3" w:rsidP="00525E0F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C32E3B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982E17">
              <w:rPr>
                <w:rFonts w:ascii="Times New Roman" w:hAnsi="Times New Roman"/>
                <w:b/>
                <w:sz w:val="22"/>
                <w:szCs w:val="22"/>
              </w:rPr>
              <w:t>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50F8E" w:rsidRPr="00E02329" w:rsidP="00525E0F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="00C32E3B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982E17">
              <w:rPr>
                <w:rFonts w:ascii="Times New Roman" w:hAnsi="Times New Roman"/>
                <w:b/>
                <w:sz w:val="22"/>
                <w:szCs w:val="22"/>
              </w:rPr>
              <w:t>0 000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E466B" w:rsidRPr="00FE4E0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E466B" w:rsidRPr="006B17A3" w:rsidP="008601B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B17A3" w:rsidR="004A4357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E466B" w:rsidRPr="006B17A3" w:rsidP="008601B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B17A3" w:rsidR="004A4357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E466B" w:rsidRPr="006B17A3" w:rsidP="008601B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6B17A3" w:rsidR="004A4357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E466B" w:rsidRPr="00E02329" w:rsidP="008601B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E02329" w:rsidR="004A4357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E4E03" w:rsidP="004161A1">
            <w:pPr>
              <w:bidi w:val="0"/>
              <w:spacing w:after="0" w:line="151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4161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6B17A3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4161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6B17A3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6B17A3" w:rsidP="004161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6B17A3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E02329" w:rsidP="004161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E02329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50F8E" w:rsidP="00253008">
            <w:pPr>
              <w:bidi w:val="0"/>
              <w:spacing w:after="0" w:line="135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 xml:space="preserve">  ostatné zdroje financovania </w:t>
            </w:r>
          </w:p>
          <w:p w:rsidR="00253008" w:rsidRPr="00FE4E03" w:rsidP="00253008">
            <w:pPr>
              <w:bidi w:val="0"/>
              <w:spacing w:after="0" w:line="13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Úrad pre dohľad nad zdravotnou starostlivosťou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50F8E" w:rsidRPr="006B17A3" w:rsidP="00525E0F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982E17">
              <w:rPr>
                <w:rFonts w:ascii="Times New Roman" w:hAnsi="Times New Roman"/>
                <w:b/>
                <w:sz w:val="22"/>
                <w:szCs w:val="22"/>
              </w:rPr>
              <w:t>20 000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50F8E" w:rsidRPr="006B17A3" w:rsidP="00525E0F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982E17">
              <w:rPr>
                <w:rFonts w:ascii="Times New Roman" w:hAnsi="Times New Roman"/>
                <w:b/>
                <w:sz w:val="22"/>
                <w:szCs w:val="22"/>
              </w:rPr>
              <w:t>20 000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50F8E" w:rsidRPr="006B17A3" w:rsidP="00525E0F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="00982E17">
              <w:rPr>
                <w:rFonts w:ascii="Times New Roman" w:hAnsi="Times New Roman"/>
                <w:b/>
                <w:sz w:val="22"/>
                <w:szCs w:val="22"/>
              </w:rPr>
              <w:t>20 000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350F8E" w:rsidRPr="00E02329" w:rsidP="00525E0F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="00982E17">
              <w:rPr>
                <w:rFonts w:ascii="Times New Roman" w:hAnsi="Times New Roman"/>
                <w:b/>
                <w:sz w:val="22"/>
                <w:szCs w:val="22"/>
              </w:rPr>
              <w:t>20 000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53008" w:rsidRPr="00FE4E03" w:rsidP="004161A1">
            <w:pPr>
              <w:bidi w:val="0"/>
              <w:spacing w:after="0" w:line="135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</w:rPr>
              <w:t>– verejné zdravotné poistenie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53008" w:rsidP="00525E0F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53008" w:rsidP="00525E0F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53008" w:rsidP="00525E0F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253008" w:rsidP="00525E0F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140 000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E466B" w:rsidRPr="00FE4E03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E4E03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E466B" w:rsidRPr="00FE4E03" w:rsidP="008601B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 w:rsidR="004A4357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E466B" w:rsidRPr="00FE4E03" w:rsidP="008601B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 w:rsidR="004A4357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E466B" w:rsidRPr="00FE4E03" w:rsidP="008601B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 w:rsidR="004A4357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E466B" w:rsidRPr="00FE4E03" w:rsidP="008601B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E4E03" w:rsidR="004A4357"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E4E03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E4E03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E4E03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E4E03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E4E03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</w:rPr>
        <w:t> </w:t>
      </w: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  <w:b/>
          <w:bCs/>
        </w:rPr>
        <w:t> </w:t>
      </w: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AE466B" w:rsidRPr="00D73626" w:rsidP="007C66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ind w:firstLine="708"/>
        <w:jc w:val="both"/>
        <w:rPr>
          <w:rFonts w:ascii="Times New Roman" w:hAnsi="Times New Roman"/>
        </w:rPr>
      </w:pPr>
      <w:r w:rsidRPr="009D7203" w:rsidR="009D7203">
        <w:rPr>
          <w:rFonts w:ascii="Times New Roman" w:hAnsi="Times New Roman"/>
          <w:bCs/>
        </w:rPr>
        <w:t xml:space="preserve">Všetky výdavky súvisiace s návrhom budú zabezpečené v rámci rozpočtu Úradu pre dohľad nad zdravotnou starostlivosťou a z rozpočtu zdravotných poisťovní bez dodatočných požiadaviek na štátny rozpočet. </w:t>
      </w:r>
    </w:p>
    <w:p w:rsidR="00552DFD" w:rsidRPr="00D73626" w:rsidP="00552DFD">
      <w:pPr>
        <w:bidi w:val="0"/>
        <w:rPr>
          <w:rFonts w:ascii="Times New Roman" w:hAnsi="Times New Roman"/>
          <w:bCs/>
        </w:rPr>
      </w:pP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  <w:b/>
          <w:bCs/>
        </w:rPr>
        <w:t>2.3. Popis a charakteristika návrhu</w:t>
      </w: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</w:rPr>
        <w:t> </w:t>
      </w:r>
    </w:p>
    <w:p w:rsidR="004161A1" w:rsidRPr="00D73626" w:rsidP="004161A1">
      <w:pPr>
        <w:bidi w:val="0"/>
        <w:jc w:val="both"/>
        <w:rPr>
          <w:rFonts w:ascii="Times New Roman" w:hAnsi="Times New Roman"/>
          <w:b/>
          <w:bCs/>
        </w:rPr>
      </w:pPr>
      <w:r w:rsidRPr="00D73626">
        <w:rPr>
          <w:rFonts w:ascii="Times New Roman" w:hAnsi="Times New Roman"/>
          <w:b/>
          <w:bCs/>
        </w:rPr>
        <w:t>2.3.1. Popis návrhu:</w:t>
      </w:r>
    </w:p>
    <w:p w:rsidR="000337A0" w:rsidRPr="00D73626" w:rsidP="004161A1">
      <w:pPr>
        <w:bidi w:val="0"/>
        <w:jc w:val="both"/>
        <w:rPr>
          <w:rFonts w:ascii="Times New Roman" w:hAnsi="Times New Roman"/>
        </w:rPr>
      </w:pPr>
    </w:p>
    <w:p w:rsidR="000337A0" w:rsidRPr="00D73626" w:rsidP="000337A0">
      <w:pPr>
        <w:bidi w:val="0"/>
        <w:ind w:firstLine="708"/>
        <w:jc w:val="both"/>
        <w:rPr>
          <w:rFonts w:ascii="Times New Roman" w:hAnsi="Times New Roman"/>
          <w:i/>
        </w:rPr>
      </w:pPr>
      <w:r w:rsidRPr="00D73626" w:rsidR="004161A1">
        <w:rPr>
          <w:rFonts w:ascii="Times New Roman" w:hAnsi="Times New Roman"/>
          <w:b/>
          <w:bCs/>
        </w:rPr>
        <w:t> </w:t>
      </w:r>
      <w:r w:rsidRPr="00D73626">
        <w:rPr>
          <w:rFonts w:ascii="Times New Roman" w:hAnsi="Times New Roman"/>
          <w:i/>
        </w:rPr>
        <w:t>Akú problematiku návrh rieši? Kto bude návrh implementovať? Kde sa budú služby poskytovať?</w:t>
      </w:r>
    </w:p>
    <w:p w:rsidR="000337A0" w:rsidRPr="00C33BA9" w:rsidP="00982E17">
      <w:pPr>
        <w:bidi w:val="0"/>
        <w:jc w:val="both"/>
        <w:rPr>
          <w:rFonts w:ascii="Times New Roman" w:hAnsi="Times New Roman"/>
          <w:b/>
          <w:bCs/>
        </w:rPr>
      </w:pPr>
      <w:r w:rsidRPr="00C33BA9">
        <w:rPr>
          <w:rFonts w:ascii="Times New Roman" w:hAnsi="Times New Roman"/>
          <w:b/>
          <w:bCs/>
        </w:rPr>
        <w:t xml:space="preserve">Popis návrhu </w:t>
      </w:r>
    </w:p>
    <w:p w:rsidR="00982E17" w:rsidP="00982E1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50F8E">
        <w:rPr>
          <w:rFonts w:ascii="Times New Roman" w:hAnsi="Times New Roman"/>
        </w:rPr>
        <w:t xml:space="preserve">redmetom úpravy </w:t>
      </w:r>
      <w:r w:rsidR="00FA4917">
        <w:rPr>
          <w:rFonts w:ascii="Times New Roman" w:hAnsi="Times New Roman"/>
        </w:rPr>
        <w:t xml:space="preserve">je </w:t>
      </w:r>
      <w:r>
        <w:rPr>
          <w:rFonts w:ascii="Times New Roman" w:hAnsi="Times New Roman"/>
        </w:rPr>
        <w:t>úhrada za pre</w:t>
      </w:r>
      <w:r w:rsidR="00253008">
        <w:rPr>
          <w:rFonts w:ascii="Times New Roman" w:hAnsi="Times New Roman"/>
        </w:rPr>
        <w:t xml:space="preserve">voz mŕtveho tela darcu </w:t>
      </w:r>
      <w:r w:rsidR="007C665C">
        <w:rPr>
          <w:rFonts w:ascii="Times New Roman" w:hAnsi="Times New Roman"/>
        </w:rPr>
        <w:t xml:space="preserve">ľudského </w:t>
      </w:r>
      <w:r w:rsidR="00253008">
        <w:rPr>
          <w:rFonts w:ascii="Times New Roman" w:hAnsi="Times New Roman"/>
        </w:rPr>
        <w:t xml:space="preserve">orgánu zo zdravotníckeho zariadenia ústavnej zdravotnej starostlivosti </w:t>
      </w:r>
      <w:r>
        <w:rPr>
          <w:rFonts w:ascii="Times New Roman" w:hAnsi="Times New Roman"/>
        </w:rPr>
        <w:t xml:space="preserve">do miesta pohrebu. V súčasnosti tento prevoz mŕtveho tela uhrádzala rodina mŕtveho darcu </w:t>
      </w:r>
      <w:r w:rsidR="00BC2DBA">
        <w:rPr>
          <w:rFonts w:ascii="Times New Roman" w:hAnsi="Times New Roman"/>
        </w:rPr>
        <w:t xml:space="preserve">ľudského orgánu </w:t>
      </w:r>
      <w:r>
        <w:rPr>
          <w:rFonts w:ascii="Times New Roman" w:hAnsi="Times New Roman"/>
        </w:rPr>
        <w:t xml:space="preserve">alebo poskytovateľ ústavnej zdravotnej starostlivosti – </w:t>
      </w:r>
      <w:r w:rsidR="00253008">
        <w:rPr>
          <w:rFonts w:ascii="Times New Roman" w:hAnsi="Times New Roman"/>
        </w:rPr>
        <w:t>zdravotnícke zariadenie, ktoré odber</w:t>
      </w:r>
      <w:r w:rsidR="007C665C">
        <w:rPr>
          <w:rFonts w:ascii="Times New Roman" w:hAnsi="Times New Roman"/>
        </w:rPr>
        <w:t xml:space="preserve"> ľudských</w:t>
      </w:r>
      <w:r w:rsidR="00253008">
        <w:rPr>
          <w:rFonts w:ascii="Times New Roman" w:hAnsi="Times New Roman"/>
        </w:rPr>
        <w:t xml:space="preserve"> orgánov </w:t>
      </w:r>
      <w:r>
        <w:rPr>
          <w:rFonts w:ascii="Times New Roman" w:hAnsi="Times New Roman"/>
        </w:rPr>
        <w:t>z tela mŕtveho darcu</w:t>
      </w:r>
      <w:r w:rsidRPr="00253008" w:rsidR="00253008">
        <w:rPr>
          <w:rFonts w:ascii="Times New Roman" w:hAnsi="Times New Roman"/>
        </w:rPr>
        <w:t xml:space="preserve"> </w:t>
      </w:r>
      <w:r w:rsidR="007C665C">
        <w:rPr>
          <w:rFonts w:ascii="Times New Roman" w:hAnsi="Times New Roman"/>
        </w:rPr>
        <w:t xml:space="preserve">ľudského orgánu </w:t>
      </w:r>
      <w:r w:rsidR="00253008">
        <w:rPr>
          <w:rFonts w:ascii="Times New Roman" w:hAnsi="Times New Roman"/>
        </w:rPr>
        <w:t>vykonalo</w:t>
      </w:r>
      <w:r>
        <w:rPr>
          <w:rFonts w:ascii="Times New Roman" w:hAnsi="Times New Roman"/>
        </w:rPr>
        <w:t xml:space="preserve">. Vzhľadom </w:t>
      </w:r>
      <w:r w:rsidR="002547C4">
        <w:rPr>
          <w:rFonts w:ascii="Times New Roman" w:hAnsi="Times New Roman"/>
        </w:rPr>
        <w:t>na potrebu zvýšenia počtu odberov</w:t>
      </w:r>
      <w:r>
        <w:rPr>
          <w:rFonts w:ascii="Times New Roman" w:hAnsi="Times New Roman"/>
        </w:rPr>
        <w:t xml:space="preserve"> </w:t>
      </w:r>
      <w:r w:rsidR="007C665C">
        <w:rPr>
          <w:rFonts w:ascii="Times New Roman" w:hAnsi="Times New Roman"/>
        </w:rPr>
        <w:t xml:space="preserve">ľudských </w:t>
      </w:r>
      <w:r>
        <w:rPr>
          <w:rFonts w:ascii="Times New Roman" w:hAnsi="Times New Roman"/>
        </w:rPr>
        <w:t xml:space="preserve">orgánov a počtu vykonaných transplantácii </w:t>
      </w:r>
      <w:r w:rsidR="007C665C">
        <w:rPr>
          <w:rFonts w:ascii="Times New Roman" w:hAnsi="Times New Roman"/>
        </w:rPr>
        <w:t xml:space="preserve">ľudských orgánov </w:t>
      </w:r>
      <w:r>
        <w:rPr>
          <w:rFonts w:ascii="Times New Roman" w:hAnsi="Times New Roman"/>
        </w:rPr>
        <w:t xml:space="preserve">sa navrhuje, že prevoz tela mŕtveho darcu bude rodine uhrádzať </w:t>
      </w:r>
      <w:r w:rsidR="00253008">
        <w:rPr>
          <w:rFonts w:ascii="Times New Roman" w:hAnsi="Times New Roman"/>
        </w:rPr>
        <w:t>Úrad pre dohľad nad zdravotnou starostlivosťou.</w:t>
      </w:r>
    </w:p>
    <w:p w:rsidR="00350F8E" w:rsidP="00982E1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dostupných údajov o počte </w:t>
      </w:r>
      <w:r w:rsidR="00982E17">
        <w:rPr>
          <w:rFonts w:ascii="Times New Roman" w:hAnsi="Times New Roman"/>
        </w:rPr>
        <w:t xml:space="preserve">vykonaných odberov za rok 2015 to bolo spolu 96 darcov </w:t>
      </w:r>
      <w:r w:rsidR="007C665C">
        <w:rPr>
          <w:rFonts w:ascii="Times New Roman" w:hAnsi="Times New Roman"/>
        </w:rPr>
        <w:t xml:space="preserve">ľudských orgánov </w:t>
      </w:r>
      <w:r w:rsidR="00982E17">
        <w:rPr>
          <w:rFonts w:ascii="Times New Roman" w:hAnsi="Times New Roman"/>
        </w:rPr>
        <w:t xml:space="preserve">s nákladmi z dostupných zdrojov vo výške maximum do 20 000 euro. Ministerstvo zdravotníctva Slovenskej republiky predpokladá zvýšenie počtu odberov </w:t>
      </w:r>
      <w:r w:rsidR="007C665C">
        <w:rPr>
          <w:rFonts w:ascii="Times New Roman" w:hAnsi="Times New Roman"/>
        </w:rPr>
        <w:t xml:space="preserve">ľudských </w:t>
      </w:r>
      <w:r w:rsidR="00982E17">
        <w:rPr>
          <w:rFonts w:ascii="Times New Roman" w:hAnsi="Times New Roman"/>
        </w:rPr>
        <w:t>orgán</w:t>
      </w:r>
      <w:r w:rsidR="00FA4917">
        <w:rPr>
          <w:rFonts w:ascii="Times New Roman" w:hAnsi="Times New Roman"/>
        </w:rPr>
        <w:t>ov</w:t>
      </w:r>
      <w:r w:rsidR="00982E17">
        <w:rPr>
          <w:rFonts w:ascii="Times New Roman" w:hAnsi="Times New Roman"/>
        </w:rPr>
        <w:t xml:space="preserve"> z tela mŕtvych darcov</w:t>
      </w:r>
      <w:r w:rsidR="007C665C">
        <w:rPr>
          <w:rFonts w:ascii="Times New Roman" w:hAnsi="Times New Roman"/>
        </w:rPr>
        <w:t xml:space="preserve"> ľudských orgánov</w:t>
      </w:r>
      <w:r w:rsidR="00982E17">
        <w:rPr>
          <w:rFonts w:ascii="Times New Roman" w:hAnsi="Times New Roman"/>
        </w:rPr>
        <w:t xml:space="preserve">, a preto nie je možné jednoznačne </w:t>
      </w:r>
      <w:r w:rsidR="003B0343">
        <w:rPr>
          <w:rFonts w:ascii="Times New Roman" w:hAnsi="Times New Roman"/>
        </w:rPr>
        <w:t>vyčísliť náklady za tieto prevozy</w:t>
      </w:r>
      <w:r w:rsidR="00982E17">
        <w:rPr>
          <w:rFonts w:ascii="Times New Roman" w:hAnsi="Times New Roman"/>
        </w:rPr>
        <w:t xml:space="preserve">, ale ich len predpokladať. </w:t>
      </w:r>
    </w:p>
    <w:p w:rsidR="00253008" w:rsidP="00F3228F">
      <w:pPr>
        <w:bidi w:val="0"/>
        <w:ind w:firstLine="708"/>
        <w:jc w:val="both"/>
        <w:rPr>
          <w:rFonts w:ascii="Times New Roman" w:hAnsi="Times New Roman"/>
        </w:rPr>
      </w:pPr>
      <w:r w:rsidR="003B0343">
        <w:rPr>
          <w:rFonts w:ascii="Times New Roman" w:hAnsi="Times New Roman"/>
        </w:rPr>
        <w:t xml:space="preserve">Výška </w:t>
      </w:r>
      <w:r w:rsidR="00C33BA9">
        <w:rPr>
          <w:rFonts w:ascii="Times New Roman" w:hAnsi="Times New Roman"/>
        </w:rPr>
        <w:t>nákladov na prevozy tiel mŕtvych darcov</w:t>
      </w:r>
      <w:r w:rsidR="007C665C">
        <w:rPr>
          <w:rFonts w:ascii="Times New Roman" w:hAnsi="Times New Roman"/>
        </w:rPr>
        <w:t xml:space="preserve"> ľudských orgánov</w:t>
      </w:r>
      <w:r w:rsidR="00C33BA9">
        <w:rPr>
          <w:rFonts w:ascii="Times New Roman" w:hAnsi="Times New Roman"/>
        </w:rPr>
        <w:t xml:space="preserve"> sa </w:t>
      </w:r>
      <w:r w:rsidR="00350F8E">
        <w:rPr>
          <w:rFonts w:ascii="Times New Roman" w:hAnsi="Times New Roman"/>
        </w:rPr>
        <w:t>v roku 2016</w:t>
      </w:r>
      <w:r w:rsidR="00C33BA9">
        <w:rPr>
          <w:rFonts w:ascii="Times New Roman" w:hAnsi="Times New Roman"/>
        </w:rPr>
        <w:t xml:space="preserve"> a v nasledujúcich rokoch</w:t>
      </w:r>
      <w:r w:rsidR="00350F8E">
        <w:rPr>
          <w:rFonts w:ascii="Times New Roman" w:hAnsi="Times New Roman"/>
        </w:rPr>
        <w:t xml:space="preserve"> </w:t>
      </w:r>
      <w:r w:rsidR="00C33BA9">
        <w:rPr>
          <w:rFonts w:ascii="Times New Roman" w:hAnsi="Times New Roman"/>
        </w:rPr>
        <w:t>predpokladá najviac vo výške 20 000 euro</w:t>
      </w:r>
      <w:r w:rsidRPr="002547C4" w:rsidR="002547C4">
        <w:rPr>
          <w:rFonts w:ascii="Times New Roman" w:hAnsi="Times New Roman"/>
        </w:rPr>
        <w:t xml:space="preserve"> </w:t>
      </w:r>
      <w:r w:rsidR="002547C4">
        <w:rPr>
          <w:rFonts w:ascii="Times New Roman" w:hAnsi="Times New Roman"/>
        </w:rPr>
        <w:t>za rok</w:t>
      </w:r>
      <w:r w:rsidR="00C33BA9">
        <w:rPr>
          <w:rFonts w:ascii="Times New Roman" w:hAnsi="Times New Roman"/>
        </w:rPr>
        <w:t xml:space="preserve">. </w:t>
      </w:r>
      <w:r w:rsidR="00B20E97">
        <w:rPr>
          <w:rFonts w:ascii="Times New Roman" w:hAnsi="Times New Roman"/>
        </w:rPr>
        <w:t xml:space="preserve">Tento </w:t>
      </w:r>
      <w:r w:rsidR="00AA1ACE">
        <w:rPr>
          <w:rFonts w:ascii="Times New Roman" w:hAnsi="Times New Roman"/>
        </w:rPr>
        <w:t>vplyv sa</w:t>
      </w:r>
      <w:r w:rsidR="00B20E97">
        <w:rPr>
          <w:rFonts w:ascii="Times New Roman" w:hAnsi="Times New Roman"/>
        </w:rPr>
        <w:t xml:space="preserve"> nedá kvalifikovane odhadnúť, pretože t</w:t>
      </w:r>
      <w:r w:rsidR="002547C4">
        <w:rPr>
          <w:rFonts w:ascii="Times New Roman" w:hAnsi="Times New Roman"/>
        </w:rPr>
        <w:t>áto suma bude</w:t>
      </w:r>
      <w:r w:rsidR="00C33BA9">
        <w:rPr>
          <w:rFonts w:ascii="Times New Roman" w:hAnsi="Times New Roman"/>
        </w:rPr>
        <w:t xml:space="preserve"> závisieť od reálne</w:t>
      </w:r>
      <w:r w:rsidR="00FA4917">
        <w:rPr>
          <w:rFonts w:ascii="Times New Roman" w:hAnsi="Times New Roman"/>
        </w:rPr>
        <w:t>ho</w:t>
      </w:r>
      <w:r w:rsidR="00C33BA9">
        <w:rPr>
          <w:rFonts w:ascii="Times New Roman" w:hAnsi="Times New Roman"/>
        </w:rPr>
        <w:t xml:space="preserve"> počtu </w:t>
      </w:r>
      <w:r w:rsidR="003B0343">
        <w:rPr>
          <w:rFonts w:ascii="Times New Roman" w:hAnsi="Times New Roman"/>
        </w:rPr>
        <w:t>mŕtvych darcov</w:t>
      </w:r>
      <w:r w:rsidR="007C665C">
        <w:rPr>
          <w:rFonts w:ascii="Times New Roman" w:hAnsi="Times New Roman"/>
        </w:rPr>
        <w:t xml:space="preserve"> ľudských orgánov</w:t>
      </w:r>
      <w:r w:rsidR="00B20E97">
        <w:rPr>
          <w:rFonts w:ascii="Times New Roman" w:hAnsi="Times New Roman"/>
        </w:rPr>
        <w:t xml:space="preserve">. </w:t>
      </w:r>
      <w:r w:rsidR="00C33BA9">
        <w:rPr>
          <w:rFonts w:ascii="Times New Roman" w:hAnsi="Times New Roman"/>
        </w:rPr>
        <w:t xml:space="preserve"> </w:t>
      </w:r>
    </w:p>
    <w:p w:rsidR="00253008" w:rsidP="00253008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Predmetom úpravy je, aby poskytovatelia záchrannej zdravotnej služby prevážali</w:t>
      </w:r>
      <w:r w:rsidR="007C665C">
        <w:rPr>
          <w:rFonts w:ascii="Times New Roman" w:hAnsi="Times New Roman"/>
        </w:rPr>
        <w:t xml:space="preserve"> ľudské</w:t>
      </w:r>
      <w:r>
        <w:rPr>
          <w:rFonts w:ascii="Times New Roman" w:hAnsi="Times New Roman"/>
        </w:rPr>
        <w:t xml:space="preserve"> orgány určené na transplantáciu a transplantačný tím zdravotníckych pracovníkov, v prípade potreby odberu</w:t>
      </w:r>
      <w:r w:rsidR="007C665C">
        <w:rPr>
          <w:rFonts w:ascii="Times New Roman" w:hAnsi="Times New Roman"/>
        </w:rPr>
        <w:t xml:space="preserve"> ľudského orgánu</w:t>
      </w:r>
      <w:r>
        <w:rPr>
          <w:rFonts w:ascii="Times New Roman" w:hAnsi="Times New Roman"/>
        </w:rPr>
        <w:t xml:space="preserve"> a</w:t>
      </w:r>
      <w:r w:rsidR="007C665C">
        <w:rPr>
          <w:rFonts w:ascii="Times New Roman" w:hAnsi="Times New Roman"/>
        </w:rPr>
        <w:t> </w:t>
      </w:r>
      <w:r>
        <w:rPr>
          <w:rFonts w:ascii="Times New Roman" w:hAnsi="Times New Roman"/>
        </w:rPr>
        <w:t>transplantácie</w:t>
      </w:r>
      <w:r w:rsidR="007C665C">
        <w:rPr>
          <w:rFonts w:ascii="Times New Roman" w:hAnsi="Times New Roman"/>
        </w:rPr>
        <w:t xml:space="preserve"> ľudského orgánu</w:t>
      </w:r>
      <w:r>
        <w:rPr>
          <w:rFonts w:ascii="Times New Roman" w:hAnsi="Times New Roman"/>
        </w:rPr>
        <w:t xml:space="preserve"> predovšetkým </w:t>
      </w:r>
      <w:r w:rsidR="00B20E97">
        <w:rPr>
          <w:rFonts w:ascii="Times New Roman" w:hAnsi="Times New Roman"/>
        </w:rPr>
        <w:t xml:space="preserve">pri odbere a transplantácii </w:t>
      </w:r>
      <w:r>
        <w:rPr>
          <w:rFonts w:ascii="Times New Roman" w:hAnsi="Times New Roman"/>
        </w:rPr>
        <w:t>srdca alebo pečene</w:t>
      </w:r>
      <w:r w:rsidR="00B20E97">
        <w:rPr>
          <w:rFonts w:ascii="Times New Roman" w:hAnsi="Times New Roman"/>
        </w:rPr>
        <w:t>, aj vrtuľník</w:t>
      </w:r>
      <w:r w:rsidR="00397B51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. </w:t>
      </w:r>
    </w:p>
    <w:p w:rsidR="00C33BA9" w:rsidP="00253008">
      <w:pPr>
        <w:bidi w:val="0"/>
        <w:ind w:firstLine="708"/>
        <w:jc w:val="both"/>
        <w:rPr>
          <w:rFonts w:ascii="Times New Roman" w:hAnsi="Times New Roman"/>
          <w:bCs/>
        </w:rPr>
      </w:pPr>
      <w:r w:rsidR="00253008">
        <w:rPr>
          <w:rFonts w:ascii="Times New Roman" w:hAnsi="Times New Roman"/>
          <w:bCs/>
        </w:rPr>
        <w:t xml:space="preserve">Celkové náklady za prevozy </w:t>
      </w:r>
      <w:r w:rsidR="007C665C">
        <w:rPr>
          <w:rFonts w:ascii="Times New Roman" w:hAnsi="Times New Roman"/>
          <w:bCs/>
        </w:rPr>
        <w:t xml:space="preserve">ľudských </w:t>
      </w:r>
      <w:r w:rsidR="00253008">
        <w:rPr>
          <w:rFonts w:ascii="Times New Roman" w:hAnsi="Times New Roman"/>
        </w:rPr>
        <w:t>orgánov určených na transplantáciu a transplantačný tím zdravotníckych pracovníkov, v prípade potreby odberu</w:t>
      </w:r>
      <w:r w:rsidR="00B20E97">
        <w:rPr>
          <w:rFonts w:ascii="Times New Roman" w:hAnsi="Times New Roman"/>
        </w:rPr>
        <w:t xml:space="preserve"> </w:t>
      </w:r>
      <w:r w:rsidR="007C665C">
        <w:rPr>
          <w:rFonts w:ascii="Times New Roman" w:hAnsi="Times New Roman"/>
        </w:rPr>
        <w:t xml:space="preserve">ľudských </w:t>
      </w:r>
      <w:r w:rsidR="00B20E97">
        <w:rPr>
          <w:rFonts w:ascii="Times New Roman" w:hAnsi="Times New Roman"/>
        </w:rPr>
        <w:t>orgánov</w:t>
      </w:r>
      <w:r w:rsidR="00253008">
        <w:rPr>
          <w:rFonts w:ascii="Times New Roman" w:hAnsi="Times New Roman"/>
        </w:rPr>
        <w:t xml:space="preserve"> </w:t>
      </w:r>
      <w:r w:rsidR="00B20E97">
        <w:rPr>
          <w:rFonts w:ascii="Times New Roman" w:hAnsi="Times New Roman"/>
        </w:rPr>
        <w:t xml:space="preserve">(v prípade </w:t>
      </w:r>
      <w:r w:rsidR="00253008">
        <w:rPr>
          <w:rFonts w:ascii="Times New Roman" w:hAnsi="Times New Roman"/>
        </w:rPr>
        <w:t>srdc</w:t>
      </w:r>
      <w:r w:rsidR="00B20E97">
        <w:rPr>
          <w:rFonts w:ascii="Times New Roman" w:hAnsi="Times New Roman"/>
        </w:rPr>
        <w:t>a</w:t>
      </w:r>
      <w:r w:rsidR="00253008">
        <w:rPr>
          <w:rFonts w:ascii="Times New Roman" w:hAnsi="Times New Roman"/>
        </w:rPr>
        <w:t xml:space="preserve"> alebo peče</w:t>
      </w:r>
      <w:r w:rsidR="00B20E97">
        <w:rPr>
          <w:rFonts w:ascii="Times New Roman" w:hAnsi="Times New Roman"/>
        </w:rPr>
        <w:t>ne</w:t>
      </w:r>
      <w:r w:rsidR="00253008">
        <w:rPr>
          <w:rFonts w:ascii="Times New Roman" w:hAnsi="Times New Roman"/>
          <w:bCs/>
        </w:rPr>
        <w:t xml:space="preserve"> a ich </w:t>
      </w:r>
      <w:r w:rsidR="00B20E97">
        <w:rPr>
          <w:rFonts w:ascii="Times New Roman" w:hAnsi="Times New Roman"/>
          <w:bCs/>
        </w:rPr>
        <w:t>t</w:t>
      </w:r>
      <w:r w:rsidR="00253008">
        <w:rPr>
          <w:rFonts w:ascii="Times New Roman" w:hAnsi="Times New Roman"/>
          <w:bCs/>
        </w:rPr>
        <w:t>ransplantáci</w:t>
      </w:r>
      <w:r w:rsidR="00B20E97">
        <w:rPr>
          <w:rFonts w:ascii="Times New Roman" w:hAnsi="Times New Roman"/>
          <w:bCs/>
        </w:rPr>
        <w:t>a, aj vrtuľník</w:t>
      </w:r>
      <w:r w:rsidR="00A05EAC">
        <w:rPr>
          <w:rFonts w:ascii="Times New Roman" w:hAnsi="Times New Roman"/>
          <w:bCs/>
        </w:rPr>
        <w:t>om</w:t>
      </w:r>
      <w:r w:rsidR="00B20E97">
        <w:rPr>
          <w:rFonts w:ascii="Times New Roman" w:hAnsi="Times New Roman"/>
          <w:bCs/>
        </w:rPr>
        <w:t xml:space="preserve">) </w:t>
      </w:r>
      <w:r w:rsidR="00253008">
        <w:rPr>
          <w:rFonts w:ascii="Times New Roman" w:hAnsi="Times New Roman"/>
          <w:bCs/>
        </w:rPr>
        <w:t xml:space="preserve">sa predpokladajú najviac vo výške 140 000 euro. V roku 2015 bolo potrebných takýchto prevozov 44. Navýšenie nákladov a predpokladaná výška nákladov sa nedá </w:t>
      </w:r>
      <w:r w:rsidR="00B20E97">
        <w:rPr>
          <w:rFonts w:ascii="Times New Roman" w:hAnsi="Times New Roman"/>
          <w:bCs/>
        </w:rPr>
        <w:t>kvalifikovane</w:t>
      </w:r>
      <w:r w:rsidR="00253008">
        <w:rPr>
          <w:rFonts w:ascii="Times New Roman" w:hAnsi="Times New Roman"/>
          <w:bCs/>
        </w:rPr>
        <w:t xml:space="preserve"> odhadnúť, pretože aj v súčasnosti v prípade odberu a transplantácie srdca (za rok 2015 ich bolo 27) a transplantačného tímu, tieto prevozy vykonáva záchranná zdravotná služba.</w:t>
      </w:r>
    </w:p>
    <w:p w:rsidR="00253008" w:rsidP="00253008">
      <w:pPr>
        <w:bidi w:val="0"/>
        <w:ind w:firstLine="708"/>
        <w:jc w:val="both"/>
        <w:rPr>
          <w:rFonts w:ascii="Times New Roman" w:hAnsi="Times New Roman"/>
        </w:rPr>
      </w:pPr>
    </w:p>
    <w:p w:rsidR="006C6064" w:rsidRPr="00EA6436" w:rsidP="006C6064">
      <w:pPr>
        <w:bidi w:val="0"/>
        <w:jc w:val="both"/>
        <w:rPr>
          <w:rFonts w:ascii="Times New Roman" w:hAnsi="Times New Roman"/>
        </w:rPr>
      </w:pPr>
      <w:r w:rsidRPr="00C33BA9">
        <w:rPr>
          <w:rFonts w:ascii="Times New Roman" w:hAnsi="Times New Roman"/>
          <w:b/>
        </w:rPr>
        <w:t>Cieľom predloženého návrhu je</w:t>
      </w:r>
      <w:r w:rsidRPr="00EA6436">
        <w:rPr>
          <w:rFonts w:ascii="Times New Roman" w:hAnsi="Times New Roman"/>
        </w:rPr>
        <w:t xml:space="preserve">: </w:t>
      </w:r>
    </w:p>
    <w:p w:rsidR="00253008" w:rsidP="006C6064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="00C33BA9">
        <w:rPr>
          <w:rFonts w:ascii="Times New Roman" w:hAnsi="Times New Roman"/>
        </w:rPr>
        <w:t xml:space="preserve">zvýšiť počet odberov </w:t>
      </w:r>
      <w:r w:rsidR="007C665C">
        <w:rPr>
          <w:rFonts w:ascii="Times New Roman" w:hAnsi="Times New Roman"/>
        </w:rPr>
        <w:t xml:space="preserve">ľudských </w:t>
      </w:r>
      <w:r w:rsidR="00C33BA9">
        <w:rPr>
          <w:rFonts w:ascii="Times New Roman" w:hAnsi="Times New Roman"/>
        </w:rPr>
        <w:t>orgánov z tiel mŕtvych darcov</w:t>
      </w:r>
      <w:r>
        <w:rPr>
          <w:rFonts w:ascii="Times New Roman" w:hAnsi="Times New Roman"/>
        </w:rPr>
        <w:t>,</w:t>
      </w:r>
    </w:p>
    <w:p w:rsidR="00C33BA9" w:rsidP="006C6064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zvýšiť počet vykonaných transplantácii na území Slovenskej republiky.</w:t>
      </w:r>
    </w:p>
    <w:p w:rsidR="004161A1" w:rsidRPr="00D73626" w:rsidP="004161A1">
      <w:pPr>
        <w:bidi w:val="0"/>
        <w:rPr>
          <w:rFonts w:ascii="Times New Roman" w:hAnsi="Times New Roman"/>
        </w:rPr>
      </w:pP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  <w:b/>
          <w:bCs/>
        </w:rPr>
        <w:t>2.3.2. Charakteristika návrhu podľa bodu  2.3.2. Metodiky :</w:t>
      </w: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</w:rPr>
        <w:t> </w:t>
      </w: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  <w:b/>
          <w:bCs/>
          <w:bdr w:val="single" w:sz="4" w:space="0" w:color="000000" w:frame="1"/>
        </w:rPr>
        <w:t xml:space="preserve">     </w:t>
      </w:r>
      <w:r w:rsidRPr="00D73626">
        <w:rPr>
          <w:rFonts w:ascii="Times New Roman" w:hAnsi="Times New Roman"/>
          <w:b/>
          <w:bCs/>
        </w:rPr>
        <w:t xml:space="preserve">  </w:t>
      </w:r>
      <w:r w:rsidRPr="00D73626">
        <w:rPr>
          <w:rFonts w:ascii="Times New Roman" w:hAnsi="Times New Roman"/>
        </w:rPr>
        <w:t>zmena sadzby</w:t>
      </w: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  <w:bdr w:val="single" w:sz="4" w:space="0" w:color="000000" w:frame="1"/>
        </w:rPr>
        <w:t xml:space="preserve">    </w:t>
      </w:r>
      <w:r w:rsidRPr="00D73626">
        <w:rPr>
          <w:rFonts w:ascii="Times New Roman" w:hAnsi="Times New Roman"/>
        </w:rPr>
        <w:t>  zmena v nároku</w:t>
      </w: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  <w:bdr w:val="single" w:sz="4" w:space="0" w:color="000000" w:frame="1"/>
        </w:rPr>
        <w:t> </w:t>
      </w:r>
      <w:r w:rsidRPr="00D73626" w:rsidR="00DF386E">
        <w:rPr>
          <w:rFonts w:ascii="Times New Roman" w:hAnsi="Times New Roman"/>
          <w:bdr w:val="single" w:sz="4" w:space="0" w:color="000000" w:frame="1"/>
        </w:rPr>
        <w:t xml:space="preserve"> x</w:t>
      </w:r>
      <w:r w:rsidRPr="00D73626">
        <w:rPr>
          <w:rFonts w:ascii="Times New Roman" w:hAnsi="Times New Roman"/>
          <w:bdr w:val="single" w:sz="4" w:space="0" w:color="000000" w:frame="1"/>
        </w:rPr>
        <w:t xml:space="preserve">   </w:t>
      </w:r>
      <w:r w:rsidRPr="00D73626">
        <w:rPr>
          <w:rFonts w:ascii="Times New Roman" w:hAnsi="Times New Roman"/>
        </w:rPr>
        <w:t>  nová služba alebo nariadenie (alebo ich zrušenie)</w:t>
      </w: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  <w:bdr w:val="single" w:sz="4" w:space="0" w:color="000000" w:frame="1"/>
        </w:rPr>
        <w:t>  </w:t>
      </w:r>
      <w:r w:rsidRPr="00D73626">
        <w:rPr>
          <w:rFonts w:ascii="Times New Roman" w:hAnsi="Times New Roman"/>
        </w:rPr>
        <w:t>  kombinovaný návrh</w:t>
      </w: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D73626">
        <w:rPr>
          <w:rFonts w:ascii="Times New Roman" w:hAnsi="Times New Roman"/>
        </w:rPr>
        <w:t xml:space="preserve">  iné </w:t>
      </w:r>
    </w:p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</w:rPr>
        <w:t> </w:t>
      </w:r>
    </w:p>
    <w:p w:rsidR="004161A1" w:rsidRPr="00D73626" w:rsidP="004161A1">
      <w:pPr>
        <w:bidi w:val="0"/>
        <w:rPr>
          <w:rFonts w:ascii="Times New Roman" w:hAnsi="Times New Roman"/>
          <w:b/>
          <w:bCs/>
        </w:rPr>
      </w:pPr>
      <w:r w:rsidRPr="00D73626">
        <w:rPr>
          <w:rFonts w:ascii="Times New Roman" w:hAnsi="Times New Roman"/>
        </w:rPr>
        <w:t> </w:t>
      </w:r>
      <w:r w:rsidRPr="00D73626">
        <w:rPr>
          <w:rFonts w:ascii="Times New Roman" w:hAnsi="Times New Roman"/>
          <w:b/>
          <w:bCs/>
        </w:rPr>
        <w:t>2.3.3. Predpoklady vývoja objemu aktivít:</w:t>
      </w:r>
    </w:p>
    <w:p w:rsidR="00DF386E" w:rsidRPr="00D73626" w:rsidP="004161A1">
      <w:pPr>
        <w:bidi w:val="0"/>
        <w:rPr>
          <w:rFonts w:ascii="Times New Roman" w:hAnsi="Times New Roman"/>
        </w:rPr>
      </w:pPr>
    </w:p>
    <w:p w:rsidR="00DF386E" w:rsidRPr="00D73626" w:rsidP="00DF386E">
      <w:pPr>
        <w:bidi w:val="0"/>
        <w:ind w:firstLine="708"/>
        <w:jc w:val="both"/>
        <w:rPr>
          <w:rFonts w:ascii="Times New Roman" w:hAnsi="Times New Roman"/>
          <w:i/>
        </w:rPr>
      </w:pPr>
      <w:r w:rsidRPr="00D73626" w:rsidR="004161A1">
        <w:rPr>
          <w:rFonts w:ascii="Times New Roman" w:hAnsi="Times New Roman"/>
        </w:rPr>
        <w:t> </w:t>
      </w:r>
      <w:r w:rsidRPr="00D73626">
        <w:rPr>
          <w:rFonts w:ascii="Times New Roman" w:hAnsi="Times New Roman"/>
          <w:i/>
        </w:rPr>
        <w:t>Jasne popíšte, v prípade potreby použite nižšie uvedenú tabuľku. Uveďte aj odhady základov daní a/alebo poplatkov, ak sa ich táto zmena týka.</w:t>
      </w:r>
    </w:p>
    <w:p w:rsidR="004161A1" w:rsidRPr="00D73626" w:rsidP="004161A1">
      <w:pPr>
        <w:bidi w:val="0"/>
        <w:rPr>
          <w:rFonts w:ascii="Times New Roman" w:hAnsi="Times New Roman"/>
        </w:rPr>
      </w:pPr>
    </w:p>
    <w:p w:rsidR="004161A1" w:rsidRPr="00D73626" w:rsidP="004161A1">
      <w:pPr>
        <w:bidi w:val="0"/>
        <w:jc w:val="right"/>
        <w:rPr>
          <w:rFonts w:ascii="Times New Roman" w:hAnsi="Times New Roman"/>
        </w:rPr>
      </w:pPr>
      <w:r w:rsidRPr="00D73626"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D73626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D73626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161A1" w:rsidRPr="00D73626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D73626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D73626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D73626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D73626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D73626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D73626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D73626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D73626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D73626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D73626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4161A1" w:rsidRPr="00D73626" w:rsidP="004161A1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</w:rPr>
        <w:t> </w:t>
      </w:r>
    </w:p>
    <w:p w:rsidR="004161A1" w:rsidRPr="00D73626" w:rsidP="004161A1">
      <w:pPr>
        <w:bidi w:val="0"/>
        <w:rPr>
          <w:rFonts w:ascii="Times New Roman" w:hAnsi="Times New Roman"/>
        </w:rPr>
      </w:pPr>
    </w:p>
    <w:p w:rsidR="004161A1" w:rsidRPr="00D73626" w:rsidP="004161A1">
      <w:pPr>
        <w:bidi w:val="0"/>
        <w:rPr>
          <w:rFonts w:ascii="Times New Roman" w:hAnsi="Times New Roman"/>
          <w:b/>
          <w:bCs/>
        </w:rPr>
      </w:pPr>
      <w:r w:rsidRPr="00D73626">
        <w:rPr>
          <w:rFonts w:ascii="Times New Roman" w:hAnsi="Times New Roman"/>
          <w:b/>
          <w:bCs/>
        </w:rPr>
        <w:t>2.3.4. Výpočty vplyvov na verejné financie</w:t>
      </w:r>
    </w:p>
    <w:p w:rsidR="00DF386E" w:rsidRPr="00D73626" w:rsidP="00DF386E">
      <w:pPr>
        <w:pBdr>
          <w:bottom w:val="single" w:sz="6" w:space="1" w:color="auto"/>
        </w:pBdr>
        <w:bidi w:val="0"/>
        <w:ind w:firstLine="708"/>
        <w:jc w:val="both"/>
        <w:rPr>
          <w:rFonts w:ascii="Times New Roman" w:hAnsi="Times New Roman"/>
          <w:i/>
        </w:rPr>
      </w:pPr>
      <w:r w:rsidRPr="00D73626">
        <w:rPr>
          <w:rFonts w:ascii="Times New Roman" w:hAnsi="Times New Roman"/>
          <w:i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DF386E" w:rsidRPr="00D73626" w:rsidP="004161A1">
      <w:pPr>
        <w:bidi w:val="0"/>
        <w:rPr>
          <w:rFonts w:ascii="Times New Roman" w:hAnsi="Times New Roman"/>
        </w:rPr>
      </w:pPr>
    </w:p>
    <w:p w:rsidR="00DF386E" w:rsidRPr="00D73626" w:rsidP="00B20E97">
      <w:pPr>
        <w:bidi w:val="0"/>
        <w:rPr>
          <w:rFonts w:ascii="Times New Roman" w:hAnsi="Times New Roman"/>
        </w:rPr>
      </w:pPr>
      <w:r w:rsidRPr="00D73626">
        <w:rPr>
          <w:rFonts w:ascii="Times New Roman" w:hAnsi="Times New Roman"/>
          <w:bCs/>
        </w:rPr>
        <w:t xml:space="preserve">Výpočty vplyvov na verejné financie </w:t>
      </w:r>
    </w:p>
    <w:p w:rsidR="004161A1" w:rsidP="00B20E97">
      <w:pPr>
        <w:bidi w:val="0"/>
        <w:jc w:val="both"/>
        <w:rPr>
          <w:rFonts w:ascii="Times New Roman" w:hAnsi="Times New Roman"/>
        </w:rPr>
      </w:pPr>
      <w:r w:rsidR="00C33BA9">
        <w:rPr>
          <w:rFonts w:ascii="Times New Roman" w:hAnsi="Times New Roman"/>
        </w:rPr>
        <w:tab/>
        <w:t>Predloženým návrhom je úhrada za prevozy tiel mŕtvych darcov</w:t>
      </w:r>
      <w:r w:rsidR="007C665C">
        <w:rPr>
          <w:rFonts w:ascii="Times New Roman" w:hAnsi="Times New Roman"/>
        </w:rPr>
        <w:t xml:space="preserve"> ľudských orgánov</w:t>
      </w:r>
      <w:r w:rsidR="00C33BA9">
        <w:rPr>
          <w:rFonts w:ascii="Times New Roman" w:hAnsi="Times New Roman"/>
        </w:rPr>
        <w:t xml:space="preserve"> na ťarchu </w:t>
      </w:r>
      <w:r w:rsidR="00253008">
        <w:rPr>
          <w:rFonts w:ascii="Times New Roman" w:hAnsi="Times New Roman"/>
        </w:rPr>
        <w:t>Úradu pre dohľad nad zdravotnou starostlivosťou</w:t>
      </w:r>
      <w:r w:rsidR="00C33BA9">
        <w:rPr>
          <w:rFonts w:ascii="Times New Roman" w:hAnsi="Times New Roman"/>
        </w:rPr>
        <w:t>, nepredpokladá sa záťaž na štátny rozpočet.</w:t>
      </w:r>
    </w:p>
    <w:p w:rsidR="00234963" w:rsidP="00B20E97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Návrhom zákona nie je možné </w:t>
      </w:r>
      <w:r w:rsidR="00B20E97">
        <w:rPr>
          <w:rFonts w:ascii="Times New Roman" w:hAnsi="Times New Roman"/>
        </w:rPr>
        <w:t>kvalifikovane</w:t>
      </w:r>
      <w:r>
        <w:rPr>
          <w:rFonts w:ascii="Times New Roman" w:hAnsi="Times New Roman"/>
        </w:rPr>
        <w:t xml:space="preserve"> vyjadriť charakter a rozsah celkových nákladov a prínosov, pretože nie je možné konkrét</w:t>
      </w:r>
      <w:r w:rsidR="002547C4">
        <w:rPr>
          <w:rFonts w:ascii="Times New Roman" w:hAnsi="Times New Roman"/>
        </w:rPr>
        <w:t xml:space="preserve">ne určiť počet darcov </w:t>
      </w:r>
      <w:r w:rsidR="007C665C">
        <w:rPr>
          <w:rFonts w:ascii="Times New Roman" w:hAnsi="Times New Roman"/>
        </w:rPr>
        <w:t xml:space="preserve">ľudských </w:t>
      </w:r>
      <w:r w:rsidR="002547C4">
        <w:rPr>
          <w:rFonts w:ascii="Times New Roman" w:hAnsi="Times New Roman"/>
        </w:rPr>
        <w:t>orgánov. Tento údaj b</w:t>
      </w:r>
      <w:r>
        <w:rPr>
          <w:rFonts w:ascii="Times New Roman" w:hAnsi="Times New Roman"/>
        </w:rPr>
        <w:t xml:space="preserve">ude známy až po prijatí legislatívy. </w:t>
      </w:r>
    </w:p>
    <w:p w:rsidR="00253008" w:rsidP="007E7D6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="00234963">
        <w:rPr>
          <w:rFonts w:ascii="Times New Roman" w:hAnsi="Times New Roman"/>
        </w:rPr>
        <w:t xml:space="preserve">Finančný </w:t>
      </w:r>
      <w:r w:rsidR="00AA1ACE">
        <w:rPr>
          <w:rFonts w:ascii="Times New Roman" w:hAnsi="Times New Roman"/>
        </w:rPr>
        <w:t>vplyv</w:t>
      </w:r>
      <w:r w:rsidR="00234963">
        <w:rPr>
          <w:rFonts w:ascii="Times New Roman" w:hAnsi="Times New Roman"/>
        </w:rPr>
        <w:t xml:space="preserve"> bude zabezpečený bez dodatočných požiadaviek zo štátneho rozpočtu. </w:t>
      </w:r>
      <w:r w:rsidR="00234963">
        <w:rPr>
          <w:rFonts w:ascii="Times New Roman" w:hAnsi="Times New Roman"/>
          <w:color w:val="000000"/>
        </w:rPr>
        <w:t xml:space="preserve">Predpokladaný </w:t>
      </w:r>
      <w:r w:rsidR="00234963">
        <w:rPr>
          <w:rFonts w:ascii="Times New Roman" w:hAnsi="Times New Roman"/>
          <w:b/>
          <w:color w:val="000000"/>
        </w:rPr>
        <w:t>ročný</w:t>
      </w:r>
      <w:r w:rsidR="00234963">
        <w:rPr>
          <w:rFonts w:ascii="Times New Roman" w:hAnsi="Times New Roman"/>
          <w:color w:val="000000"/>
        </w:rPr>
        <w:t xml:space="preserve"> </w:t>
      </w:r>
      <w:r w:rsidR="00AA1ACE">
        <w:rPr>
          <w:rFonts w:ascii="Times New Roman" w:hAnsi="Times New Roman"/>
          <w:color w:val="000000"/>
        </w:rPr>
        <w:t>vplyv</w:t>
      </w:r>
      <w:r w:rsidR="00234963">
        <w:rPr>
          <w:rFonts w:ascii="Times New Roman" w:hAnsi="Times New Roman"/>
          <w:color w:val="000000"/>
        </w:rPr>
        <w:t xml:space="preserve"> je odhadovaný na základe počtu vykonaných odberov</w:t>
      </w:r>
      <w:r w:rsidR="007C665C">
        <w:rPr>
          <w:rFonts w:ascii="Times New Roman" w:hAnsi="Times New Roman"/>
          <w:color w:val="000000"/>
        </w:rPr>
        <w:t xml:space="preserve"> ľudských</w:t>
      </w:r>
      <w:r w:rsidR="00234963">
        <w:rPr>
          <w:rFonts w:ascii="Times New Roman" w:hAnsi="Times New Roman"/>
          <w:color w:val="000000"/>
        </w:rPr>
        <w:t xml:space="preserve"> orgánov z tiel darcov a na základe výšky úhrady za prevozy za rok 2015 a to ročne cca do </w:t>
      </w:r>
      <w:r w:rsidR="00234963">
        <w:rPr>
          <w:rFonts w:ascii="Times New Roman" w:hAnsi="Times New Roman"/>
          <w:b/>
          <w:color w:val="000000"/>
        </w:rPr>
        <w:t xml:space="preserve">20 000 </w:t>
      </w:r>
      <w:r w:rsidR="00234963">
        <w:rPr>
          <w:rFonts w:ascii="Times New Roman" w:hAnsi="Times New Roman"/>
          <w:b/>
        </w:rPr>
        <w:t>€.</w:t>
      </w:r>
    </w:p>
    <w:p w:rsidR="00234963" w:rsidP="004161A1">
      <w:pPr>
        <w:bidi w:val="0"/>
        <w:jc w:val="both"/>
        <w:rPr>
          <w:rFonts w:ascii="Times New Roman" w:hAnsi="Times New Roman"/>
        </w:rPr>
      </w:pPr>
      <w:r w:rsidR="00253008">
        <w:rPr>
          <w:rFonts w:ascii="Times New Roman" w:hAnsi="Times New Roman"/>
        </w:rPr>
        <w:tab/>
        <w:t>Predloženým návrhom je úhrada za prevozy</w:t>
      </w:r>
      <w:r w:rsidR="007C665C">
        <w:rPr>
          <w:rFonts w:ascii="Times New Roman" w:hAnsi="Times New Roman"/>
        </w:rPr>
        <w:t xml:space="preserve"> ľudských</w:t>
      </w:r>
      <w:r w:rsidR="00253008">
        <w:rPr>
          <w:rFonts w:ascii="Times New Roman" w:hAnsi="Times New Roman"/>
        </w:rPr>
        <w:t xml:space="preserve"> orgánov určených na transplantáciu a transplantačného tímu predovšetkým v prípade odberu a transplantácie srdca a</w:t>
      </w:r>
      <w:r w:rsidR="00B20E97">
        <w:rPr>
          <w:rFonts w:ascii="Times New Roman" w:hAnsi="Times New Roman"/>
        </w:rPr>
        <w:t> </w:t>
      </w:r>
      <w:r w:rsidR="00253008">
        <w:rPr>
          <w:rFonts w:ascii="Times New Roman" w:hAnsi="Times New Roman"/>
        </w:rPr>
        <w:t>pečene</w:t>
      </w:r>
      <w:r w:rsidR="00B20E97">
        <w:rPr>
          <w:rFonts w:ascii="Times New Roman" w:hAnsi="Times New Roman"/>
        </w:rPr>
        <w:t>,</w:t>
      </w:r>
      <w:r w:rsidR="00253008">
        <w:rPr>
          <w:rFonts w:ascii="Times New Roman" w:hAnsi="Times New Roman"/>
        </w:rPr>
        <w:t xml:space="preserve"> na ťarchu zdravotných poisťovní zo zdrojov verejného zdravotného poistenia, nepredpokladá sa záťaž na štátny rozpočet.</w:t>
      </w:r>
    </w:p>
    <w:p w:rsidR="00B20E97" w:rsidP="00B20E9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Finančný </w:t>
      </w:r>
      <w:r w:rsidR="00AA1ACE">
        <w:rPr>
          <w:rFonts w:ascii="Times New Roman" w:hAnsi="Times New Roman"/>
        </w:rPr>
        <w:t>vplyv</w:t>
      </w:r>
      <w:r>
        <w:rPr>
          <w:rFonts w:ascii="Times New Roman" w:hAnsi="Times New Roman"/>
        </w:rPr>
        <w:t xml:space="preserve"> bude zabezpečený bez dodatočných požiadaviek zo štátneho rozpočtu. </w:t>
      </w:r>
      <w:r>
        <w:rPr>
          <w:rFonts w:ascii="Times New Roman" w:hAnsi="Times New Roman"/>
          <w:color w:val="000000"/>
        </w:rPr>
        <w:t xml:space="preserve">Predpokladaný </w:t>
      </w:r>
      <w:r>
        <w:rPr>
          <w:rFonts w:ascii="Times New Roman" w:hAnsi="Times New Roman"/>
          <w:b/>
          <w:color w:val="000000"/>
        </w:rPr>
        <w:t>ročný</w:t>
      </w:r>
      <w:r>
        <w:rPr>
          <w:rFonts w:ascii="Times New Roman" w:hAnsi="Times New Roman"/>
          <w:color w:val="000000"/>
        </w:rPr>
        <w:t xml:space="preserve"> </w:t>
      </w:r>
      <w:r w:rsidR="00AA1ACE">
        <w:rPr>
          <w:rFonts w:ascii="Times New Roman" w:hAnsi="Times New Roman"/>
          <w:color w:val="000000"/>
        </w:rPr>
        <w:t>vplyv</w:t>
      </w:r>
      <w:r>
        <w:rPr>
          <w:rFonts w:ascii="Times New Roman" w:hAnsi="Times New Roman"/>
          <w:color w:val="000000"/>
        </w:rPr>
        <w:t xml:space="preserve"> na zdroje verejného zdravotného poistenia je odhadovaný na základe počtu vykonaných transplantácii za rok 2015 a to ročne cca do </w:t>
      </w:r>
      <w:r w:rsidRPr="00B20E97">
        <w:rPr>
          <w:rFonts w:ascii="Times New Roman" w:hAnsi="Times New Roman"/>
          <w:b/>
          <w:color w:val="000000"/>
        </w:rPr>
        <w:t>140</w:t>
      </w:r>
      <w:r>
        <w:rPr>
          <w:rFonts w:ascii="Times New Roman" w:hAnsi="Times New Roman"/>
          <w:b/>
          <w:color w:val="000000"/>
        </w:rPr>
        <w:t xml:space="preserve"> 000 </w:t>
      </w:r>
      <w:r>
        <w:rPr>
          <w:rFonts w:ascii="Times New Roman" w:hAnsi="Times New Roman"/>
          <w:b/>
        </w:rPr>
        <w:t>€</w:t>
      </w:r>
      <w:r>
        <w:rPr>
          <w:rFonts w:ascii="Times New Roman" w:hAnsi="Times New Roman"/>
        </w:rPr>
        <w:t xml:space="preserve"> </w:t>
      </w:r>
      <w:r w:rsidR="00C915E7">
        <w:rPr>
          <w:rFonts w:ascii="Times New Roman" w:hAnsi="Times New Roman"/>
        </w:rPr>
        <w:t>(i</w:t>
      </w:r>
      <w:r>
        <w:rPr>
          <w:rFonts w:ascii="Times New Roman" w:hAnsi="Times New Roman"/>
        </w:rPr>
        <w:t xml:space="preserve">de skutočne len o hrubý odhad, pretože </w:t>
      </w:r>
      <w:r w:rsidR="007C665C">
        <w:rPr>
          <w:rFonts w:ascii="Times New Roman" w:hAnsi="Times New Roman"/>
        </w:rPr>
        <w:t xml:space="preserve">ľudské </w:t>
      </w:r>
      <w:r>
        <w:rPr>
          <w:rFonts w:ascii="Times New Roman" w:hAnsi="Times New Roman"/>
        </w:rPr>
        <w:t xml:space="preserve">orgány a transplantačný tím </w:t>
      </w:r>
      <w:r w:rsidR="00C915E7">
        <w:rPr>
          <w:rFonts w:ascii="Times New Roman" w:hAnsi="Times New Roman"/>
        </w:rPr>
        <w:t xml:space="preserve">aj dnes </w:t>
      </w:r>
      <w:r>
        <w:rPr>
          <w:rFonts w:ascii="Times New Roman" w:hAnsi="Times New Roman"/>
        </w:rPr>
        <w:t>preváža záchranná zdravotná služba)</w:t>
      </w:r>
      <w:r w:rsidR="00C915E7">
        <w:rPr>
          <w:rFonts w:ascii="Times New Roman" w:hAnsi="Times New Roman"/>
        </w:rPr>
        <w:t>.</w:t>
      </w:r>
    </w:p>
    <w:p w:rsidR="00B20E97" w:rsidP="00B20E9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B20E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Novou právnou úpravou sa zavádzajú nové pokuty. Ich vplyv na rozpočet verejnej správy sa predpokladá len minimálny, alebo žiadny. Z uvedeného dôvodu nie je možné tento vplyv kvantifikovať. </w:t>
      </w:r>
    </w:p>
    <w:p w:rsidR="00B20E97" w:rsidRPr="00D73626" w:rsidP="00B20E97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  <w:sectPr>
          <w:headerReference w:type="default" r:id="rId5"/>
          <w:footerReference w:type="even" r:id="rId6"/>
          <w:footerReference w:type="default" r:id="rId7"/>
          <w:pgSz w:w="12240" w:h="15840"/>
          <w:pgMar w:top="1417" w:right="1417" w:bottom="1417" w:left="1417" w:header="708" w:footer="708" w:gutter="0"/>
          <w:lnNumType w:distance="0"/>
          <w:cols w:space="708"/>
          <w:noEndnote w:val="0"/>
          <w:bidi w:val="0"/>
          <w:rtlGutter/>
        </w:sectPr>
      </w:pPr>
    </w:p>
    <w:p w:rsidR="00943EB2" w:rsidRPr="00D73626" w:rsidP="00943EB2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</w:rPr>
      </w:pPr>
      <w:r w:rsidRPr="00D73626">
        <w:rPr>
          <w:rFonts w:ascii="Times New Roman" w:hAnsi="Times New Roman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  <w:r w:rsidRPr="00D73626"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Daňové príjmy (100)</w:t>
            </w:r>
            <w:r w:rsidRPr="00D73626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Nedaňové príjmy (200)</w:t>
            </w:r>
            <w:r w:rsidRPr="00D73626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Granty a transfery (300)</w:t>
            </w:r>
            <w:r w:rsidRPr="00D73626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="00AA1ACE">
              <w:rPr>
                <w:rFonts w:ascii="Times New Roman" w:hAnsi="Times New Roman"/>
                <w:b/>
                <w:bCs/>
                <w:color w:val="FFFFFF"/>
              </w:rPr>
              <w:t>Vplyv</w:t>
            </w:r>
            <w:r w:rsidRPr="00D73626">
              <w:rPr>
                <w:rFonts w:ascii="Times New Roman" w:hAnsi="Times New Roman"/>
                <w:b/>
                <w:bCs/>
                <w:color w:val="FFFFFF"/>
              </w:rPr>
              <w:t xml:space="preserve">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BB7494" w:rsidRPr="00D73626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D73626" w:rsidR="00943EB2">
        <w:rPr>
          <w:rFonts w:ascii="Times New Roman" w:hAnsi="Times New Roman"/>
          <w:sz w:val="20"/>
          <w:szCs w:val="20"/>
        </w:rPr>
        <w:t xml:space="preserve">1 –  príjmy rozpísať až do položiek platnej ekonomickej klasifikácie    </w:t>
      </w:r>
    </w:p>
    <w:p w:rsidR="00BB7494" w:rsidRPr="00D73626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943EB2" w:rsidRPr="00D73626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7362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73626" w:rsidR="00BB74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D73626"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</w:tblPr>
      <w:tblGrid>
        <w:gridCol w:w="7070"/>
        <w:gridCol w:w="1540"/>
        <w:gridCol w:w="1472"/>
        <w:gridCol w:w="1608"/>
        <w:gridCol w:w="1540"/>
        <w:gridCol w:w="2220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 w:rsidP="0006395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 w:rsidR="0006395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 w:rsidP="0006395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 w:rsidR="0006395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 w:rsidP="0006395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 w:rsidR="0006395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2018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 w:rsidP="0006395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 w:rsidR="00063952">
              <w:rPr>
                <w:rFonts w:ascii="Times New Roman" w:hAnsi="Times New Roman"/>
                <w:b/>
                <w:bCs/>
                <w:color w:val="FFFFFF"/>
              </w:rPr>
              <w:t>2019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FE4E03" w:rsidP="00525E0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FE4E03" w:rsidP="00525E0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FE4E03" w:rsidP="00525E0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302B28" w:rsidP="00525E0F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F95A71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FE4E03" w:rsidP="00525E0F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FE4E03" w:rsidP="00525E0F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FE4E03" w:rsidP="00525E0F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E02329" w:rsidP="00525E0F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F95A71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FE4E03" w:rsidP="00525E0F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FE4E03" w:rsidP="00525E0F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FE4E03" w:rsidP="00525E0F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F95A71" w:rsidRPr="00E02329" w:rsidP="00525E0F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F95A71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372EB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 Tovary a služby (630)</w:t>
            </w:r>
            <w:r w:rsidRPr="00D73626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372EB" w:rsidRPr="00D73626" w:rsidP="003372EB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372EB" w:rsidRPr="00D73626" w:rsidP="003372EB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372EB" w:rsidRPr="00D73626" w:rsidP="003372EB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3372EB" w:rsidRPr="00D73626" w:rsidP="003372EB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3372EB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 w:rsidRPr="00D73626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 w:rsidRPr="00D73626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 w:rsidRPr="00D73626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 w:rsidRPr="00D73626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="00AA1AC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</w:t>
            </w:r>
            <w:r w:rsidRPr="00D7362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06BE3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sz w:val="20"/>
                <w:szCs w:val="20"/>
              </w:rPr>
              <w:t>   Bežné výdavky</w:t>
            </w: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73626">
              <w:rPr>
                <w:rFonts w:ascii="Times New Roman" w:hAnsi="Times New Roman"/>
                <w:sz w:val="20"/>
                <w:szCs w:val="20"/>
              </w:rPr>
              <w:t>(600)</w:t>
            </w: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06BE3" w:rsidRPr="00D73626" w:rsidP="00206BE3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06BE3" w:rsidRPr="00D73626" w:rsidP="00206BE3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06BE3" w:rsidRPr="00D73626" w:rsidP="00206BE3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06BE3" w:rsidRPr="00D73626" w:rsidP="00206BE3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206BE3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06BE3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 w:rsidRPr="00D73626"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06BE3" w:rsidRPr="00D73626" w:rsidP="00206BE3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06BE3" w:rsidRPr="00D73626" w:rsidP="00206BE3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06BE3" w:rsidRPr="00D73626" w:rsidP="00206BE3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206BE3" w:rsidRPr="00D73626" w:rsidP="00206BE3">
            <w:pPr>
              <w:pStyle w:val="NormalWeb"/>
              <w:bidi w:val="0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206BE3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 w:rsidR="00BB7494">
              <w:rPr>
                <w:rFonts w:ascii="Times New Roman" w:hAnsi="Times New Roman"/>
                <w:sz w:val="20"/>
                <w:szCs w:val="20"/>
              </w:rPr>
              <w:t>   </w:t>
            </w:r>
            <w:r w:rsidRPr="00D73626">
              <w:rPr>
                <w:rFonts w:ascii="Times New Roman" w:hAnsi="Times New Roman"/>
                <w:sz w:val="20"/>
                <w:szCs w:val="20"/>
              </w:rPr>
              <w:t xml:space="preserve">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 w:rsidR="00BB7494">
              <w:rPr>
                <w:rFonts w:ascii="Times New Roman" w:hAnsi="Times New Roman"/>
                <w:sz w:val="20"/>
                <w:szCs w:val="20"/>
              </w:rPr>
              <w:t>    </w:t>
            </w:r>
            <w:r w:rsidRPr="00D73626">
              <w:rPr>
                <w:rFonts w:ascii="Times New Roman" w:hAnsi="Times New Roman"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D73626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3626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D73626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DF386E" w:rsidRPr="004161A1" w:rsidP="00FE4E0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73626" w:rsidR="00943EB2">
        <w:rPr>
          <w:rFonts w:ascii="Times New Roman" w:hAnsi="Times New Roman"/>
          <w:sz w:val="20"/>
          <w:szCs w:val="20"/>
        </w:rPr>
        <w:t>2 –  výdavky rozpísať až do položiek platnej ekonomickej klasifikácie</w:t>
      </w:r>
      <w:r w:rsidRPr="00D73626">
        <w:rPr>
          <w:rFonts w:ascii="Times New Roman" w:hAnsi="Times New Roman"/>
          <w:sz w:val="20"/>
          <w:szCs w:val="20"/>
        </w:rPr>
        <w:t xml:space="preserve"> </w:t>
      </w:r>
    </w:p>
    <w:sectPr w:rsidSect="00FE4E03">
      <w:headerReference w:type="default" r:id="rId8"/>
      <w:footerReference w:type="even" r:id="rId9"/>
      <w:footerReference w:type="default" r:id="rId10"/>
      <w:pgSz w:w="16838" w:h="11906" w:orient="landscape"/>
      <w:pgMar w:top="1134" w:right="1417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E12A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32D5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E12A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35E7B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332D5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3B57E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32D5" w:rsidP="003B57E1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3B57E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35E7B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3332D5" w:rsidP="003B57E1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Príloha č. 13.a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RPr="002E1304" w:rsidP="002E1304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Príloha č. 13.a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36081"/>
    <w:multiLevelType w:val="hybridMultilevel"/>
    <w:tmpl w:val="5A50198A"/>
    <w:lvl w:ilvl="0">
      <w:start w:val="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56B52460"/>
    <w:multiLevelType w:val="hybridMultilevel"/>
    <w:tmpl w:val="7F1AAA1C"/>
    <w:lvl w:ilvl="0">
      <w:start w:val="3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AA07976"/>
    <w:multiLevelType w:val="hybridMultilevel"/>
    <w:tmpl w:val="7C28B238"/>
    <w:lvl w:ilvl="0">
      <w:start w:val="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E1304"/>
    <w:rsid w:val="00001877"/>
    <w:rsid w:val="000065A9"/>
    <w:rsid w:val="00007944"/>
    <w:rsid w:val="0000799E"/>
    <w:rsid w:val="00012287"/>
    <w:rsid w:val="00021448"/>
    <w:rsid w:val="00021860"/>
    <w:rsid w:val="00022186"/>
    <w:rsid w:val="00031343"/>
    <w:rsid w:val="00032327"/>
    <w:rsid w:val="000337A0"/>
    <w:rsid w:val="00037C3F"/>
    <w:rsid w:val="00041DE9"/>
    <w:rsid w:val="00042608"/>
    <w:rsid w:val="00044049"/>
    <w:rsid w:val="000457DA"/>
    <w:rsid w:val="00052109"/>
    <w:rsid w:val="000528A0"/>
    <w:rsid w:val="0005425E"/>
    <w:rsid w:val="00062B7D"/>
    <w:rsid w:val="00063952"/>
    <w:rsid w:val="00065A30"/>
    <w:rsid w:val="000665C2"/>
    <w:rsid w:val="00071BF8"/>
    <w:rsid w:val="0007385D"/>
    <w:rsid w:val="00073F66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C6E9D"/>
    <w:rsid w:val="000D0A24"/>
    <w:rsid w:val="000D0E54"/>
    <w:rsid w:val="000D160F"/>
    <w:rsid w:val="000D70C9"/>
    <w:rsid w:val="000D7A6C"/>
    <w:rsid w:val="000E00FA"/>
    <w:rsid w:val="000E23B2"/>
    <w:rsid w:val="000E4B19"/>
    <w:rsid w:val="000E56A7"/>
    <w:rsid w:val="000E6145"/>
    <w:rsid w:val="000E6D63"/>
    <w:rsid w:val="000F0000"/>
    <w:rsid w:val="000F2103"/>
    <w:rsid w:val="000F2DE6"/>
    <w:rsid w:val="000F304F"/>
    <w:rsid w:val="000F3A93"/>
    <w:rsid w:val="000F3AC3"/>
    <w:rsid w:val="000F5AC8"/>
    <w:rsid w:val="000F60AF"/>
    <w:rsid w:val="00100DE4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401E"/>
    <w:rsid w:val="00124C80"/>
    <w:rsid w:val="00137343"/>
    <w:rsid w:val="001443A8"/>
    <w:rsid w:val="001447DA"/>
    <w:rsid w:val="0015103A"/>
    <w:rsid w:val="001514A3"/>
    <w:rsid w:val="00152AA7"/>
    <w:rsid w:val="00153FF2"/>
    <w:rsid w:val="00154671"/>
    <w:rsid w:val="00157008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A45C0"/>
    <w:rsid w:val="001B0F66"/>
    <w:rsid w:val="001B1812"/>
    <w:rsid w:val="001B57EC"/>
    <w:rsid w:val="001C30EB"/>
    <w:rsid w:val="001C4CD7"/>
    <w:rsid w:val="001C561A"/>
    <w:rsid w:val="001D0486"/>
    <w:rsid w:val="001D1DD8"/>
    <w:rsid w:val="001D2927"/>
    <w:rsid w:val="001D2F13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06BE3"/>
    <w:rsid w:val="00211B26"/>
    <w:rsid w:val="00212924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63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008"/>
    <w:rsid w:val="002532E5"/>
    <w:rsid w:val="002547C4"/>
    <w:rsid w:val="002574A3"/>
    <w:rsid w:val="002607E8"/>
    <w:rsid w:val="00263913"/>
    <w:rsid w:val="0027146B"/>
    <w:rsid w:val="00273221"/>
    <w:rsid w:val="00282E6B"/>
    <w:rsid w:val="0028314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C6CC6"/>
    <w:rsid w:val="002D0473"/>
    <w:rsid w:val="002D646B"/>
    <w:rsid w:val="002E1304"/>
    <w:rsid w:val="002E40FB"/>
    <w:rsid w:val="002E4D4B"/>
    <w:rsid w:val="002E5846"/>
    <w:rsid w:val="002E6125"/>
    <w:rsid w:val="002E6729"/>
    <w:rsid w:val="002F427A"/>
    <w:rsid w:val="002F434C"/>
    <w:rsid w:val="002F5EC0"/>
    <w:rsid w:val="002F6FAF"/>
    <w:rsid w:val="002F78DF"/>
    <w:rsid w:val="00302B28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25B3B"/>
    <w:rsid w:val="0033054E"/>
    <w:rsid w:val="00330EB4"/>
    <w:rsid w:val="003311B1"/>
    <w:rsid w:val="003332D5"/>
    <w:rsid w:val="003338D6"/>
    <w:rsid w:val="003345E4"/>
    <w:rsid w:val="003349E2"/>
    <w:rsid w:val="00334D93"/>
    <w:rsid w:val="00335F0E"/>
    <w:rsid w:val="003366CC"/>
    <w:rsid w:val="00336E6E"/>
    <w:rsid w:val="0033717A"/>
    <w:rsid w:val="003372EB"/>
    <w:rsid w:val="003377BA"/>
    <w:rsid w:val="003409D2"/>
    <w:rsid w:val="00341294"/>
    <w:rsid w:val="00341B8A"/>
    <w:rsid w:val="00344849"/>
    <w:rsid w:val="00347709"/>
    <w:rsid w:val="00350F8E"/>
    <w:rsid w:val="00351D80"/>
    <w:rsid w:val="00351EE5"/>
    <w:rsid w:val="003562FC"/>
    <w:rsid w:val="00357F38"/>
    <w:rsid w:val="003606E9"/>
    <w:rsid w:val="0036276C"/>
    <w:rsid w:val="00362A9B"/>
    <w:rsid w:val="003630CF"/>
    <w:rsid w:val="003636C0"/>
    <w:rsid w:val="0036409B"/>
    <w:rsid w:val="003662FE"/>
    <w:rsid w:val="00366FF3"/>
    <w:rsid w:val="00376C16"/>
    <w:rsid w:val="00381C1F"/>
    <w:rsid w:val="00381ECD"/>
    <w:rsid w:val="003847BD"/>
    <w:rsid w:val="0038500A"/>
    <w:rsid w:val="00385E91"/>
    <w:rsid w:val="003860F3"/>
    <w:rsid w:val="00387B79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97B51"/>
    <w:rsid w:val="003A0138"/>
    <w:rsid w:val="003A05AA"/>
    <w:rsid w:val="003A3438"/>
    <w:rsid w:val="003A34CF"/>
    <w:rsid w:val="003A4133"/>
    <w:rsid w:val="003A4BBF"/>
    <w:rsid w:val="003A4C43"/>
    <w:rsid w:val="003B0098"/>
    <w:rsid w:val="003B0343"/>
    <w:rsid w:val="003B0A28"/>
    <w:rsid w:val="003B0EC8"/>
    <w:rsid w:val="003B3D78"/>
    <w:rsid w:val="003B3E43"/>
    <w:rsid w:val="003B414B"/>
    <w:rsid w:val="003B57E1"/>
    <w:rsid w:val="003B6772"/>
    <w:rsid w:val="003B7F8D"/>
    <w:rsid w:val="003C068A"/>
    <w:rsid w:val="003C5D7C"/>
    <w:rsid w:val="003C7F6E"/>
    <w:rsid w:val="003D38B9"/>
    <w:rsid w:val="003D4CB7"/>
    <w:rsid w:val="003D4FA2"/>
    <w:rsid w:val="003D605F"/>
    <w:rsid w:val="003D70CA"/>
    <w:rsid w:val="003E13FA"/>
    <w:rsid w:val="003E2667"/>
    <w:rsid w:val="003E3BC1"/>
    <w:rsid w:val="003E45C4"/>
    <w:rsid w:val="003E497C"/>
    <w:rsid w:val="003F1146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161A1"/>
    <w:rsid w:val="00422ED4"/>
    <w:rsid w:val="00430749"/>
    <w:rsid w:val="00432A7E"/>
    <w:rsid w:val="0043509F"/>
    <w:rsid w:val="00436035"/>
    <w:rsid w:val="00437EE9"/>
    <w:rsid w:val="00440117"/>
    <w:rsid w:val="00444FBF"/>
    <w:rsid w:val="00445D2F"/>
    <w:rsid w:val="004541DB"/>
    <w:rsid w:val="00454F69"/>
    <w:rsid w:val="004554B0"/>
    <w:rsid w:val="004570D2"/>
    <w:rsid w:val="00457221"/>
    <w:rsid w:val="00457459"/>
    <w:rsid w:val="00457498"/>
    <w:rsid w:val="00457CFF"/>
    <w:rsid w:val="00465B09"/>
    <w:rsid w:val="00466AB0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1E4F"/>
    <w:rsid w:val="004A3564"/>
    <w:rsid w:val="004A3CB2"/>
    <w:rsid w:val="004A4217"/>
    <w:rsid w:val="004A4357"/>
    <w:rsid w:val="004A5E82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4AA8"/>
    <w:rsid w:val="004D5A7E"/>
    <w:rsid w:val="004E05FA"/>
    <w:rsid w:val="004E0C48"/>
    <w:rsid w:val="004F6586"/>
    <w:rsid w:val="004F6FE1"/>
    <w:rsid w:val="004F7808"/>
    <w:rsid w:val="005000B4"/>
    <w:rsid w:val="00500C00"/>
    <w:rsid w:val="00501139"/>
    <w:rsid w:val="005061D4"/>
    <w:rsid w:val="0050640D"/>
    <w:rsid w:val="00506849"/>
    <w:rsid w:val="00511ED1"/>
    <w:rsid w:val="00512189"/>
    <w:rsid w:val="00512358"/>
    <w:rsid w:val="0051538F"/>
    <w:rsid w:val="00521E7E"/>
    <w:rsid w:val="00523E6E"/>
    <w:rsid w:val="00524565"/>
    <w:rsid w:val="0052486E"/>
    <w:rsid w:val="0052539E"/>
    <w:rsid w:val="00525E0F"/>
    <w:rsid w:val="00530691"/>
    <w:rsid w:val="00531FE4"/>
    <w:rsid w:val="005337F7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5E8"/>
    <w:rsid w:val="00544D8A"/>
    <w:rsid w:val="00546163"/>
    <w:rsid w:val="00550D16"/>
    <w:rsid w:val="00552DFD"/>
    <w:rsid w:val="005539D1"/>
    <w:rsid w:val="005572DE"/>
    <w:rsid w:val="0055756C"/>
    <w:rsid w:val="0055799B"/>
    <w:rsid w:val="00560A9D"/>
    <w:rsid w:val="00561ABD"/>
    <w:rsid w:val="00564192"/>
    <w:rsid w:val="00564800"/>
    <w:rsid w:val="005652F5"/>
    <w:rsid w:val="00573171"/>
    <w:rsid w:val="005738CA"/>
    <w:rsid w:val="00574338"/>
    <w:rsid w:val="00575A83"/>
    <w:rsid w:val="00577551"/>
    <w:rsid w:val="00577A30"/>
    <w:rsid w:val="00581F1A"/>
    <w:rsid w:val="0058207A"/>
    <w:rsid w:val="005906C5"/>
    <w:rsid w:val="00590AF9"/>
    <w:rsid w:val="00590B43"/>
    <w:rsid w:val="00591017"/>
    <w:rsid w:val="005924B2"/>
    <w:rsid w:val="0059354D"/>
    <w:rsid w:val="00593640"/>
    <w:rsid w:val="00593E53"/>
    <w:rsid w:val="005A1884"/>
    <w:rsid w:val="005A199E"/>
    <w:rsid w:val="005A2070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C81"/>
    <w:rsid w:val="005D1C82"/>
    <w:rsid w:val="005D1DD7"/>
    <w:rsid w:val="005D3593"/>
    <w:rsid w:val="005D6F85"/>
    <w:rsid w:val="005E20EA"/>
    <w:rsid w:val="005E3070"/>
    <w:rsid w:val="005E5741"/>
    <w:rsid w:val="005E6925"/>
    <w:rsid w:val="005E7189"/>
    <w:rsid w:val="005E7E81"/>
    <w:rsid w:val="005F1A92"/>
    <w:rsid w:val="005F3DF8"/>
    <w:rsid w:val="005F4987"/>
    <w:rsid w:val="005F664A"/>
    <w:rsid w:val="006031C2"/>
    <w:rsid w:val="00605C59"/>
    <w:rsid w:val="00620FFB"/>
    <w:rsid w:val="006220BB"/>
    <w:rsid w:val="006228E8"/>
    <w:rsid w:val="00623418"/>
    <w:rsid w:val="00625F21"/>
    <w:rsid w:val="00626827"/>
    <w:rsid w:val="00627B86"/>
    <w:rsid w:val="006314A5"/>
    <w:rsid w:val="006330CB"/>
    <w:rsid w:val="006346F5"/>
    <w:rsid w:val="006411E7"/>
    <w:rsid w:val="00644B1D"/>
    <w:rsid w:val="00646668"/>
    <w:rsid w:val="006512E3"/>
    <w:rsid w:val="006516F7"/>
    <w:rsid w:val="00656031"/>
    <w:rsid w:val="00664475"/>
    <w:rsid w:val="006646A6"/>
    <w:rsid w:val="00664B75"/>
    <w:rsid w:val="00665BFA"/>
    <w:rsid w:val="00672384"/>
    <w:rsid w:val="00675DAD"/>
    <w:rsid w:val="00680B4D"/>
    <w:rsid w:val="00685D81"/>
    <w:rsid w:val="00691AFB"/>
    <w:rsid w:val="006964CA"/>
    <w:rsid w:val="006A0360"/>
    <w:rsid w:val="006A1ECF"/>
    <w:rsid w:val="006A2626"/>
    <w:rsid w:val="006A5861"/>
    <w:rsid w:val="006B073B"/>
    <w:rsid w:val="006B17A3"/>
    <w:rsid w:val="006B63E0"/>
    <w:rsid w:val="006C04EF"/>
    <w:rsid w:val="006C121A"/>
    <w:rsid w:val="006C20D2"/>
    <w:rsid w:val="006C37BB"/>
    <w:rsid w:val="006C401A"/>
    <w:rsid w:val="006C440C"/>
    <w:rsid w:val="006C6064"/>
    <w:rsid w:val="006C65B9"/>
    <w:rsid w:val="006C76F3"/>
    <w:rsid w:val="006C7AE6"/>
    <w:rsid w:val="006D035A"/>
    <w:rsid w:val="006D14CF"/>
    <w:rsid w:val="006D17D0"/>
    <w:rsid w:val="006D37B6"/>
    <w:rsid w:val="006D3E1F"/>
    <w:rsid w:val="006D4351"/>
    <w:rsid w:val="006D5E1B"/>
    <w:rsid w:val="006D7EE3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5F45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6C24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67977"/>
    <w:rsid w:val="00771C8F"/>
    <w:rsid w:val="007722FA"/>
    <w:rsid w:val="00773C12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68A"/>
    <w:rsid w:val="00795D18"/>
    <w:rsid w:val="007A13AA"/>
    <w:rsid w:val="007A49F3"/>
    <w:rsid w:val="007A58AF"/>
    <w:rsid w:val="007A6D73"/>
    <w:rsid w:val="007A72E4"/>
    <w:rsid w:val="007B3B5F"/>
    <w:rsid w:val="007B4920"/>
    <w:rsid w:val="007B4A7D"/>
    <w:rsid w:val="007C17DA"/>
    <w:rsid w:val="007C1E6F"/>
    <w:rsid w:val="007C4FB8"/>
    <w:rsid w:val="007C665C"/>
    <w:rsid w:val="007C68C8"/>
    <w:rsid w:val="007D1B49"/>
    <w:rsid w:val="007D32C0"/>
    <w:rsid w:val="007D3352"/>
    <w:rsid w:val="007D5D38"/>
    <w:rsid w:val="007D5E59"/>
    <w:rsid w:val="007D6878"/>
    <w:rsid w:val="007D693F"/>
    <w:rsid w:val="007D6D87"/>
    <w:rsid w:val="007E0FA6"/>
    <w:rsid w:val="007E37A8"/>
    <w:rsid w:val="007E4BCC"/>
    <w:rsid w:val="007E5079"/>
    <w:rsid w:val="007E5C78"/>
    <w:rsid w:val="007E7D6C"/>
    <w:rsid w:val="007F5D4D"/>
    <w:rsid w:val="007F6BA3"/>
    <w:rsid w:val="007F6EBD"/>
    <w:rsid w:val="007F6FB5"/>
    <w:rsid w:val="007F742E"/>
    <w:rsid w:val="008015A6"/>
    <w:rsid w:val="00804266"/>
    <w:rsid w:val="0080605E"/>
    <w:rsid w:val="0080656D"/>
    <w:rsid w:val="00806983"/>
    <w:rsid w:val="0081099A"/>
    <w:rsid w:val="008122EE"/>
    <w:rsid w:val="00814827"/>
    <w:rsid w:val="00814E3E"/>
    <w:rsid w:val="008152AB"/>
    <w:rsid w:val="00817C9E"/>
    <w:rsid w:val="00821659"/>
    <w:rsid w:val="00822E28"/>
    <w:rsid w:val="00823142"/>
    <w:rsid w:val="00825171"/>
    <w:rsid w:val="00825E73"/>
    <w:rsid w:val="00825E7C"/>
    <w:rsid w:val="00826341"/>
    <w:rsid w:val="008314C4"/>
    <w:rsid w:val="008321E6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56CA6"/>
    <w:rsid w:val="008601B1"/>
    <w:rsid w:val="0086170F"/>
    <w:rsid w:val="008706B1"/>
    <w:rsid w:val="0087147D"/>
    <w:rsid w:val="00872071"/>
    <w:rsid w:val="0087299A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4B45"/>
    <w:rsid w:val="00895548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B60A5"/>
    <w:rsid w:val="008C0D63"/>
    <w:rsid w:val="008C211C"/>
    <w:rsid w:val="008C3671"/>
    <w:rsid w:val="008C56B5"/>
    <w:rsid w:val="008C671F"/>
    <w:rsid w:val="008D1815"/>
    <w:rsid w:val="008D3640"/>
    <w:rsid w:val="008D45F3"/>
    <w:rsid w:val="008D4A92"/>
    <w:rsid w:val="008D4DEE"/>
    <w:rsid w:val="008D5A75"/>
    <w:rsid w:val="008D6B5B"/>
    <w:rsid w:val="008E0A7F"/>
    <w:rsid w:val="008E5B87"/>
    <w:rsid w:val="008E65BD"/>
    <w:rsid w:val="008E7796"/>
    <w:rsid w:val="008F0893"/>
    <w:rsid w:val="008F2B41"/>
    <w:rsid w:val="008F53D1"/>
    <w:rsid w:val="008F58DB"/>
    <w:rsid w:val="00902ED7"/>
    <w:rsid w:val="0090343B"/>
    <w:rsid w:val="00906A48"/>
    <w:rsid w:val="0090789B"/>
    <w:rsid w:val="0091007D"/>
    <w:rsid w:val="009149BA"/>
    <w:rsid w:val="0091637A"/>
    <w:rsid w:val="0091657A"/>
    <w:rsid w:val="00916CAE"/>
    <w:rsid w:val="0091758A"/>
    <w:rsid w:val="0092021B"/>
    <w:rsid w:val="00922120"/>
    <w:rsid w:val="0092262C"/>
    <w:rsid w:val="009243DF"/>
    <w:rsid w:val="00926EAE"/>
    <w:rsid w:val="00930EC3"/>
    <w:rsid w:val="00934154"/>
    <w:rsid w:val="00934205"/>
    <w:rsid w:val="00934C9D"/>
    <w:rsid w:val="00936F4F"/>
    <w:rsid w:val="00937309"/>
    <w:rsid w:val="00937C91"/>
    <w:rsid w:val="00940A59"/>
    <w:rsid w:val="00940D0C"/>
    <w:rsid w:val="009415AB"/>
    <w:rsid w:val="00941F65"/>
    <w:rsid w:val="00943CA7"/>
    <w:rsid w:val="00943EB2"/>
    <w:rsid w:val="00944C45"/>
    <w:rsid w:val="00946F53"/>
    <w:rsid w:val="00951630"/>
    <w:rsid w:val="00952ACD"/>
    <w:rsid w:val="00961731"/>
    <w:rsid w:val="0096184D"/>
    <w:rsid w:val="00962C1F"/>
    <w:rsid w:val="009654C6"/>
    <w:rsid w:val="00965970"/>
    <w:rsid w:val="0096653D"/>
    <w:rsid w:val="009668BE"/>
    <w:rsid w:val="00970054"/>
    <w:rsid w:val="00973374"/>
    <w:rsid w:val="00976E8E"/>
    <w:rsid w:val="00982E17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D7203"/>
    <w:rsid w:val="009E5A06"/>
    <w:rsid w:val="009E5E68"/>
    <w:rsid w:val="009E71D7"/>
    <w:rsid w:val="009F036B"/>
    <w:rsid w:val="009F1786"/>
    <w:rsid w:val="00A017C5"/>
    <w:rsid w:val="00A02AC1"/>
    <w:rsid w:val="00A03ED1"/>
    <w:rsid w:val="00A05EAC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3569D"/>
    <w:rsid w:val="00A40234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1ACE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162"/>
    <w:rsid w:val="00AC5D0D"/>
    <w:rsid w:val="00AC705D"/>
    <w:rsid w:val="00AC7672"/>
    <w:rsid w:val="00AD1059"/>
    <w:rsid w:val="00AD249A"/>
    <w:rsid w:val="00AD2636"/>
    <w:rsid w:val="00AD2D31"/>
    <w:rsid w:val="00AD548A"/>
    <w:rsid w:val="00AD5977"/>
    <w:rsid w:val="00AD6A1C"/>
    <w:rsid w:val="00AD7255"/>
    <w:rsid w:val="00AE0EBD"/>
    <w:rsid w:val="00AE276C"/>
    <w:rsid w:val="00AE466B"/>
    <w:rsid w:val="00AF11D8"/>
    <w:rsid w:val="00AF283B"/>
    <w:rsid w:val="00AF4E37"/>
    <w:rsid w:val="00AF524D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0E97"/>
    <w:rsid w:val="00B2216E"/>
    <w:rsid w:val="00B227BC"/>
    <w:rsid w:val="00B2427B"/>
    <w:rsid w:val="00B33194"/>
    <w:rsid w:val="00B344BF"/>
    <w:rsid w:val="00B34C8F"/>
    <w:rsid w:val="00B40AC5"/>
    <w:rsid w:val="00B44674"/>
    <w:rsid w:val="00B46137"/>
    <w:rsid w:val="00B47750"/>
    <w:rsid w:val="00B501B8"/>
    <w:rsid w:val="00B514FA"/>
    <w:rsid w:val="00B53972"/>
    <w:rsid w:val="00B53DAE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CA7"/>
    <w:rsid w:val="00B80CF9"/>
    <w:rsid w:val="00B8197E"/>
    <w:rsid w:val="00B82E6F"/>
    <w:rsid w:val="00B83568"/>
    <w:rsid w:val="00B84DE0"/>
    <w:rsid w:val="00B91397"/>
    <w:rsid w:val="00B92008"/>
    <w:rsid w:val="00B946F4"/>
    <w:rsid w:val="00B97824"/>
    <w:rsid w:val="00BA333F"/>
    <w:rsid w:val="00BA3720"/>
    <w:rsid w:val="00BA380E"/>
    <w:rsid w:val="00BB1094"/>
    <w:rsid w:val="00BB1663"/>
    <w:rsid w:val="00BB2E4A"/>
    <w:rsid w:val="00BB7494"/>
    <w:rsid w:val="00BC0125"/>
    <w:rsid w:val="00BC073F"/>
    <w:rsid w:val="00BC0913"/>
    <w:rsid w:val="00BC2DBA"/>
    <w:rsid w:val="00BC681F"/>
    <w:rsid w:val="00BC6888"/>
    <w:rsid w:val="00BC6B75"/>
    <w:rsid w:val="00BD04D7"/>
    <w:rsid w:val="00BD7A52"/>
    <w:rsid w:val="00BE20C1"/>
    <w:rsid w:val="00BE5732"/>
    <w:rsid w:val="00BE7570"/>
    <w:rsid w:val="00BF06C0"/>
    <w:rsid w:val="00BF2483"/>
    <w:rsid w:val="00BF311D"/>
    <w:rsid w:val="00BF3ADC"/>
    <w:rsid w:val="00BF3B50"/>
    <w:rsid w:val="00BF49B5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1A02"/>
    <w:rsid w:val="00C15928"/>
    <w:rsid w:val="00C16EE9"/>
    <w:rsid w:val="00C252AB"/>
    <w:rsid w:val="00C27626"/>
    <w:rsid w:val="00C30B64"/>
    <w:rsid w:val="00C31859"/>
    <w:rsid w:val="00C32040"/>
    <w:rsid w:val="00C32E3B"/>
    <w:rsid w:val="00C33BA9"/>
    <w:rsid w:val="00C33ECC"/>
    <w:rsid w:val="00C34F5A"/>
    <w:rsid w:val="00C35095"/>
    <w:rsid w:val="00C3767B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2CCE"/>
    <w:rsid w:val="00C62E34"/>
    <w:rsid w:val="00C71476"/>
    <w:rsid w:val="00C71903"/>
    <w:rsid w:val="00C72B0B"/>
    <w:rsid w:val="00C75C67"/>
    <w:rsid w:val="00C75DD0"/>
    <w:rsid w:val="00C83584"/>
    <w:rsid w:val="00C86FFC"/>
    <w:rsid w:val="00C903C6"/>
    <w:rsid w:val="00C915E7"/>
    <w:rsid w:val="00C96A31"/>
    <w:rsid w:val="00C97286"/>
    <w:rsid w:val="00C974D3"/>
    <w:rsid w:val="00C97AF8"/>
    <w:rsid w:val="00C97DF6"/>
    <w:rsid w:val="00CA2786"/>
    <w:rsid w:val="00CA3632"/>
    <w:rsid w:val="00CA3DC2"/>
    <w:rsid w:val="00CA5630"/>
    <w:rsid w:val="00CB140F"/>
    <w:rsid w:val="00CB1AD4"/>
    <w:rsid w:val="00CB1ECB"/>
    <w:rsid w:val="00CB2856"/>
    <w:rsid w:val="00CB3B18"/>
    <w:rsid w:val="00CB47D5"/>
    <w:rsid w:val="00CB53B9"/>
    <w:rsid w:val="00CB6769"/>
    <w:rsid w:val="00CB7353"/>
    <w:rsid w:val="00CB7E5B"/>
    <w:rsid w:val="00CC24FC"/>
    <w:rsid w:val="00CC4020"/>
    <w:rsid w:val="00CC7445"/>
    <w:rsid w:val="00CD012E"/>
    <w:rsid w:val="00CD3A0E"/>
    <w:rsid w:val="00CD3ED1"/>
    <w:rsid w:val="00CD7368"/>
    <w:rsid w:val="00CE039C"/>
    <w:rsid w:val="00CE07E4"/>
    <w:rsid w:val="00CE212E"/>
    <w:rsid w:val="00CE2241"/>
    <w:rsid w:val="00CE5E05"/>
    <w:rsid w:val="00CF18ED"/>
    <w:rsid w:val="00CF43C8"/>
    <w:rsid w:val="00CF7191"/>
    <w:rsid w:val="00D0094D"/>
    <w:rsid w:val="00D0245F"/>
    <w:rsid w:val="00D03F32"/>
    <w:rsid w:val="00D04A1B"/>
    <w:rsid w:val="00D04DAD"/>
    <w:rsid w:val="00D05495"/>
    <w:rsid w:val="00D05B83"/>
    <w:rsid w:val="00D11E95"/>
    <w:rsid w:val="00D1256C"/>
    <w:rsid w:val="00D14F2A"/>
    <w:rsid w:val="00D17749"/>
    <w:rsid w:val="00D22110"/>
    <w:rsid w:val="00D22A52"/>
    <w:rsid w:val="00D25A65"/>
    <w:rsid w:val="00D27C91"/>
    <w:rsid w:val="00D27F78"/>
    <w:rsid w:val="00D30292"/>
    <w:rsid w:val="00D362E4"/>
    <w:rsid w:val="00D36B2A"/>
    <w:rsid w:val="00D40AE4"/>
    <w:rsid w:val="00D42915"/>
    <w:rsid w:val="00D42989"/>
    <w:rsid w:val="00D44B85"/>
    <w:rsid w:val="00D4566B"/>
    <w:rsid w:val="00D47339"/>
    <w:rsid w:val="00D51496"/>
    <w:rsid w:val="00D5231A"/>
    <w:rsid w:val="00D526CC"/>
    <w:rsid w:val="00D540F7"/>
    <w:rsid w:val="00D54F98"/>
    <w:rsid w:val="00D573C9"/>
    <w:rsid w:val="00D7000E"/>
    <w:rsid w:val="00D72553"/>
    <w:rsid w:val="00D73626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CB5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273D"/>
    <w:rsid w:val="00DC45DB"/>
    <w:rsid w:val="00DC472D"/>
    <w:rsid w:val="00DC5649"/>
    <w:rsid w:val="00DD046F"/>
    <w:rsid w:val="00DD0998"/>
    <w:rsid w:val="00DD0D34"/>
    <w:rsid w:val="00DD245D"/>
    <w:rsid w:val="00DD2661"/>
    <w:rsid w:val="00DD268C"/>
    <w:rsid w:val="00DE1C3C"/>
    <w:rsid w:val="00DE4572"/>
    <w:rsid w:val="00DE4DF0"/>
    <w:rsid w:val="00DE559A"/>
    <w:rsid w:val="00DE74C4"/>
    <w:rsid w:val="00DF08A7"/>
    <w:rsid w:val="00DF176B"/>
    <w:rsid w:val="00DF386E"/>
    <w:rsid w:val="00DF3B08"/>
    <w:rsid w:val="00E01674"/>
    <w:rsid w:val="00E02329"/>
    <w:rsid w:val="00E0236C"/>
    <w:rsid w:val="00E04068"/>
    <w:rsid w:val="00E0622F"/>
    <w:rsid w:val="00E12A39"/>
    <w:rsid w:val="00E13695"/>
    <w:rsid w:val="00E13930"/>
    <w:rsid w:val="00E14299"/>
    <w:rsid w:val="00E15121"/>
    <w:rsid w:val="00E15C10"/>
    <w:rsid w:val="00E16B52"/>
    <w:rsid w:val="00E2089A"/>
    <w:rsid w:val="00E240A1"/>
    <w:rsid w:val="00E26472"/>
    <w:rsid w:val="00E31FD8"/>
    <w:rsid w:val="00E35E7B"/>
    <w:rsid w:val="00E3631E"/>
    <w:rsid w:val="00E363AC"/>
    <w:rsid w:val="00E36A11"/>
    <w:rsid w:val="00E40EB6"/>
    <w:rsid w:val="00E42B82"/>
    <w:rsid w:val="00E42E94"/>
    <w:rsid w:val="00E455BB"/>
    <w:rsid w:val="00E50907"/>
    <w:rsid w:val="00E5323D"/>
    <w:rsid w:val="00E53A0E"/>
    <w:rsid w:val="00E53DFA"/>
    <w:rsid w:val="00E54694"/>
    <w:rsid w:val="00E579E7"/>
    <w:rsid w:val="00E64414"/>
    <w:rsid w:val="00E66465"/>
    <w:rsid w:val="00E71542"/>
    <w:rsid w:val="00E74424"/>
    <w:rsid w:val="00E83979"/>
    <w:rsid w:val="00E87224"/>
    <w:rsid w:val="00E87FDF"/>
    <w:rsid w:val="00E9095B"/>
    <w:rsid w:val="00E91C41"/>
    <w:rsid w:val="00E91CEE"/>
    <w:rsid w:val="00E9477B"/>
    <w:rsid w:val="00E94B5F"/>
    <w:rsid w:val="00E95325"/>
    <w:rsid w:val="00E95E9C"/>
    <w:rsid w:val="00E96BDD"/>
    <w:rsid w:val="00E96D4E"/>
    <w:rsid w:val="00E970F5"/>
    <w:rsid w:val="00EA6436"/>
    <w:rsid w:val="00EB089E"/>
    <w:rsid w:val="00EB2A56"/>
    <w:rsid w:val="00EB5E55"/>
    <w:rsid w:val="00EB7541"/>
    <w:rsid w:val="00EC026F"/>
    <w:rsid w:val="00EC3A1D"/>
    <w:rsid w:val="00EC4477"/>
    <w:rsid w:val="00EC4518"/>
    <w:rsid w:val="00EC5DE4"/>
    <w:rsid w:val="00EC7638"/>
    <w:rsid w:val="00ED1800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69FC"/>
    <w:rsid w:val="00F06BBF"/>
    <w:rsid w:val="00F07440"/>
    <w:rsid w:val="00F074BE"/>
    <w:rsid w:val="00F074E3"/>
    <w:rsid w:val="00F07E76"/>
    <w:rsid w:val="00F12BFD"/>
    <w:rsid w:val="00F13A83"/>
    <w:rsid w:val="00F15022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228F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23A1"/>
    <w:rsid w:val="00F75FF1"/>
    <w:rsid w:val="00F76A45"/>
    <w:rsid w:val="00F7787F"/>
    <w:rsid w:val="00F80786"/>
    <w:rsid w:val="00F81974"/>
    <w:rsid w:val="00F83322"/>
    <w:rsid w:val="00F8478F"/>
    <w:rsid w:val="00F86430"/>
    <w:rsid w:val="00F86AF9"/>
    <w:rsid w:val="00F94280"/>
    <w:rsid w:val="00F94B75"/>
    <w:rsid w:val="00F95A71"/>
    <w:rsid w:val="00F95AEC"/>
    <w:rsid w:val="00F9755D"/>
    <w:rsid w:val="00FA0463"/>
    <w:rsid w:val="00FA1DD2"/>
    <w:rsid w:val="00FA43E4"/>
    <w:rsid w:val="00FA4917"/>
    <w:rsid w:val="00FA786E"/>
    <w:rsid w:val="00FB1660"/>
    <w:rsid w:val="00FB5A6E"/>
    <w:rsid w:val="00FB6359"/>
    <w:rsid w:val="00FB7DC9"/>
    <w:rsid w:val="00FC0A10"/>
    <w:rsid w:val="00FC3C22"/>
    <w:rsid w:val="00FC496D"/>
    <w:rsid w:val="00FC6832"/>
    <w:rsid w:val="00FD04BD"/>
    <w:rsid w:val="00FD2978"/>
    <w:rsid w:val="00FD36F3"/>
    <w:rsid w:val="00FD5AAF"/>
    <w:rsid w:val="00FE0D3F"/>
    <w:rsid w:val="00FE2869"/>
    <w:rsid w:val="00FE2D30"/>
    <w:rsid w:val="00FE4E03"/>
    <w:rsid w:val="00FE4F26"/>
    <w:rsid w:val="00FE5728"/>
    <w:rsid w:val="00FE591D"/>
    <w:rsid w:val="00FE5B1B"/>
    <w:rsid w:val="00FE67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C4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9"/>
    <w:qFormat/>
    <w:rsid w:val="002E1304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2E1304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2E130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E1304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E1304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2E1304"/>
    <w:pPr>
      <w:numPr>
        <w:numId w:val="1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2E1304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2E1304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4161A1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C7190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customStyle="1" w:styleId="ppp-input-value1">
    <w:name w:val="ppp-input-value1"/>
    <w:rsid w:val="00E0236C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1B6B-7578-4417-A26B-433ACFF0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1275</Words>
  <Characters>7269</Characters>
  <Application>Microsoft Office Word</Application>
  <DocSecurity>0</DocSecurity>
  <Lines>0</Lines>
  <Paragraphs>0</Paragraphs>
  <ScaleCrop>false</ScaleCrop>
  <Company>UVSR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grosjarova</dc:creator>
  <cp:lastModifiedBy>Hořinková Hana</cp:lastModifiedBy>
  <cp:revision>2</cp:revision>
  <cp:lastPrinted>2016-06-23T07:52:00Z</cp:lastPrinted>
  <dcterms:created xsi:type="dcterms:W3CDTF">2016-08-17T12:49:00Z</dcterms:created>
  <dcterms:modified xsi:type="dcterms:W3CDTF">2016-08-17T12:49:00Z</dcterms:modified>
</cp:coreProperties>
</file>