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1003" w:rsidP="00CD1003">
      <w:pPr>
        <w:pStyle w:val="BodyText3"/>
        <w:bidi w:val="0"/>
        <w:spacing w:after="0"/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</w:rPr>
        <w:t>NÁRODNÁ  RADA  SLOVENSKEJ  REPUBLIKY</w:t>
      </w:r>
    </w:p>
    <w:p w:rsidR="00CD1003" w:rsidP="00CD1003">
      <w:pPr>
        <w:pStyle w:val="BodyText3"/>
        <w:pBdr>
          <w:bottom w:val="single" w:sz="6" w:space="1" w:color="auto"/>
        </w:pBdr>
        <w:bidi w:val="0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VII. volebné obdobie</w:t>
      </w:r>
    </w:p>
    <w:p w:rsidR="00CD1003" w:rsidP="00CD1003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CD1003" w:rsidP="00CD1003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CD1003" w:rsidP="00CD1003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CD1003" w:rsidP="00CD1003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CD1003" w:rsidP="00CD1003">
      <w:pPr>
        <w:pStyle w:val="BodyText3"/>
        <w:bidi w:val="0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="002E777F">
        <w:rPr>
          <w:rFonts w:ascii="Times New Roman" w:hAnsi="Times New Roman"/>
          <w:b/>
          <w:sz w:val="28"/>
          <w:szCs w:val="28"/>
        </w:rPr>
        <w:t>192</w:t>
      </w:r>
    </w:p>
    <w:p w:rsidR="00CD1003" w:rsidP="00CD1003">
      <w:pPr>
        <w:pStyle w:val="BodyText3"/>
        <w:bidi w:val="0"/>
        <w:spacing w:after="0"/>
        <w:ind w:firstLine="0"/>
        <w:rPr>
          <w:rFonts w:ascii="Times New Roman" w:hAnsi="Times New Roman"/>
        </w:rPr>
      </w:pPr>
    </w:p>
    <w:p w:rsidR="00CD1003" w:rsidP="00CD1003">
      <w:pPr>
        <w:pStyle w:val="BodyText3"/>
        <w:bidi w:val="0"/>
        <w:spacing w:after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VLÁDNY  NÁVRH</w:t>
      </w:r>
    </w:p>
    <w:p w:rsidR="00CD1003" w:rsidP="00CD1003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7F" w:rsidP="00CD1003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77F" w:rsidP="00CD1003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1003" w:rsidP="00CD1003">
      <w:pPr>
        <w:bidi w:val="0"/>
        <w:ind w:right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</w:t>
      </w:r>
      <w:r w:rsidR="002E777F">
        <w:rPr>
          <w:rFonts w:ascii="Times New Roman" w:hAnsi="Times New Roman"/>
          <w:b/>
          <w:sz w:val="28"/>
          <w:szCs w:val="28"/>
        </w:rPr>
        <w:t>ÁKON</w:t>
      </w:r>
    </w:p>
    <w:p w:rsidR="002E777F" w:rsidP="00CD1003">
      <w:pPr>
        <w:bidi w:val="0"/>
        <w:ind w:right="1"/>
        <w:jc w:val="center"/>
        <w:rPr>
          <w:rFonts w:ascii="Times New Roman" w:hAnsi="Times New Roman"/>
          <w:b/>
          <w:sz w:val="28"/>
          <w:szCs w:val="28"/>
        </w:rPr>
      </w:pPr>
    </w:p>
    <w:p w:rsidR="00CD1003" w:rsidP="00CD1003">
      <w:pPr>
        <w:bidi w:val="0"/>
        <w:ind w:right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z ................2016,</w:t>
      </w:r>
    </w:p>
    <w:p w:rsidR="002E777F" w:rsidP="00CD1003">
      <w:pPr>
        <w:bidi w:val="0"/>
        <w:ind w:right="1"/>
        <w:jc w:val="center"/>
        <w:rPr>
          <w:rFonts w:ascii="Times New Roman" w:hAnsi="Times New Roman"/>
          <w:sz w:val="24"/>
          <w:szCs w:val="24"/>
        </w:rPr>
      </w:pPr>
    </w:p>
    <w:p w:rsidR="00CD1003" w:rsidRPr="00CD1003" w:rsidP="00CD100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003">
        <w:rPr>
          <w:rFonts w:ascii="Times New Roman" w:hAnsi="Times New Roman" w:cs="Times New Roman"/>
          <w:b/>
          <w:sz w:val="24"/>
          <w:szCs w:val="24"/>
        </w:rPr>
        <w:t>ktorým sa mení a dopĺňa zákon č. 346/2013 Z. z. o obmedzení používania určitých nebezpečných látok v elektrických zariadeniach a elektronických zariadeniach a ktorým sa mení zákon č. 223/2001 Z. z. o odpadoch a o zmene a doplnení niektorých zákonov v znení neskorších predpisov</w:t>
      </w:r>
    </w:p>
    <w:p w:rsidR="00CD1003" w:rsidP="00CD100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003" w:rsidP="00CD100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F92847" w:rsidRPr="00F92847" w:rsidP="00F9284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92847" w:rsidRPr="00F92847" w:rsidP="00F92847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F92847">
        <w:rPr>
          <w:rFonts w:ascii="Times New Roman" w:hAnsi="Times New Roman" w:cs="Times New Roman"/>
          <w:b/>
          <w:sz w:val="24"/>
          <w:szCs w:val="24"/>
          <w:lang w:eastAsia="sk-SK"/>
        </w:rPr>
        <w:t>Čl. I</w:t>
      </w:r>
    </w:p>
    <w:p w:rsidR="00F92847" w:rsidRPr="00F92847" w:rsidP="00F9284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92847" w:rsidP="00F92847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92847">
        <w:rPr>
          <w:rFonts w:ascii="Times New Roman" w:hAnsi="Times New Roman" w:cs="Times New Roman"/>
          <w:sz w:val="24"/>
          <w:szCs w:val="24"/>
          <w:lang w:eastAsia="sk-SK"/>
        </w:rPr>
        <w:t xml:space="preserve">Zákon č. 346/2013 Z. z. o obmedzení používania určitých nebezpečných látok v elektrických zariadeniach a elektronických zariadeniach a ktorým sa mení zákon č. 223/2001 Z. z. o odpadoch a o zmene a doplnení niektorých zákonov v znení neskorších predpisov sa </w:t>
      </w:r>
      <w:r w:rsidR="00DC7B7E">
        <w:rPr>
          <w:rFonts w:ascii="Times New Roman" w:hAnsi="Times New Roman" w:cs="Times New Roman"/>
          <w:sz w:val="24"/>
          <w:szCs w:val="24"/>
          <w:lang w:eastAsia="sk-SK"/>
        </w:rPr>
        <w:t xml:space="preserve">mení a </w:t>
      </w:r>
      <w:r w:rsidRPr="00F92847">
        <w:rPr>
          <w:rFonts w:ascii="Times New Roman" w:hAnsi="Times New Roman" w:cs="Times New Roman"/>
          <w:sz w:val="24"/>
          <w:szCs w:val="24"/>
          <w:lang w:eastAsia="sk-SK"/>
        </w:rPr>
        <w:t>dopĺňa takto:</w:t>
      </w:r>
    </w:p>
    <w:p w:rsidR="003C4F69" w:rsidRPr="00597A47" w:rsidP="00597A47">
      <w:pPr>
        <w:pStyle w:val="ListParagraph"/>
        <w:numPr>
          <w:numId w:val="8"/>
        </w:num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97A47" w:rsidR="00F92847">
        <w:rPr>
          <w:rFonts w:ascii="Times New Roman" w:hAnsi="Times New Roman" w:cs="Times New Roman"/>
          <w:sz w:val="24"/>
          <w:szCs w:val="24"/>
          <w:lang w:eastAsia="sk-SK"/>
        </w:rPr>
        <w:t>Za § 18 sa vkladá § 18a, ktorý  vrátane nadpisu znie:</w:t>
      </w:r>
    </w:p>
    <w:p w:rsidR="00F92847" w:rsidRPr="00F92847" w:rsidP="003C4F69">
      <w:pPr>
        <w:bidi w:val="0"/>
        <w:spacing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="003C4F69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</w:t>
      </w:r>
      <w:r w:rsidRPr="00F92847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F92847">
        <w:rPr>
          <w:rFonts w:ascii="Times New Roman" w:hAnsi="Times New Roman" w:cs="Times New Roman"/>
          <w:b/>
          <w:sz w:val="24"/>
          <w:szCs w:val="24"/>
          <w:lang w:eastAsia="sk-SK"/>
        </w:rPr>
        <w:t>§ 18a</w:t>
      </w:r>
    </w:p>
    <w:p w:rsidR="00F92847" w:rsidRPr="00F92847" w:rsidP="003C4F69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3C4F6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               </w:t>
      </w:r>
      <w:r w:rsidRPr="00F92847">
        <w:rPr>
          <w:rFonts w:ascii="Times New Roman" w:hAnsi="Times New Roman" w:cs="Times New Roman"/>
          <w:b/>
          <w:sz w:val="24"/>
          <w:szCs w:val="24"/>
          <w:lang w:eastAsia="sk-SK"/>
        </w:rPr>
        <w:t>Prechodné ustanovenia k úprav</w:t>
      </w:r>
      <w:r w:rsidR="00DC7B7E">
        <w:rPr>
          <w:rFonts w:ascii="Times New Roman" w:hAnsi="Times New Roman" w:cs="Times New Roman"/>
          <w:b/>
          <w:sz w:val="24"/>
          <w:szCs w:val="24"/>
          <w:lang w:eastAsia="sk-SK"/>
        </w:rPr>
        <w:t>e</w:t>
      </w:r>
      <w:r w:rsidRPr="00F9284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účinn</w:t>
      </w:r>
      <w:r w:rsidR="00DC7B7E">
        <w:rPr>
          <w:rFonts w:ascii="Times New Roman" w:hAnsi="Times New Roman" w:cs="Times New Roman"/>
          <w:b/>
          <w:sz w:val="24"/>
          <w:szCs w:val="24"/>
          <w:lang w:eastAsia="sk-SK"/>
        </w:rPr>
        <w:t>ej</w:t>
      </w:r>
      <w:r w:rsidRPr="00F9284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od 22. júla 2019</w:t>
      </w:r>
    </w:p>
    <w:p w:rsidR="00F92847" w:rsidRPr="00F92847" w:rsidP="00F9284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92847" w:rsidRPr="00F92847" w:rsidP="00F92847">
      <w:pPr>
        <w:bidi w:val="0"/>
        <w:spacing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92847">
        <w:rPr>
          <w:rFonts w:ascii="Times New Roman" w:hAnsi="Times New Roman" w:cs="Times New Roman"/>
          <w:sz w:val="24"/>
          <w:szCs w:val="24"/>
          <w:lang w:eastAsia="sk-SK"/>
        </w:rPr>
        <w:t xml:space="preserve">(1) Na zdravotnícke pomôcky vrátane diagnostických zdravotníckych pomôcok in vitro a na monitorovacie prístroje a kontrolné prístroje vrátane priemyselných monitorovacích prístrojov a priemyselných kontrolných prístrojov sa vzťahuje obmedzenie používania nebezpečných látok bis(2-etylhexyl)-ftalát, benzyl-butyl-ftalát, dibutyl-ftalát  a diizobutyl-ftalát   od 22. júla 2021.   </w:t>
      </w:r>
    </w:p>
    <w:p w:rsidR="00F92847" w:rsidRPr="00F92847" w:rsidP="00F92847">
      <w:pPr>
        <w:bidi w:val="0"/>
        <w:spacing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92847">
        <w:rPr>
          <w:rFonts w:ascii="Times New Roman" w:hAnsi="Times New Roman" w:cs="Times New Roman"/>
          <w:sz w:val="24"/>
          <w:szCs w:val="24"/>
          <w:lang w:eastAsia="sk-SK"/>
        </w:rPr>
        <w:t>(2) Obmedzenie používania nebezpečných látok bis(2-etylhexyl)-ftalát, benzyl-butyl-ftalát, dibutyl-ftalát  a diizobutyl-ftalát sa nevzťahuje na káble a náhradné diely určené na opravu, opätovné použitie, modernizáciu funkčnosti alebo zlepšenie výkonu</w:t>
      </w:r>
    </w:p>
    <w:p w:rsidR="00F92847" w:rsidRPr="00F92847" w:rsidP="00F92847">
      <w:pPr>
        <w:bidi w:val="0"/>
        <w:spacing w:line="240" w:lineRule="auto"/>
        <w:ind w:firstLine="30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92847">
        <w:rPr>
          <w:rFonts w:ascii="Times New Roman" w:hAnsi="Times New Roman" w:cs="Times New Roman"/>
          <w:sz w:val="24"/>
          <w:szCs w:val="24"/>
          <w:lang w:eastAsia="sk-SK"/>
        </w:rPr>
        <w:t>a) elektrozariadení uvedených na trh pred 22. júlom 2019</w:t>
      </w:r>
      <w:r w:rsidR="00737676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F92847" w:rsidRPr="00F92847" w:rsidP="00F92847">
      <w:pPr>
        <w:bidi w:val="0"/>
        <w:spacing w:line="240" w:lineRule="auto"/>
        <w:ind w:firstLine="30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92847">
        <w:rPr>
          <w:rFonts w:ascii="Times New Roman" w:hAnsi="Times New Roman" w:cs="Times New Roman"/>
          <w:sz w:val="24"/>
          <w:szCs w:val="24"/>
          <w:lang w:eastAsia="sk-SK"/>
        </w:rPr>
        <w:t>b) zdravotníckych pomôcok vrátane diagnostických zdravotníckych pomôcok in vitro a monitorovacích prístrojov a kontrolných prístrojov vrátane priemyselných monitorovacích prístrojov a priemyselných kontrolných prístrojov uvedených na trh pred 22. júlom 2021.</w:t>
      </w:r>
    </w:p>
    <w:p w:rsidR="001B162D" w:rsidRPr="00F92847" w:rsidP="00525D97">
      <w:pPr>
        <w:bidi w:val="0"/>
        <w:spacing w:after="24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92847" w:rsidR="00F92847">
        <w:rPr>
          <w:rFonts w:ascii="Times New Roman" w:hAnsi="Times New Roman" w:cs="Times New Roman"/>
          <w:sz w:val="24"/>
          <w:szCs w:val="24"/>
          <w:lang w:eastAsia="sk-SK"/>
        </w:rPr>
        <w:t xml:space="preserve">(3) Obmedzenie používania nebezpečných látok bis(2-etylhexyl)-ftalát, benzyl-butyl-ftalát a dibutyl-ftalát sa nevzťahuje na hračky, </w:t>
      </w:r>
      <w:r w:rsidR="001754FD">
        <w:rPr>
          <w:rFonts w:ascii="Times New Roman" w:hAnsi="Times New Roman" w:cs="Times New Roman"/>
          <w:sz w:val="24"/>
          <w:szCs w:val="24"/>
          <w:lang w:eastAsia="sk-SK"/>
        </w:rPr>
        <w:t>na ktoré sa vzťahuje obmedzenie</w:t>
      </w:r>
      <w:r w:rsidRPr="00F92847" w:rsidR="00F92847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1754FD">
        <w:rPr>
          <w:rFonts w:ascii="Times New Roman" w:hAnsi="Times New Roman" w:cs="Times New Roman"/>
          <w:sz w:val="24"/>
          <w:szCs w:val="24"/>
          <w:lang w:eastAsia="sk-SK"/>
        </w:rPr>
        <w:t xml:space="preserve">podľa </w:t>
      </w:r>
      <w:r w:rsidRPr="00F92847" w:rsidR="00F92847">
        <w:rPr>
          <w:rFonts w:ascii="Times New Roman" w:hAnsi="Times New Roman" w:cs="Times New Roman"/>
          <w:sz w:val="24"/>
          <w:szCs w:val="24"/>
          <w:lang w:eastAsia="sk-SK"/>
        </w:rPr>
        <w:t>osobitn</w:t>
      </w:r>
      <w:r w:rsidR="001754FD">
        <w:rPr>
          <w:rFonts w:ascii="Times New Roman" w:hAnsi="Times New Roman" w:cs="Times New Roman"/>
          <w:sz w:val="24"/>
          <w:szCs w:val="24"/>
          <w:lang w:eastAsia="sk-SK"/>
        </w:rPr>
        <w:t>ého</w:t>
      </w:r>
      <w:r w:rsidRPr="00F92847" w:rsidR="00F92847">
        <w:rPr>
          <w:rFonts w:ascii="Times New Roman" w:hAnsi="Times New Roman" w:cs="Times New Roman"/>
          <w:sz w:val="24"/>
          <w:szCs w:val="24"/>
          <w:lang w:eastAsia="sk-SK"/>
        </w:rPr>
        <w:t xml:space="preserve"> predpis</w:t>
      </w:r>
      <w:r w:rsidR="001754FD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Pr="00F92847" w:rsidR="00F92847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F92847" w:rsidR="00F92847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="001754FD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5a</w:t>
      </w:r>
      <w:r w:rsidRPr="00F92847" w:rsidR="00F92847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)</w:t>
      </w:r>
      <w:r w:rsidRPr="00F92847" w:rsidR="00F92847">
        <w:rPr>
          <w:rFonts w:ascii="Times New Roman" w:hAnsi="Times New Roman" w:cs="Times New Roman"/>
          <w:sz w:val="24"/>
          <w:szCs w:val="24"/>
          <w:lang w:eastAsia="sk-SK"/>
        </w:rPr>
        <w:t>“.Poznámka pod čiarou k odkazu 2</w:t>
      </w:r>
      <w:r w:rsidR="006B71D1">
        <w:rPr>
          <w:rFonts w:ascii="Times New Roman" w:hAnsi="Times New Roman" w:cs="Times New Roman"/>
          <w:sz w:val="24"/>
          <w:szCs w:val="24"/>
          <w:lang w:eastAsia="sk-SK"/>
        </w:rPr>
        <w:t>5a</w:t>
      </w:r>
      <w:r w:rsidRPr="00F92847" w:rsidR="00F92847">
        <w:rPr>
          <w:rFonts w:ascii="Times New Roman" w:hAnsi="Times New Roman" w:cs="Times New Roman"/>
          <w:sz w:val="24"/>
          <w:szCs w:val="24"/>
          <w:lang w:eastAsia="sk-SK"/>
        </w:rPr>
        <w:t xml:space="preserve"> znie:„</w:t>
      </w:r>
      <w:r w:rsidR="006B71D1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25a</w:t>
      </w:r>
      <w:r w:rsidRPr="00F92847" w:rsidR="00F92847">
        <w:rPr>
          <w:rFonts w:ascii="Times New Roman" w:hAnsi="Times New Roman" w:cs="Times New Roman"/>
          <w:sz w:val="24"/>
          <w:szCs w:val="24"/>
          <w:lang w:eastAsia="sk-SK"/>
        </w:rPr>
        <w:t>) Bod 51 prílohy XVII k nariadeniu Európskeho parlamentu a Rady (ES) č. 1907/2006 z 18. decembra 2006 o registrácii, hodnotení, autorizácii a obmedzovaní chemických látok (REACH) a o zriadení Európskej chemickej agentúry, o zmene a doplnení smernice 1999/45/ES a o zrušení nariadenia Rady (EHS) č. 793/93 a nariadenia Komisie (ES) č. 1488/94, smernice Rady 76/769/EHS a smerníc Komisie 91/155/EHS, 93/67/EHS, 93/105/ES a 2000/21/ES (Ú. v. EÚ L 396, 30.12.2006)</w:t>
      </w:r>
      <w:r w:rsidR="006B71D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EA542D" w:rsidR="006B71D1">
        <w:rPr>
          <w:rFonts w:ascii="Times New Roman" w:hAnsi="Times New Roman" w:cs="Times New Roman"/>
          <w:sz w:val="24"/>
          <w:szCs w:val="24"/>
          <w:lang w:eastAsia="sk-SK"/>
        </w:rPr>
        <w:t>v platnom znení</w:t>
      </w:r>
      <w:r w:rsidRPr="00EA542D" w:rsidR="00F92847">
        <w:rPr>
          <w:rFonts w:ascii="Times New Roman" w:hAnsi="Times New Roman" w:cs="Times New Roman"/>
          <w:sz w:val="24"/>
          <w:szCs w:val="24"/>
          <w:lang w:eastAsia="sk-SK"/>
        </w:rPr>
        <w:t>.“.</w:t>
      </w:r>
    </w:p>
    <w:p w:rsidR="00DA671D" w:rsidRPr="00F92847" w:rsidP="004557F2">
      <w:pPr>
        <w:bidi w:val="0"/>
        <w:spacing w:after="240"/>
        <w:rPr>
          <w:rFonts w:ascii="Times New Roman" w:hAnsi="Times New Roman" w:cs="Times New Roman"/>
          <w:sz w:val="24"/>
          <w:szCs w:val="24"/>
        </w:rPr>
      </w:pPr>
      <w:r w:rsidR="00597A47">
        <w:rPr>
          <w:rFonts w:ascii="Times New Roman" w:hAnsi="Times New Roman" w:cs="Times New Roman"/>
          <w:sz w:val="24"/>
          <w:szCs w:val="24"/>
        </w:rPr>
        <w:t xml:space="preserve">  </w:t>
      </w:r>
      <w:r w:rsidRPr="00F92847" w:rsidR="004557F2">
        <w:rPr>
          <w:rFonts w:ascii="Times New Roman" w:hAnsi="Times New Roman" w:cs="Times New Roman"/>
          <w:sz w:val="24"/>
          <w:szCs w:val="24"/>
        </w:rPr>
        <w:t xml:space="preserve">2. </w:t>
      </w:r>
      <w:r w:rsidRPr="00F92847">
        <w:rPr>
          <w:rFonts w:ascii="Times New Roman" w:hAnsi="Times New Roman" w:cs="Times New Roman"/>
          <w:sz w:val="24"/>
          <w:szCs w:val="24"/>
        </w:rPr>
        <w:t xml:space="preserve">Príloha č. 1 sa dopĺňa </w:t>
      </w:r>
      <w:r w:rsidRPr="00520042" w:rsidR="003B1D66">
        <w:rPr>
          <w:rFonts w:ascii="Times New Roman" w:hAnsi="Times New Roman" w:cs="Times New Roman"/>
          <w:sz w:val="24"/>
          <w:szCs w:val="24"/>
        </w:rPr>
        <w:t xml:space="preserve">siedmym až desiatym </w:t>
      </w:r>
      <w:r w:rsidRPr="00520042" w:rsidR="004116D6">
        <w:rPr>
          <w:rFonts w:ascii="Times New Roman" w:hAnsi="Times New Roman" w:cs="Times New Roman"/>
          <w:sz w:val="24"/>
          <w:szCs w:val="24"/>
        </w:rPr>
        <w:t>bod</w:t>
      </w:r>
      <w:r w:rsidRPr="00520042" w:rsidR="003B1D66">
        <w:rPr>
          <w:rFonts w:ascii="Times New Roman" w:hAnsi="Times New Roman" w:cs="Times New Roman"/>
          <w:sz w:val="24"/>
          <w:szCs w:val="24"/>
        </w:rPr>
        <w:t>om</w:t>
      </w:r>
      <w:r w:rsidRPr="00F92847" w:rsidR="004116D6">
        <w:rPr>
          <w:rFonts w:ascii="Times New Roman" w:hAnsi="Times New Roman" w:cs="Times New Roman"/>
          <w:sz w:val="24"/>
          <w:szCs w:val="24"/>
        </w:rPr>
        <w:t>, ktoré znejú:</w:t>
      </w:r>
    </w:p>
    <w:p w:rsidR="004116D6" w:rsidRPr="00F92847" w:rsidP="004116D6">
      <w:pPr>
        <w:pStyle w:val="ListParagraph"/>
        <w:bidi w:val="0"/>
        <w:spacing w:after="240"/>
        <w:rPr>
          <w:rFonts w:ascii="Times New Roman" w:hAnsi="Times New Roman" w:cs="Times New Roman"/>
          <w:sz w:val="24"/>
          <w:szCs w:val="24"/>
        </w:rPr>
      </w:pPr>
      <w:r w:rsidRPr="00F92847" w:rsidR="004557F2">
        <w:rPr>
          <w:rFonts w:ascii="Times New Roman" w:hAnsi="Times New Roman" w:cs="Times New Roman"/>
          <w:sz w:val="24"/>
          <w:szCs w:val="24"/>
        </w:rPr>
        <w:t>„</w:t>
      </w:r>
      <w:r w:rsidRPr="00F92847">
        <w:rPr>
          <w:rFonts w:ascii="Times New Roman" w:hAnsi="Times New Roman" w:cs="Times New Roman"/>
          <w:sz w:val="24"/>
          <w:szCs w:val="24"/>
        </w:rPr>
        <w:t xml:space="preserve">7. Bis(2-etylhexyl)-ftalát (DEHP) (0,1 %) </w:t>
      </w:r>
    </w:p>
    <w:p w:rsidR="004116D6" w:rsidRPr="00F92847" w:rsidP="004116D6">
      <w:pPr>
        <w:pStyle w:val="ListParagraph"/>
        <w:bidi w:val="0"/>
        <w:spacing w:after="240"/>
        <w:rPr>
          <w:rFonts w:ascii="Times New Roman" w:hAnsi="Times New Roman" w:cs="Times New Roman"/>
          <w:sz w:val="24"/>
          <w:szCs w:val="24"/>
        </w:rPr>
      </w:pPr>
      <w:r w:rsidRPr="00F92847">
        <w:rPr>
          <w:rFonts w:ascii="Times New Roman" w:hAnsi="Times New Roman" w:cs="Times New Roman"/>
          <w:sz w:val="24"/>
          <w:szCs w:val="24"/>
        </w:rPr>
        <w:t xml:space="preserve">8. Benzyl-butyl-ftalát (BBP) (0,1 %) </w:t>
      </w:r>
    </w:p>
    <w:p w:rsidR="004116D6" w:rsidRPr="00F92847" w:rsidP="004116D6">
      <w:pPr>
        <w:pStyle w:val="ListParagraph"/>
        <w:bidi w:val="0"/>
        <w:spacing w:after="240"/>
        <w:rPr>
          <w:rFonts w:ascii="Times New Roman" w:hAnsi="Times New Roman" w:cs="Times New Roman"/>
          <w:sz w:val="24"/>
          <w:szCs w:val="24"/>
        </w:rPr>
      </w:pPr>
      <w:r w:rsidRPr="00F92847">
        <w:rPr>
          <w:rFonts w:ascii="Times New Roman" w:hAnsi="Times New Roman" w:cs="Times New Roman"/>
          <w:sz w:val="24"/>
          <w:szCs w:val="24"/>
        </w:rPr>
        <w:t xml:space="preserve">9. Dibutyl-ftalát (DBP) (0,1 %) </w:t>
      </w:r>
    </w:p>
    <w:p w:rsidR="004116D6" w:rsidRPr="00F92847" w:rsidP="005A7A7E">
      <w:pPr>
        <w:pStyle w:val="ListParagraph"/>
        <w:bidi w:val="0"/>
        <w:spacing w:after="240"/>
        <w:rPr>
          <w:rFonts w:ascii="Times New Roman" w:hAnsi="Times New Roman" w:cs="Times New Roman"/>
          <w:sz w:val="24"/>
          <w:szCs w:val="24"/>
        </w:rPr>
      </w:pPr>
      <w:r w:rsidRPr="00F92847">
        <w:rPr>
          <w:rFonts w:ascii="Times New Roman" w:hAnsi="Times New Roman" w:cs="Times New Roman"/>
          <w:sz w:val="24"/>
          <w:szCs w:val="24"/>
        </w:rPr>
        <w:t>10. Diizobutyl-ftalát (DIBP) (0,1 %)</w:t>
      </w:r>
      <w:r w:rsidRPr="00F92847" w:rsidR="004557F2">
        <w:rPr>
          <w:rFonts w:ascii="Times New Roman" w:hAnsi="Times New Roman" w:cs="Times New Roman"/>
          <w:sz w:val="24"/>
          <w:szCs w:val="24"/>
        </w:rPr>
        <w:t xml:space="preserve"> </w:t>
      </w:r>
      <w:r w:rsidR="006B71D1">
        <w:rPr>
          <w:rFonts w:ascii="Times New Roman" w:hAnsi="Times New Roman" w:cs="Times New Roman"/>
          <w:sz w:val="24"/>
          <w:szCs w:val="24"/>
        </w:rPr>
        <w:t>“</w:t>
      </w:r>
      <w:r w:rsidR="00F92847">
        <w:rPr>
          <w:rFonts w:ascii="Times New Roman" w:hAnsi="Times New Roman" w:cs="Times New Roman"/>
          <w:sz w:val="24"/>
          <w:szCs w:val="24"/>
        </w:rPr>
        <w:t>.</w:t>
      </w:r>
    </w:p>
    <w:p w:rsidR="008774F4" w:rsidRPr="00CD1003" w:rsidP="00CD1003">
      <w:pPr>
        <w:bidi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B71D1" w:rsidR="00597A47">
        <w:rPr>
          <w:rFonts w:ascii="Times New Roman" w:hAnsi="Times New Roman" w:cs="Times New Roman"/>
          <w:sz w:val="24"/>
          <w:szCs w:val="24"/>
        </w:rPr>
        <w:t xml:space="preserve">  </w:t>
      </w:r>
      <w:r w:rsidRPr="006B71D1" w:rsidR="004557F2">
        <w:rPr>
          <w:rFonts w:ascii="Times New Roman" w:hAnsi="Times New Roman" w:cs="Times New Roman"/>
          <w:sz w:val="24"/>
          <w:szCs w:val="24"/>
        </w:rPr>
        <w:t xml:space="preserve">3. </w:t>
      </w:r>
      <w:r w:rsidRPr="006B71D1" w:rsidR="006B71D1">
        <w:rPr>
          <w:rFonts w:ascii="Times New Roman" w:hAnsi="Times New Roman" w:cs="Times New Roman"/>
          <w:sz w:val="24"/>
          <w:szCs w:val="24"/>
        </w:rPr>
        <w:t xml:space="preserve">Doterajší text prílohy č. 3 sa označuje ako prvý bod a dopĺňa sa druhým bodom, ktorý znie: „2. Delegovaná smernica Komisie (EÚ) </w:t>
      </w:r>
      <w:r w:rsidRPr="006B71D1" w:rsidR="008B47E7">
        <w:rPr>
          <w:rFonts w:ascii="Times New Roman" w:hAnsi="Times New Roman" w:cs="Times New Roman"/>
          <w:bCs/>
          <w:sz w:val="24"/>
          <w:szCs w:val="24"/>
        </w:rPr>
        <w:t>2015/863 z 31. marca 2015, ktorou sa mení príloha II k smernici Európskeho parlamentu a Rady 2011/65/EÚ, pokiaľ ide o zoznam obmedzovaných látok</w:t>
      </w:r>
      <w:r w:rsidRPr="006B71D1" w:rsidR="00144450">
        <w:rPr>
          <w:rFonts w:ascii="Times New Roman" w:hAnsi="Times New Roman" w:cs="Times New Roman"/>
          <w:bCs/>
          <w:sz w:val="24"/>
          <w:szCs w:val="24"/>
        </w:rPr>
        <w:t xml:space="preserve"> (Ú.</w:t>
      </w:r>
      <w:r w:rsidRPr="006B71D1" w:rsidR="00F928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1D1" w:rsidR="00144450">
        <w:rPr>
          <w:rFonts w:ascii="Times New Roman" w:hAnsi="Times New Roman" w:cs="Times New Roman"/>
          <w:bCs/>
          <w:sz w:val="24"/>
          <w:szCs w:val="24"/>
        </w:rPr>
        <w:t>v. EÚ L 137, 4.6.2015)</w:t>
      </w:r>
      <w:r w:rsidRPr="006B71D1" w:rsidR="008B47E7">
        <w:rPr>
          <w:rFonts w:ascii="Times New Roman" w:hAnsi="Times New Roman" w:cs="Times New Roman"/>
          <w:bCs/>
          <w:sz w:val="24"/>
          <w:szCs w:val="24"/>
        </w:rPr>
        <w:t>.</w:t>
      </w:r>
      <w:r w:rsidRPr="006B71D1" w:rsidR="00F92847">
        <w:rPr>
          <w:rFonts w:ascii="Times New Roman" w:hAnsi="Times New Roman" w:cs="Times New Roman"/>
          <w:bCs/>
          <w:sz w:val="24"/>
          <w:szCs w:val="24"/>
        </w:rPr>
        <w:t>“.</w:t>
      </w:r>
    </w:p>
    <w:p w:rsidR="00597A47" w:rsidRPr="00525D97" w:rsidP="008774F4">
      <w:pPr>
        <w:pStyle w:val="Default"/>
        <w:bidi w:val="0"/>
        <w:jc w:val="center"/>
        <w:rPr>
          <w:rFonts w:ascii="Times New Roman" w:hAnsi="Times New Roman" w:cs="Times New Roman"/>
          <w:b/>
          <w:bCs/>
        </w:rPr>
      </w:pPr>
    </w:p>
    <w:p w:rsidR="008774F4" w:rsidRPr="00525D97" w:rsidP="008774F4">
      <w:pPr>
        <w:pStyle w:val="Default"/>
        <w:bidi w:val="0"/>
        <w:jc w:val="center"/>
        <w:rPr>
          <w:rFonts w:ascii="Times New Roman" w:hAnsi="Times New Roman" w:cs="Times New Roman"/>
          <w:b/>
          <w:bCs/>
        </w:rPr>
      </w:pPr>
      <w:r w:rsidR="00525D97">
        <w:rPr>
          <w:rFonts w:ascii="Times New Roman" w:hAnsi="Times New Roman" w:cs="Times New Roman"/>
          <w:b/>
          <w:bCs/>
        </w:rPr>
        <w:t>Čl. II</w:t>
      </w:r>
    </w:p>
    <w:p w:rsidR="008774F4" w:rsidRPr="00F92847" w:rsidP="008774F4">
      <w:pPr>
        <w:pStyle w:val="Default"/>
        <w:bidi w:val="0"/>
        <w:jc w:val="both"/>
        <w:rPr>
          <w:rFonts w:ascii="Times New Roman" w:hAnsi="Times New Roman" w:cs="Times New Roman"/>
          <w:bCs/>
        </w:rPr>
      </w:pPr>
    </w:p>
    <w:p w:rsidR="00A0312F" w:rsidRPr="00F92847" w:rsidP="005A7A7E">
      <w:pPr>
        <w:pStyle w:val="ListParagraph"/>
        <w:bidi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847" w:rsidR="008774F4">
        <w:rPr>
          <w:rFonts w:ascii="Times New Roman" w:hAnsi="Times New Roman" w:cs="Times New Roman"/>
          <w:bCs/>
          <w:sz w:val="24"/>
          <w:szCs w:val="24"/>
        </w:rPr>
        <w:t xml:space="preserve">Tento zákon nadobúda účinnosť </w:t>
      </w:r>
      <w:r w:rsidRPr="00F92847" w:rsidR="004116D6">
        <w:rPr>
          <w:rFonts w:ascii="Times New Roman" w:hAnsi="Times New Roman" w:cs="Times New Roman"/>
          <w:bCs/>
          <w:sz w:val="24"/>
          <w:szCs w:val="24"/>
        </w:rPr>
        <w:t xml:space="preserve"> 22.</w:t>
      </w:r>
      <w:r w:rsidRPr="00F92847" w:rsidR="00F928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2847" w:rsidR="004116D6">
        <w:rPr>
          <w:rFonts w:ascii="Times New Roman" w:hAnsi="Times New Roman" w:cs="Times New Roman"/>
          <w:bCs/>
          <w:sz w:val="24"/>
          <w:szCs w:val="24"/>
        </w:rPr>
        <w:t xml:space="preserve">júla 2019. </w:t>
      </w:r>
    </w:p>
    <w:p w:rsidR="000A7674" w:rsidRPr="00F92847" w:rsidP="005A7A7E">
      <w:pPr>
        <w:pStyle w:val="ListParagraph"/>
        <w:bidi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7674" w:rsidP="005A7A7E">
      <w:pPr>
        <w:pStyle w:val="ListParagraph"/>
        <w:bidi w:val="0"/>
        <w:spacing w:after="240"/>
        <w:jc w:val="both"/>
        <w:rPr>
          <w:rFonts w:ascii="Times New Roman" w:hAnsi="Times New Roman" w:cs="Times New Roman"/>
          <w:bCs/>
        </w:rPr>
      </w:pPr>
    </w:p>
    <w:p w:rsidR="000A7674" w:rsidP="005A7A7E">
      <w:pPr>
        <w:pStyle w:val="ListParagraph"/>
        <w:bidi w:val="0"/>
        <w:spacing w:after="240"/>
        <w:jc w:val="both"/>
        <w:rPr>
          <w:rFonts w:ascii="Times New Roman" w:hAnsi="Times New Roman" w:cs="Times New Roman"/>
          <w:bCs/>
        </w:rPr>
      </w:pPr>
    </w:p>
    <w:p w:rsidR="000A7674" w:rsidP="005A7A7E">
      <w:pPr>
        <w:pStyle w:val="ListParagraph"/>
        <w:bidi w:val="0"/>
        <w:spacing w:after="240"/>
        <w:jc w:val="both"/>
        <w:rPr>
          <w:rFonts w:ascii="Times New Roman" w:hAnsi="Times New Roman" w:cs="Times New Roman"/>
          <w:bCs/>
        </w:rPr>
      </w:pPr>
    </w:p>
    <w:p w:rsidR="000A7674" w:rsidP="005A7A7E">
      <w:pPr>
        <w:pStyle w:val="ListParagraph"/>
        <w:bidi w:val="0"/>
        <w:spacing w:after="240"/>
        <w:jc w:val="both"/>
        <w:rPr>
          <w:rFonts w:ascii="Times New Roman" w:hAnsi="Times New Roman" w:cs="Times New Roman"/>
          <w:bCs/>
        </w:rPr>
      </w:pPr>
    </w:p>
    <w:p w:rsidR="000A7674" w:rsidP="005A7A7E">
      <w:pPr>
        <w:pStyle w:val="ListParagraph"/>
        <w:bidi w:val="0"/>
        <w:spacing w:after="240"/>
        <w:jc w:val="both"/>
        <w:rPr>
          <w:rFonts w:ascii="Times New Roman" w:hAnsi="Times New Roman" w:cs="Times New Roman"/>
          <w:bCs/>
        </w:rPr>
      </w:pPr>
    </w:p>
    <w:p w:rsidR="000A7674" w:rsidP="005A7A7E">
      <w:pPr>
        <w:pStyle w:val="ListParagraph"/>
        <w:bidi w:val="0"/>
        <w:spacing w:after="240"/>
        <w:jc w:val="both"/>
        <w:rPr>
          <w:rFonts w:ascii="Times New Roman" w:hAnsi="Times New Roman" w:cs="Times New Roman"/>
          <w:bCs/>
        </w:rPr>
      </w:pPr>
    </w:p>
    <w:p w:rsidR="000A7674" w:rsidRPr="00520042" w:rsidP="00520042">
      <w:pPr>
        <w:bidi w:val="0"/>
        <w:spacing w:after="240"/>
        <w:jc w:val="both"/>
        <w:rPr>
          <w:rFonts w:ascii="Times New Roman" w:hAnsi="Times New Roman" w:cs="Times New Roman"/>
          <w:bCs/>
        </w:rPr>
      </w:pPr>
    </w:p>
    <w:p w:rsidR="000A7674" w:rsidRPr="005A7A7E">
      <w:pPr>
        <w:pStyle w:val="ListParagraph"/>
        <w:bidi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sectPr>
      <w:footerReference w:type="default" r:id="rId5"/>
      <w:footnotePr>
        <w:numStart w:val="26"/>
      </w:footnote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EUAlbertina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14E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80653A">
      <w:rPr>
        <w:noProof/>
      </w:rPr>
      <w:t>1</w:t>
    </w:r>
    <w:r>
      <w:fldChar w:fldCharType="end"/>
    </w:r>
  </w:p>
  <w:p w:rsidR="0046314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E0A"/>
    <w:multiLevelType w:val="hybridMultilevel"/>
    <w:tmpl w:val="9B92D0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DA01D09"/>
    <w:multiLevelType w:val="hybridMultilevel"/>
    <w:tmpl w:val="444A50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E746776"/>
    <w:multiLevelType w:val="hybridMultilevel"/>
    <w:tmpl w:val="EE806E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DDB3A71"/>
    <w:multiLevelType w:val="hybridMultilevel"/>
    <w:tmpl w:val="2ED892C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FB76EFF"/>
    <w:multiLevelType w:val="hybridMultilevel"/>
    <w:tmpl w:val="F7AC083C"/>
    <w:lvl w:ilvl="0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">
    <w:nsid w:val="62FF1F53"/>
    <w:multiLevelType w:val="hybridMultilevel"/>
    <w:tmpl w:val="EEBE6E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9A65D15"/>
    <w:multiLevelType w:val="hybridMultilevel"/>
    <w:tmpl w:val="9F3C5BB6"/>
    <w:lvl w:ilvl="0">
      <w:start w:val="4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780F2370"/>
    <w:multiLevelType w:val="hybridMultilevel"/>
    <w:tmpl w:val="0DA84630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numStart w:val="26"/>
  </w:footnotePr>
  <w:compat/>
  <w:rsids>
    <w:rsidRoot w:val="00DF1668"/>
    <w:rsid w:val="0002607A"/>
    <w:rsid w:val="00027FF8"/>
    <w:rsid w:val="000A7674"/>
    <w:rsid w:val="0010423E"/>
    <w:rsid w:val="00137B54"/>
    <w:rsid w:val="00144450"/>
    <w:rsid w:val="001549D0"/>
    <w:rsid w:val="00164CB0"/>
    <w:rsid w:val="001754FD"/>
    <w:rsid w:val="00184956"/>
    <w:rsid w:val="001862F8"/>
    <w:rsid w:val="001917E6"/>
    <w:rsid w:val="001B162D"/>
    <w:rsid w:val="001F2FA1"/>
    <w:rsid w:val="0021505E"/>
    <w:rsid w:val="00237E05"/>
    <w:rsid w:val="00290E86"/>
    <w:rsid w:val="002A5414"/>
    <w:rsid w:val="002B7CEF"/>
    <w:rsid w:val="002E777F"/>
    <w:rsid w:val="00321906"/>
    <w:rsid w:val="00327500"/>
    <w:rsid w:val="0039402E"/>
    <w:rsid w:val="003B1D66"/>
    <w:rsid w:val="003C4F69"/>
    <w:rsid w:val="004116D6"/>
    <w:rsid w:val="00430226"/>
    <w:rsid w:val="004316CD"/>
    <w:rsid w:val="00436029"/>
    <w:rsid w:val="004557F2"/>
    <w:rsid w:val="0046314E"/>
    <w:rsid w:val="004E7979"/>
    <w:rsid w:val="00520042"/>
    <w:rsid w:val="00525D97"/>
    <w:rsid w:val="005314BE"/>
    <w:rsid w:val="00543284"/>
    <w:rsid w:val="00597A47"/>
    <w:rsid w:val="005A7A7E"/>
    <w:rsid w:val="005E271D"/>
    <w:rsid w:val="00651F28"/>
    <w:rsid w:val="006B1F05"/>
    <w:rsid w:val="006B71D1"/>
    <w:rsid w:val="00730DF8"/>
    <w:rsid w:val="00737676"/>
    <w:rsid w:val="007430D9"/>
    <w:rsid w:val="0076086B"/>
    <w:rsid w:val="007A038A"/>
    <w:rsid w:val="007B0D3B"/>
    <w:rsid w:val="007D75AB"/>
    <w:rsid w:val="0080653A"/>
    <w:rsid w:val="00870A86"/>
    <w:rsid w:val="008774F4"/>
    <w:rsid w:val="008B28BC"/>
    <w:rsid w:val="008B47E7"/>
    <w:rsid w:val="008E7197"/>
    <w:rsid w:val="00900051"/>
    <w:rsid w:val="009635B6"/>
    <w:rsid w:val="009642C8"/>
    <w:rsid w:val="00967594"/>
    <w:rsid w:val="009A21C0"/>
    <w:rsid w:val="009A6511"/>
    <w:rsid w:val="00A0312F"/>
    <w:rsid w:val="00A42176"/>
    <w:rsid w:val="00A90F11"/>
    <w:rsid w:val="00AA097F"/>
    <w:rsid w:val="00AB4B02"/>
    <w:rsid w:val="00B23485"/>
    <w:rsid w:val="00B30728"/>
    <w:rsid w:val="00B30A79"/>
    <w:rsid w:val="00B342D7"/>
    <w:rsid w:val="00BB632D"/>
    <w:rsid w:val="00C36CC9"/>
    <w:rsid w:val="00C37AE8"/>
    <w:rsid w:val="00C950F5"/>
    <w:rsid w:val="00CD1003"/>
    <w:rsid w:val="00D703A2"/>
    <w:rsid w:val="00D763AD"/>
    <w:rsid w:val="00D80441"/>
    <w:rsid w:val="00D87BA8"/>
    <w:rsid w:val="00DA671D"/>
    <w:rsid w:val="00DB4E1F"/>
    <w:rsid w:val="00DC7B7E"/>
    <w:rsid w:val="00DF1668"/>
    <w:rsid w:val="00E07754"/>
    <w:rsid w:val="00E122AF"/>
    <w:rsid w:val="00E81B05"/>
    <w:rsid w:val="00E94B13"/>
    <w:rsid w:val="00EA542D"/>
    <w:rsid w:val="00F92847"/>
    <w:rsid w:val="00FA63DE"/>
    <w:rsid w:val="00FC05D3"/>
    <w:rsid w:val="00FD5F6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DF1668"/>
    <w:pPr>
      <w:spacing w:before="100" w:beforeAutospacing="1" w:after="100" w:afterAutospacing="1" w:line="240" w:lineRule="auto"/>
      <w:jc w:val="center"/>
      <w:outlineLvl w:val="0"/>
    </w:pPr>
    <w:rPr>
      <w:rFonts w:ascii="Arial" w:hAnsi="Arial" w:cs="Arial"/>
      <w:b/>
      <w:bCs/>
      <w:color w:val="005000"/>
      <w:kern w:val="36"/>
      <w:sz w:val="28"/>
      <w:szCs w:val="28"/>
      <w:lang w:eastAsia="sk-SK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668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DF1668"/>
    <w:pPr>
      <w:spacing w:before="100" w:beforeAutospacing="1" w:after="100" w:afterAutospacing="1" w:line="240" w:lineRule="auto"/>
      <w:jc w:val="center"/>
      <w:outlineLvl w:val="4"/>
    </w:pPr>
    <w:rPr>
      <w:rFonts w:ascii="Arial" w:hAnsi="Arial" w:cs="Arial"/>
      <w:b/>
      <w:bCs/>
      <w:color w:val="303030"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DF1668"/>
    <w:rPr>
      <w:rFonts w:ascii="Arial" w:hAnsi="Arial" w:cs="Arial"/>
      <w:b/>
      <w:bCs/>
      <w:color w:val="005000"/>
      <w:kern w:val="36"/>
      <w:sz w:val="28"/>
      <w:szCs w:val="28"/>
      <w:rtl w:val="0"/>
      <w:cs w:val="0"/>
      <w:lang w:val="x-none" w:eastAsia="sk-SK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1668"/>
    <w:rPr>
      <w:rFonts w:ascii="Arial" w:hAnsi="Arial" w:cs="Arial"/>
      <w:b/>
      <w:bCs/>
      <w:color w:val="303030"/>
      <w:sz w:val="20"/>
      <w:szCs w:val="20"/>
      <w:rtl w:val="0"/>
      <w:cs w:val="0"/>
      <w:lang w:val="x-none" w:eastAsia="sk-SK"/>
    </w:rPr>
  </w:style>
  <w:style w:type="paragraph" w:customStyle="1" w:styleId="poznamka">
    <w:name w:val="poznamka"/>
    <w:basedOn w:val="Normal"/>
    <w:rsid w:val="00DF1668"/>
    <w:pPr>
      <w:spacing w:before="100" w:beforeAutospacing="1" w:after="100" w:afterAutospacing="1" w:line="240" w:lineRule="auto"/>
      <w:jc w:val="left"/>
    </w:pPr>
    <w:rPr>
      <w:rFonts w:ascii="Tahoma" w:hAnsi="Tahoma" w:cs="Tahoma"/>
      <w:color w:val="000060"/>
      <w:sz w:val="20"/>
      <w:szCs w:val="20"/>
      <w:lang w:eastAsia="sk-SK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F1668"/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DF1668"/>
    <w:rPr>
      <w:rFonts w:cs="Times New Roman"/>
      <w:color w:val="000060"/>
      <w:u w:val="single"/>
      <w:rtl w:val="0"/>
      <w:cs w:val="0"/>
    </w:rPr>
  </w:style>
  <w:style w:type="paragraph" w:customStyle="1" w:styleId="titulok">
    <w:name w:val="titulok"/>
    <w:basedOn w:val="Normal"/>
    <w:rsid w:val="00DF1668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66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1668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1917E6"/>
    <w:pPr>
      <w:ind w:left="720"/>
      <w:contextualSpacing/>
      <w:jc w:val="left"/>
    </w:pPr>
  </w:style>
  <w:style w:type="paragraph" w:customStyle="1" w:styleId="Default">
    <w:name w:val="Default"/>
    <w:rsid w:val="008774F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7A7E"/>
    <w:pPr>
      <w:spacing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A7A7E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5A7A7E"/>
    <w:rPr>
      <w:rFonts w:cs="Times New Roman"/>
      <w:vertAlign w:val="superscript"/>
      <w:rtl w:val="0"/>
      <w:cs w:val="0"/>
    </w:rPr>
  </w:style>
  <w:style w:type="character" w:styleId="Strong">
    <w:name w:val="Strong"/>
    <w:basedOn w:val="DefaultParagraphFont"/>
    <w:uiPriority w:val="22"/>
    <w:qFormat/>
    <w:rsid w:val="001B162D"/>
    <w:rPr>
      <w:rFonts w:cs="Times New Roman"/>
      <w:b/>
      <w:bCs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46314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6314E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46314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6314E"/>
    <w:rPr>
      <w:rFonts w:cs="Times New Roman"/>
      <w:rtl w:val="0"/>
      <w:cs w:val="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D1003"/>
    <w:pPr>
      <w:spacing w:after="120" w:line="240" w:lineRule="auto"/>
      <w:ind w:firstLine="284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D1003"/>
    <w:rPr>
      <w:rFonts w:ascii="Times New Roman" w:hAnsi="Times New Roman" w:cs="Times New Roman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FF5EC-5650-4FFB-A9AD-72FEFEF7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483</Words>
  <Characters>2758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Strýček Marián</dc:creator>
  <cp:lastModifiedBy>Gašparíková, Jarmila</cp:lastModifiedBy>
  <cp:revision>2</cp:revision>
  <cp:lastPrinted>2016-08-17T14:31:00Z</cp:lastPrinted>
  <dcterms:created xsi:type="dcterms:W3CDTF">2016-08-18T13:44:00Z</dcterms:created>
  <dcterms:modified xsi:type="dcterms:W3CDTF">2016-08-18T13:44:00Z</dcterms:modified>
</cp:coreProperties>
</file>