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4142" w:rsidRPr="002A7595" w:rsidP="00C24142">
      <w:pPr>
        <w:bidi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2A7595">
        <w:rPr>
          <w:rFonts w:ascii="Times New Roman" w:hAnsi="Times New Roman"/>
          <w:b/>
          <w:color w:val="000000"/>
          <w:sz w:val="25"/>
          <w:szCs w:val="25"/>
          <w:lang w:eastAsia="sk-SK"/>
        </w:rPr>
        <w:t>B. Osobitná časť</w:t>
      </w:r>
    </w:p>
    <w:p w:rsidR="00C24142" w:rsidRPr="005A1161" w:rsidP="00C24142">
      <w:pPr>
        <w:bidi w:val="0"/>
        <w:spacing w:after="0" w:line="240" w:lineRule="auto"/>
        <w:jc w:val="center"/>
        <w:rPr>
          <w:rFonts w:ascii="Times New Roman" w:hAnsi="Times New Roman" w:cs="Calibri"/>
          <w:b/>
          <w:caps/>
          <w:sz w:val="20"/>
          <w:szCs w:val="20"/>
        </w:rPr>
      </w:pPr>
    </w:p>
    <w:p w:rsidR="00AE0ED8" w:rsidP="00C24142">
      <w:pPr>
        <w:bidi w:val="0"/>
      </w:pPr>
    </w:p>
    <w:p w:rsidR="00526A24" w:rsidP="00C24142">
      <w:pPr>
        <w:bidi w:val="0"/>
      </w:pPr>
    </w:p>
    <w:p w:rsidR="00C24142" w:rsidP="00C24142">
      <w:pPr>
        <w:bidi w:val="0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K čl. I bodu 1</w:t>
      </w:r>
    </w:p>
    <w:p w:rsidR="00C24142" w:rsidP="000D4473">
      <w:pPr>
        <w:pStyle w:val="NormalWeb"/>
        <w:bidi w:val="0"/>
        <w:jc w:val="both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V súvislosti s neúplnou transpozíciou článku 6 rámcovej smernice o odpade sa do § 2 ods. 5, ktorý sa týka stavu konca odpadu, dopĺňajú osobitné kritéria, ktoré je potrebné splniť v záujme dosiahnutia stavu konca odpadu. Po splnení všetkých osobitných kritérií súčasne daný druh odpadu prestane byť odpadom, a teda na látku alebo vec sa už nebude aplikovať, resp. prestane aplikovať režim nakladania s odpadom.  </w:t>
      </w:r>
    </w:p>
    <w:p w:rsidR="00526A24" w:rsidRPr="00AE0ED8" w:rsidP="000D4473">
      <w:pPr>
        <w:pStyle w:val="NormalWeb"/>
        <w:bidi w:val="0"/>
        <w:jc w:val="both"/>
        <w:rPr>
          <w:rFonts w:ascii="Times" w:hAnsi="Times" w:cs="Times"/>
          <w:sz w:val="25"/>
          <w:szCs w:val="25"/>
        </w:rPr>
      </w:pPr>
    </w:p>
    <w:p w:rsidR="000D4473" w:rsidP="000D4473">
      <w:pPr>
        <w:bidi w:val="0"/>
        <w:jc w:val="both"/>
        <w:rPr>
          <w:rFonts w:ascii="Times" w:hAnsi="Times" w:cs="Times"/>
          <w:b/>
          <w:bCs/>
          <w:sz w:val="25"/>
          <w:szCs w:val="25"/>
        </w:rPr>
      </w:pPr>
      <w:r w:rsidR="00C24142">
        <w:rPr>
          <w:rFonts w:ascii="Times" w:hAnsi="Times" w:cs="Times"/>
          <w:b/>
          <w:bCs/>
          <w:sz w:val="25"/>
          <w:szCs w:val="25"/>
        </w:rPr>
        <w:t>K čl. I bodu 2</w:t>
      </w:r>
    </w:p>
    <w:p w:rsidR="000D4473" w:rsidP="000D4473">
      <w:pPr>
        <w:bidi w:val="0"/>
        <w:jc w:val="both"/>
        <w:rPr>
          <w:rFonts w:ascii="Times" w:hAnsi="Times" w:cs="Times"/>
          <w:sz w:val="25"/>
          <w:szCs w:val="25"/>
        </w:rPr>
      </w:pPr>
      <w:r w:rsidR="00C24142">
        <w:rPr>
          <w:rFonts w:ascii="Times" w:hAnsi="Times" w:cs="Times"/>
          <w:sz w:val="25"/>
          <w:szCs w:val="25"/>
        </w:rPr>
        <w:t>Na zabezpečenie úplnej transpozície článku 23 rámcovej smernice o odpade sa do §</w:t>
      </w:r>
      <w:r>
        <w:rPr>
          <w:rFonts w:ascii="Times" w:hAnsi="Times" w:cs="Times"/>
          <w:sz w:val="25"/>
          <w:szCs w:val="25"/>
        </w:rPr>
        <w:t xml:space="preserve"> 97 ods. 3 dopĺňajú písmená b), </w:t>
      </w:r>
      <w:r w:rsidR="00C24142">
        <w:rPr>
          <w:rFonts w:ascii="Times" w:hAnsi="Times" w:cs="Times"/>
          <w:sz w:val="25"/>
          <w:szCs w:val="25"/>
        </w:rPr>
        <w:t>f), i) a s). Tým sa zabezpečí, že súhlasy, ktoré udelia príslušné orgány štátnej správy odpadového hospodárstva pod</w:t>
      </w:r>
      <w:r w:rsidR="00F7791E">
        <w:rPr>
          <w:rFonts w:ascii="Times" w:hAnsi="Times" w:cs="Times"/>
          <w:sz w:val="25"/>
          <w:szCs w:val="25"/>
        </w:rPr>
        <w:t xml:space="preserve">ľa § 97 ods. 1 </w:t>
      </w:r>
      <w:r w:rsidR="00C24142">
        <w:rPr>
          <w:rFonts w:ascii="Times" w:hAnsi="Times" w:cs="Times"/>
          <w:sz w:val="25"/>
          <w:szCs w:val="25"/>
        </w:rPr>
        <w:t>písm. b) na zneškodňovanie odpadov, na ktoré nebol</w:t>
      </w:r>
      <w:r w:rsidR="00F7791E">
        <w:rPr>
          <w:rFonts w:ascii="Times" w:hAnsi="Times" w:cs="Times"/>
          <w:sz w:val="25"/>
          <w:szCs w:val="25"/>
        </w:rPr>
        <w:t xml:space="preserve"> vydaný súhlas podľa písmena a)</w:t>
      </w:r>
      <w:r w:rsidR="00C24142">
        <w:rPr>
          <w:rFonts w:ascii="Times" w:hAnsi="Times" w:cs="Times"/>
          <w:sz w:val="25"/>
          <w:szCs w:val="25"/>
        </w:rPr>
        <w:t xml:space="preserve"> a zhodnocovanie odpadov, na ktoré nebol vydaný súhlas podľa písmena c) okrem zneškodňovania alebo zhodnocovania odpadov v spaľovniach odpadov a zariadeniach na spoluspaľovanie odpadov a zhodnocovania odpadov vo vodných stavbách, v ktorých sa zhodnocujú osobitné druhy kvapalných odpadov,</w:t>
      </w:r>
      <w:r>
        <w:rPr>
          <w:rFonts w:ascii="Times" w:hAnsi="Times" w:cs="Times"/>
          <w:sz w:val="25"/>
          <w:szCs w:val="25"/>
        </w:rPr>
        <w:t xml:space="preserve"> </w:t>
      </w:r>
      <w:r w:rsidR="00F7791E">
        <w:rPr>
          <w:rFonts w:ascii="Times" w:hAnsi="Times" w:cs="Times"/>
          <w:sz w:val="25"/>
          <w:szCs w:val="25"/>
        </w:rPr>
        <w:t>písmeno</w:t>
      </w:r>
      <w:r w:rsidR="00C24142">
        <w:rPr>
          <w:rFonts w:ascii="Times" w:hAnsi="Times" w:cs="Times"/>
          <w:sz w:val="25"/>
          <w:szCs w:val="25"/>
        </w:rPr>
        <w:t xml:space="preserve"> f) na nakladanie s nebezpečnými odpadmi vrátane ich prepravy, ak nie je súčasťou súhlasu podľa iných ustanovení tohto odseku, a to v prípade, ak pôvodca odpadu alebo držiteľ odpadu ročne nakladá v súhrne s väčším množstvom ako 1 tona alebo ak prepravca prepravuje ročne väčšie množstvo ako 1 tona nebezpečných odpadov,</w:t>
      </w:r>
      <w:r w:rsidR="00F7791E">
        <w:rPr>
          <w:rFonts w:ascii="Times" w:hAnsi="Times" w:cs="Times"/>
          <w:sz w:val="25"/>
          <w:szCs w:val="25"/>
        </w:rPr>
        <w:t xml:space="preserve"> písmeno</w:t>
      </w:r>
      <w:r w:rsidR="00C24142">
        <w:rPr>
          <w:rFonts w:ascii="Times" w:hAnsi="Times" w:cs="Times"/>
          <w:sz w:val="25"/>
          <w:szCs w:val="25"/>
        </w:rPr>
        <w:t xml:space="preserve"> i) na zhromažďovanie odpadov držiteľom odpadu bez predchádzajúceho triedenia, ak vzhľadom na následný spôsob ich zhodnocovanie alebo zneškodňovania nie je triedenie a oddelené zhromažďov</w:t>
      </w:r>
      <w:r w:rsidR="00F7791E">
        <w:rPr>
          <w:rFonts w:ascii="Times" w:hAnsi="Times" w:cs="Times"/>
          <w:sz w:val="25"/>
          <w:szCs w:val="25"/>
        </w:rPr>
        <w:t>anie možné alebo účelné  a písmeno</w:t>
      </w:r>
      <w:r w:rsidR="00C24142">
        <w:rPr>
          <w:rFonts w:ascii="Times" w:hAnsi="Times" w:cs="Times"/>
          <w:sz w:val="25"/>
          <w:szCs w:val="25"/>
        </w:rPr>
        <w:t xml:space="preserve"> s) na využívanie odp</w:t>
      </w:r>
      <w:r w:rsidR="00F7791E">
        <w:rPr>
          <w:rFonts w:ascii="Times" w:hAnsi="Times" w:cs="Times"/>
          <w:sz w:val="25"/>
          <w:szCs w:val="25"/>
        </w:rPr>
        <w:t xml:space="preserve">adov na povrchovú úpravu terénu </w:t>
      </w:r>
      <w:r w:rsidR="00C24142">
        <w:rPr>
          <w:rFonts w:ascii="Times" w:hAnsi="Times" w:cs="Times"/>
          <w:sz w:val="25"/>
          <w:szCs w:val="25"/>
        </w:rPr>
        <w:t>budú obsahovať okrem náležitostí uvedených v § 97 ods. 2 aj náležitosti podľa § 97 ods. 3, t. j. technické požiadavky prevádzky zariadenia alebo miesta výkonu činnosti a bezpečnostné opatrenia pri prevádzke zariadenia alebo pri výkone činnosti.</w:t>
      </w:r>
    </w:p>
    <w:p w:rsidR="00C24142" w:rsidRPr="00AE0ED8" w:rsidP="000D4473">
      <w:pPr>
        <w:bidi w:val="0"/>
        <w:jc w:val="both"/>
        <w:rPr>
          <w:rFonts w:ascii="Times" w:hAnsi="Times" w:cs="Times"/>
          <w:b/>
          <w:bCs/>
          <w:sz w:val="25"/>
          <w:szCs w:val="25"/>
        </w:rPr>
      </w:pPr>
      <w:r w:rsidR="00D236A5">
        <w:rPr>
          <w:rFonts w:ascii="Times" w:hAnsi="Times" w:cs="Times"/>
          <w:sz w:val="25"/>
          <w:szCs w:val="25"/>
        </w:rPr>
        <w:t>Písmená</w:t>
      </w:r>
      <w:r>
        <w:rPr>
          <w:rFonts w:ascii="Times" w:hAnsi="Times" w:cs="Times"/>
          <w:sz w:val="25"/>
          <w:szCs w:val="25"/>
        </w:rPr>
        <w:t xml:space="preserve"> a) a b)</w:t>
      </w:r>
      <w:r w:rsidR="00465B0A">
        <w:rPr>
          <w:rFonts w:ascii="Times" w:hAnsi="Times" w:cs="Times"/>
          <w:sz w:val="25"/>
          <w:szCs w:val="25"/>
        </w:rPr>
        <w:t xml:space="preserve"> sa</w:t>
      </w:r>
      <w:r w:rsidR="00D236A5">
        <w:rPr>
          <w:rFonts w:ascii="Times" w:hAnsi="Times" w:cs="Times"/>
          <w:sz w:val="25"/>
          <w:szCs w:val="25"/>
        </w:rPr>
        <w:t xml:space="preserve"> vzťahujú aj na doplnené súhlasy</w:t>
      </w:r>
      <w:r>
        <w:rPr>
          <w:rFonts w:ascii="Times" w:hAnsi="Times" w:cs="Times"/>
          <w:sz w:val="25"/>
          <w:szCs w:val="25"/>
        </w:rPr>
        <w:t>, čím sa zabezpečí úplná a správna transpozícia článku 23 ods. 1 písm. b) a c) rámcovej smernice o odpade.</w:t>
      </w:r>
    </w:p>
    <w:p w:rsidR="00526A24" w:rsidP="000D4473">
      <w:pPr>
        <w:bidi w:val="0"/>
        <w:jc w:val="both"/>
        <w:rPr>
          <w:rFonts w:ascii="Times" w:hAnsi="Times" w:cs="Times"/>
          <w:b/>
          <w:bCs/>
          <w:sz w:val="25"/>
          <w:szCs w:val="25"/>
        </w:rPr>
      </w:pPr>
    </w:p>
    <w:p w:rsidR="000D4473" w:rsidP="000D4473">
      <w:pPr>
        <w:bidi w:val="0"/>
        <w:jc w:val="both"/>
        <w:rPr>
          <w:rFonts w:ascii="Times" w:hAnsi="Times" w:cs="Times"/>
          <w:b/>
          <w:bCs/>
          <w:sz w:val="25"/>
          <w:szCs w:val="25"/>
        </w:rPr>
      </w:pPr>
      <w:r w:rsidR="00C24142">
        <w:rPr>
          <w:rFonts w:ascii="Times" w:hAnsi="Times" w:cs="Times"/>
          <w:b/>
          <w:bCs/>
          <w:sz w:val="25"/>
          <w:szCs w:val="25"/>
        </w:rPr>
        <w:t>K čl. I bodu 3</w:t>
      </w:r>
    </w:p>
    <w:p w:rsidR="00526A24" w:rsidP="000D4473">
      <w:pPr>
        <w:bidi w:val="0"/>
        <w:jc w:val="both"/>
        <w:rPr>
          <w:rFonts w:ascii="Times" w:hAnsi="Times" w:cs="Times"/>
          <w:sz w:val="25"/>
          <w:szCs w:val="25"/>
        </w:rPr>
      </w:pPr>
      <w:r w:rsidR="00C24142">
        <w:rPr>
          <w:rFonts w:ascii="Times" w:hAnsi="Times" w:cs="Times"/>
          <w:sz w:val="25"/>
          <w:szCs w:val="25"/>
        </w:rPr>
        <w:t>Na zabezpečenie úplnej transpozície  článku 23 rámcovej smernice o odpade sa do § 97 ods. 10 dopĺňajú nové náležitosti, ktoré musí obsahovať súhlas podľa § 97 ods. 1 písm. p) na v</w:t>
      </w:r>
    </w:p>
    <w:p w:rsidR="00C24142" w:rsidRPr="00AE0ED8" w:rsidP="000D4473">
      <w:pPr>
        <w:bidi w:val="0"/>
        <w:jc w:val="both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ykonanie prípravy na opätovné použitie.</w:t>
      </w:r>
    </w:p>
    <w:p w:rsidR="00C24142" w:rsidRPr="005A1161" w:rsidP="000D4473">
      <w:pPr>
        <w:bidi w:val="0"/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</w:p>
    <w:p w:rsidR="006C10C6" w:rsidP="000D4473">
      <w:pPr>
        <w:bidi w:val="0"/>
        <w:jc w:val="both"/>
        <w:rPr>
          <w:rFonts w:ascii="Times" w:hAnsi="Times" w:cs="Times"/>
          <w:b/>
          <w:bCs/>
          <w:sz w:val="25"/>
          <w:szCs w:val="25"/>
        </w:rPr>
      </w:pPr>
    </w:p>
    <w:p w:rsidR="0037413E" w:rsidP="000D4473">
      <w:pPr>
        <w:bidi w:val="0"/>
        <w:jc w:val="both"/>
        <w:rPr>
          <w:rFonts w:ascii="Times" w:hAnsi="Times" w:cs="Times"/>
          <w:b/>
          <w:bCs/>
          <w:sz w:val="25"/>
          <w:szCs w:val="25"/>
        </w:rPr>
      </w:pPr>
    </w:p>
    <w:p w:rsidR="00AE0ED8" w:rsidP="000D4473">
      <w:pPr>
        <w:bidi w:val="0"/>
        <w:jc w:val="both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K čl. II</w:t>
      </w:r>
    </w:p>
    <w:p w:rsidR="00AE0ED8" w:rsidP="00AE0ED8">
      <w:pPr>
        <w:bidi w:val="0"/>
        <w:jc w:val="both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br/>
        <w:t>Navrhuje sa, aby zákon nadobudol účinnosť 1. januára 2017.</w:t>
      </w:r>
    </w:p>
    <w:p w:rsidR="006E4CA5" w:rsidP="00AE0ED8">
      <w:pPr>
        <w:bidi w:val="0"/>
      </w:pPr>
    </w:p>
    <w:p w:rsidR="00526A24" w:rsidRPr="005764B6" w:rsidP="00526A24">
      <w:pPr>
        <w:bidi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>
        <w:rPr>
          <w:rStyle w:val="PlaceholderText"/>
          <w:color w:val="000000"/>
          <w:sz w:val="24"/>
          <w:szCs w:val="24"/>
          <w:lang w:val="en-US"/>
        </w:rPr>
        <w:t>V Bratislave     17. augusta 2016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Robert Fico</w:t>
      </w:r>
      <w:r w:rsidR="00291BA6">
        <w:rPr>
          <w:rStyle w:val="PlaceholderText"/>
          <w:color w:val="000000"/>
          <w:sz w:val="24"/>
          <w:szCs w:val="24"/>
          <w:lang w:val="en-US"/>
        </w:rPr>
        <w:t>, v.  r.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 predseda vlády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526A24" w:rsidP="00526A24">
      <w:pPr>
        <w:bidi w:val="0"/>
        <w:spacing w:line="240" w:lineRule="auto"/>
        <w:jc w:val="both"/>
        <w:rPr>
          <w:rStyle w:val="PlaceholderText"/>
          <w:color w:val="000000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526A24" w:rsidP="00526A24">
      <w:pPr>
        <w:bidi w:val="0"/>
        <w:spacing w:line="240" w:lineRule="auto"/>
        <w:jc w:val="both"/>
        <w:rPr>
          <w:rStyle w:val="PlaceholderText"/>
          <w:color w:val="000000"/>
          <w:sz w:val="24"/>
          <w:szCs w:val="24"/>
          <w:lang w:val="en-US"/>
        </w:rPr>
      </w:pP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</w:t>
      </w:r>
      <w:r w:rsidR="001135DD">
        <w:rPr>
          <w:rStyle w:val="PlaceholderText"/>
          <w:color w:val="000000"/>
          <w:sz w:val="24"/>
          <w:szCs w:val="24"/>
          <w:lang w:val="en-US"/>
        </w:rPr>
        <w:t>László Só</w:t>
      </w:r>
      <w:r>
        <w:rPr>
          <w:rStyle w:val="PlaceholderText"/>
          <w:color w:val="000000"/>
          <w:sz w:val="24"/>
          <w:szCs w:val="24"/>
          <w:lang w:val="en-US"/>
        </w:rPr>
        <w:t>lymos</w:t>
      </w:r>
      <w:r w:rsidR="00291BA6">
        <w:rPr>
          <w:rStyle w:val="PlaceholderText"/>
          <w:color w:val="000000"/>
          <w:sz w:val="24"/>
          <w:szCs w:val="24"/>
          <w:lang w:val="en-US"/>
        </w:rPr>
        <w:t>, v. r.</w:t>
      </w:r>
      <w:r w:rsidRPr="005764B6">
        <w:rPr>
          <w:rStyle w:val="PlaceholderText"/>
          <w:color w:val="000000"/>
          <w:sz w:val="24"/>
          <w:szCs w:val="24"/>
          <w:lang w:val="en-US"/>
        </w:rPr>
        <w:t xml:space="preserve">  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 minister životného prostredia</w:t>
      </w:r>
    </w:p>
    <w:p w:rsidR="00526A24" w:rsidRPr="005764B6" w:rsidP="00526A24">
      <w:pPr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526A24" w:rsidRPr="005764B6" w:rsidP="00526A24">
      <w:pPr>
        <w:bidi w:val="0"/>
        <w:spacing w:after="100" w:afterAutospacing="1" w:line="240" w:lineRule="auto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526A24" w:rsidP="00AE0ED8">
      <w:pPr>
        <w:bidi w:val="0"/>
      </w:pPr>
    </w:p>
    <w:sectPr w:rsidSect="00AB1F57">
      <w:pgSz w:w="12240" w:h="15840"/>
      <w:pgMar w:top="851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31256"/>
    <w:rsid w:val="000D4473"/>
    <w:rsid w:val="001135DD"/>
    <w:rsid w:val="00291BA6"/>
    <w:rsid w:val="002A7595"/>
    <w:rsid w:val="0037413E"/>
    <w:rsid w:val="00465B0A"/>
    <w:rsid w:val="00526A24"/>
    <w:rsid w:val="005764B6"/>
    <w:rsid w:val="005A1161"/>
    <w:rsid w:val="00626792"/>
    <w:rsid w:val="006C10C6"/>
    <w:rsid w:val="006E4CA5"/>
    <w:rsid w:val="009D19DD"/>
    <w:rsid w:val="00AE0ED8"/>
    <w:rsid w:val="00BB0D89"/>
    <w:rsid w:val="00C24142"/>
    <w:rsid w:val="00D236A5"/>
    <w:rsid w:val="00E31256"/>
    <w:rsid w:val="00F779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2414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526A24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469</Words>
  <Characters>2674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Gašparíková, Jarmila</cp:lastModifiedBy>
  <cp:revision>2</cp:revision>
  <dcterms:created xsi:type="dcterms:W3CDTF">2016-08-18T13:35:00Z</dcterms:created>
  <dcterms:modified xsi:type="dcterms:W3CDTF">2016-08-18T13:35:00Z</dcterms:modified>
</cp:coreProperties>
</file>