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28120E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  <w:t>Dôvodová správa</w:t>
      </w:r>
    </w:p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120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A. Všeobecná časť</w:t>
      </w:r>
    </w:p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120E" w:rsidRPr="0028120E" w:rsidP="0028120E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120E" w:rsidP="00281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8120E">
        <w:rPr>
          <w:rFonts w:ascii="Times New Roman" w:hAnsi="Times New Roman" w:cs="Times New Roman"/>
          <w:sz w:val="24"/>
          <w:szCs w:val="24"/>
        </w:rPr>
        <w:br/>
        <w:t xml:space="preserve">Ministerstvo životného prostredia Slovenskej republiky predkladá na </w:t>
      </w:r>
      <w:r w:rsidR="000F14A2">
        <w:rPr>
          <w:rFonts w:ascii="Times New Roman" w:hAnsi="Times New Roman" w:cs="Times New Roman"/>
          <w:sz w:val="24"/>
          <w:szCs w:val="24"/>
        </w:rPr>
        <w:t>rokovanie</w:t>
      </w:r>
      <w:r w:rsidR="001F6F1E">
        <w:rPr>
          <w:rFonts w:ascii="Times New Roman" w:hAnsi="Times New Roman" w:cs="Times New Roman"/>
          <w:sz w:val="24"/>
          <w:szCs w:val="24"/>
        </w:rPr>
        <w:t xml:space="preserve"> </w:t>
      </w:r>
      <w:r w:rsidR="001C0058">
        <w:rPr>
          <w:rFonts w:ascii="Times New Roman" w:hAnsi="Times New Roman" w:cs="Times New Roman"/>
          <w:sz w:val="24"/>
          <w:szCs w:val="24"/>
        </w:rPr>
        <w:t xml:space="preserve">Národnej rady </w:t>
      </w:r>
      <w:r w:rsidR="001F6F1E">
        <w:rPr>
          <w:rFonts w:ascii="Times New Roman" w:hAnsi="Times New Roman" w:cs="Times New Roman"/>
          <w:sz w:val="24"/>
          <w:szCs w:val="24"/>
        </w:rPr>
        <w:t>Slovenskej republiky</w:t>
      </w:r>
      <w:r w:rsidRPr="0028120E">
        <w:rPr>
          <w:rFonts w:ascii="Times New Roman" w:hAnsi="Times New Roman" w:cs="Times New Roman"/>
          <w:sz w:val="24"/>
          <w:szCs w:val="24"/>
        </w:rPr>
        <w:t xml:space="preserve"> návrh zákona, ktorým sa mení a dopĺňa zákon č. 79/2015 Z. z. o odpadoch a o zmene a doplnení niektorých zákonov v znení zákona č. 91/2016 Z. z. (ďalej len „zákon o odpadoch“).</w:t>
      </w:r>
    </w:p>
    <w:p w:rsidR="0028120E" w:rsidP="00281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8120E">
        <w:rPr>
          <w:rFonts w:ascii="Times New Roman" w:hAnsi="Times New Roman" w:cs="Times New Roman"/>
          <w:sz w:val="24"/>
          <w:szCs w:val="24"/>
        </w:rPr>
        <w:t>Cieľom predloženia návrhu zákona je zabezpečiť odstránenie nedostatočnej transpozície smernice Európskeho parlamentu a Rady č. 2008/98/ES o odpade a zrušení určitých smerníc (ďalej len „rámcová smernica o odpade“).</w:t>
      </w:r>
    </w:p>
    <w:p w:rsidR="00DA1231" w:rsidP="00DA1231">
      <w:pPr>
        <w:pStyle w:val="NormalWeb"/>
        <w:bidi w:val="0"/>
        <w:jc w:val="both"/>
        <w:rPr>
          <w:rFonts w:ascii="Times New Roman" w:hAnsi="Times New Roman"/>
        </w:rPr>
      </w:pPr>
      <w:r w:rsidRPr="0028120E" w:rsidR="0028120E">
        <w:rPr>
          <w:rFonts w:ascii="Times New Roman" w:hAnsi="Times New Roman"/>
        </w:rPr>
        <w:t>Európska komisia v rámci prípadu EÚ pilot č. 5699/2013/ENVI upozornila Slovenskú republiku na možné prípady nesúladu nového zákona o odpadoch a vykonávacích predpisov s rámcovou smernicou o odpade. Útvary Európskej komisie súhlasili s predloženými vysvetleniami Slovenskej republiky zo dňa 18. februára 2016, pri niektorých bodoch však naďalej vyžadujú zmenu právnych prepisov. Slovenská republika z uvedeného dôvodu vypracovala návrh novely zákona o odpadoch, prostredníctvom ktorej sa zabezpečí odstránenie transpozičného nedostatku. Transpozičný nedostatok sa týka absencie osobitých kritérií, ktoré sa musia splniť v záujme dosiahnutia stavu konca odpadu [článok 6 ods. 1 písm. a), b), c) a d) rámcovej smernice o odpade], nesprávnej transpozície výnimky zo zákazu zmiešavania nebezpečných odpadov [článok 18 ods. 2 písm. a) a článok 23 ods. 1 písm. b) a c) rámcovej smernice o odpade] a neúplnej transpozície článku 23 rámcovej smernice o odpade.</w:t>
        <w:br/>
        <w:br/>
      </w:r>
      <w:r>
        <w:rPr>
          <w:rFonts w:ascii="Times New Roman" w:hAnsi="Times New Roman"/>
        </w:rPr>
        <w:t>Predkladaný návrh zákona je v súlade s Ústavou Slovenskej republiky, ústavným zákonmi a nálezmi ústavného súdu, zákonmi, medzinárodnými zmluvami a inými medzinárodnými dokumentami, ktorými je Slovenská republika viazaná a súčasne je v súlade s právom Európskej únie.</w:t>
      </w:r>
    </w:p>
    <w:p w:rsidR="0028120E" w:rsidP="00281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8120E">
        <w:rPr>
          <w:rFonts w:ascii="Times New Roman" w:hAnsi="Times New Roman" w:cs="Times New Roman"/>
          <w:sz w:val="24"/>
          <w:szCs w:val="24"/>
        </w:rPr>
        <w:t>Návrh zákona nebude predmetom vnútrokomunitárneho pripomienkového k</w:t>
      </w:r>
      <w:r>
        <w:rPr>
          <w:rFonts w:ascii="Times New Roman" w:hAnsi="Times New Roman" w:cs="Times New Roman"/>
          <w:sz w:val="24"/>
          <w:szCs w:val="24"/>
        </w:rPr>
        <w:t>onania.</w:t>
        <w:br/>
        <w:br/>
      </w:r>
      <w:r w:rsidRPr="0028120E">
        <w:rPr>
          <w:rFonts w:ascii="Times New Roman" w:hAnsi="Times New Roman" w:cs="Times New Roman"/>
          <w:sz w:val="24"/>
          <w:szCs w:val="24"/>
        </w:rPr>
        <w:t>Predkladaný návrh zákona nemá negatívny vplyv na životné prostredie a</w:t>
      </w:r>
      <w:r>
        <w:rPr>
          <w:rFonts w:ascii="Times New Roman" w:hAnsi="Times New Roman" w:cs="Times New Roman"/>
          <w:sz w:val="24"/>
          <w:szCs w:val="24"/>
        </w:rPr>
        <w:t xml:space="preserve"> podnikateľské prostredie, nemá</w:t>
      </w:r>
      <w:r w:rsidRPr="0028120E">
        <w:rPr>
          <w:rFonts w:ascii="Times New Roman" w:hAnsi="Times New Roman" w:cs="Times New Roman"/>
          <w:sz w:val="24"/>
          <w:szCs w:val="24"/>
        </w:rPr>
        <w:t xml:space="preserve"> dopad na štátny rozpočet, rozpočty obcí, rozpočty vyšších územných celkov a zároveň nemá sociálny vplyv, vplyv na informatizáciu, služby vernej správy na občana a ani na procesy služieb vo verejnej správe.</w:t>
      </w:r>
    </w:p>
    <w:p w:rsidR="000F14A2" w:rsidP="00281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4CA5" w:rsidRPr="0028120E" w:rsidP="00281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8120E" w:rsidR="0028120E">
        <w:rPr>
          <w:rFonts w:ascii="Times New Roman" w:hAnsi="Times New Roman" w:cs="Times New Roman"/>
          <w:sz w:val="24"/>
          <w:szCs w:val="24"/>
        </w:rPr>
        <w:br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58F9"/>
    <w:rsid w:val="000F14A2"/>
    <w:rsid w:val="001C0058"/>
    <w:rsid w:val="001F6F1E"/>
    <w:rsid w:val="00224142"/>
    <w:rsid w:val="0028120E"/>
    <w:rsid w:val="00626792"/>
    <w:rsid w:val="006E4CA5"/>
    <w:rsid w:val="009D19DD"/>
    <w:rsid w:val="00B558F9"/>
    <w:rsid w:val="00DA12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F1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F1E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DA12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320</Words>
  <Characters>1829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Gašparíková, Jarmila</cp:lastModifiedBy>
  <cp:revision>2</cp:revision>
  <cp:lastPrinted>2016-08-05T09:44:00Z</cp:lastPrinted>
  <dcterms:created xsi:type="dcterms:W3CDTF">2016-08-18T13:35:00Z</dcterms:created>
  <dcterms:modified xsi:type="dcterms:W3CDTF">2016-08-18T13:35:00Z</dcterms:modified>
</cp:coreProperties>
</file>