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0DCA" w:rsidP="004E5835">
      <w:pPr>
        <w:pStyle w:val="ListParagraph"/>
        <w:bidi w:val="0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Dôvodová správa</w:t>
      </w:r>
    </w:p>
    <w:p w:rsidR="00FC0DCA" w:rsidP="004E5835">
      <w:pPr>
        <w:pStyle w:val="ListParagraph"/>
        <w:bidi w:val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FC0DCA" w:rsidP="004E5835">
      <w:pPr>
        <w:pStyle w:val="ListParagraph"/>
        <w:bidi w:val="0"/>
        <w:ind w:left="0" w:firstLine="0"/>
        <w:rPr>
          <w:rFonts w:ascii="Times New Roman" w:hAnsi="Times New Roman"/>
          <w:b/>
          <w:sz w:val="28"/>
          <w:szCs w:val="28"/>
        </w:rPr>
      </w:pPr>
    </w:p>
    <w:p w:rsidR="00FC0DCA" w:rsidP="004E5835">
      <w:pPr>
        <w:bidi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Osobitná časť</w:t>
      </w:r>
    </w:p>
    <w:p w:rsidR="00FC0DCA" w:rsidP="004E5835">
      <w:pPr>
        <w:bidi w:val="0"/>
        <w:jc w:val="both"/>
        <w:rPr>
          <w:rFonts w:ascii="Times New Roman" w:hAnsi="Times New Roman"/>
          <w:b/>
        </w:rPr>
      </w:pPr>
    </w:p>
    <w:p w:rsidR="001C405B" w:rsidP="004E5835">
      <w:pPr>
        <w:bidi w:val="0"/>
        <w:jc w:val="both"/>
        <w:rPr>
          <w:rFonts w:ascii="Times New Roman" w:hAnsi="Times New Roman"/>
          <w:b/>
        </w:rPr>
      </w:pPr>
      <w:r w:rsidRPr="00D95E66">
        <w:rPr>
          <w:rFonts w:ascii="Times New Roman" w:hAnsi="Times New Roman"/>
        </w:rPr>
        <w:t>Návrh zákona bol iniciovaný dodatočnými požiadavkami zo strany Európskej komisie (ďalej len „Komisia“), ktoré sú zhrnuté v štyroch bodoch s potrebou ich zapracovania do zákona č. 24/2006 Z. z. o posudzovaní vplyvov na životné prostredie a o zmene a doplnení niektorých zákonov v znení neskorších predpisov (ďalej len „zákon“) najneskôr do konca roka 2016.</w:t>
      </w:r>
      <w:r>
        <w:rPr>
          <w:rFonts w:ascii="Times New Roman" w:hAnsi="Times New Roman"/>
        </w:rPr>
        <w:t xml:space="preserve"> </w:t>
      </w:r>
      <w:r w:rsidRPr="00D95E66">
        <w:rPr>
          <w:rFonts w:ascii="Times New Roman" w:hAnsi="Times New Roman"/>
        </w:rPr>
        <w:t>Odstránenie transpozičného deficitu prostredníctvom predmetného návrhu zároveň priamo súvisí s plnením všeobecnej ex ante kondicionality v oblasti EIA/SEA, ktorá je podmienkou čerpania prostriedkov z Európskych štrukturálnych a investičných fondov v rámci dotknutých operačných programov pre programové obdobie 2014 - 2020.</w:t>
      </w:r>
    </w:p>
    <w:p w:rsidR="001C405B" w:rsidP="004E5835">
      <w:pPr>
        <w:bidi w:val="0"/>
        <w:jc w:val="both"/>
        <w:rPr>
          <w:rFonts w:ascii="Times New Roman" w:hAnsi="Times New Roman"/>
          <w:b/>
        </w:rPr>
      </w:pPr>
    </w:p>
    <w:p w:rsidR="00F33910" w:rsidP="004E5835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</w:p>
    <w:p w:rsidR="00FC0DCA" w:rsidP="004E5835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bodu 1:  </w:t>
      </w:r>
    </w:p>
    <w:p w:rsidR="0039384A" w:rsidP="004E583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BB2B37">
        <w:rPr>
          <w:rFonts w:ascii="Times New Roman" w:hAnsi="Times New Roman"/>
        </w:rPr>
        <w:t xml:space="preserve"> § 37 </w:t>
      </w:r>
      <w:r>
        <w:rPr>
          <w:rFonts w:ascii="Times New Roman" w:hAnsi="Times New Roman"/>
        </w:rPr>
        <w:t>sa</w:t>
      </w:r>
      <w:r w:rsidRPr="00BB2B37">
        <w:rPr>
          <w:rFonts w:ascii="Times New Roman" w:hAnsi="Times New Roman"/>
        </w:rPr>
        <w:t xml:space="preserve"> vypúšťa odsek </w:t>
      </w:r>
      <w:r>
        <w:rPr>
          <w:rFonts w:ascii="Times New Roman" w:hAnsi="Times New Roman"/>
        </w:rPr>
        <w:t>2</w:t>
      </w:r>
      <w:r w:rsidRPr="00BB2B37">
        <w:rPr>
          <w:rFonts w:ascii="Times New Roman" w:hAnsi="Times New Roman"/>
        </w:rPr>
        <w:t xml:space="preserve"> a nasledujúce odseky 3 a</w:t>
      </w:r>
      <w:r w:rsidR="00100255">
        <w:rPr>
          <w:rFonts w:ascii="Times New Roman" w:hAnsi="Times New Roman"/>
        </w:rPr>
        <w:t>ž</w:t>
      </w:r>
      <w:r w:rsidRPr="00BB2B37">
        <w:rPr>
          <w:rFonts w:ascii="Times New Roman" w:hAnsi="Times New Roman"/>
        </w:rPr>
        <w:t> 9 sa označujú ako odseky 2 a</w:t>
      </w:r>
      <w:r w:rsidR="00100255">
        <w:rPr>
          <w:rFonts w:ascii="Times New Roman" w:hAnsi="Times New Roman"/>
        </w:rPr>
        <w:t>ž 8</w:t>
      </w:r>
      <w:r w:rsidRPr="00BB2B37">
        <w:rPr>
          <w:rFonts w:ascii="Times New Roman" w:hAnsi="Times New Roman"/>
        </w:rPr>
        <w:t>. V nadväznosti na túto zmenu je potrebné  v príslušných ustanove</w:t>
      </w:r>
      <w:r>
        <w:rPr>
          <w:rFonts w:ascii="Times New Roman" w:hAnsi="Times New Roman"/>
        </w:rPr>
        <w:t xml:space="preserve">niach zákona </w:t>
      </w:r>
      <w:r w:rsidRPr="00BB2B37">
        <w:rPr>
          <w:rFonts w:ascii="Times New Roman" w:hAnsi="Times New Roman"/>
        </w:rPr>
        <w:t>upraviť vnútorné odkazy na § 37.</w:t>
      </w:r>
    </w:p>
    <w:p w:rsidR="0039384A" w:rsidP="004E5835">
      <w:pPr>
        <w:bidi w:val="0"/>
        <w:jc w:val="both"/>
        <w:rPr>
          <w:rFonts w:ascii="Times New Roman" w:hAnsi="Times New Roman"/>
          <w:b/>
        </w:rPr>
      </w:pPr>
    </w:p>
    <w:p w:rsidR="0039384A" w:rsidP="004E5835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2:</w:t>
      </w:r>
    </w:p>
    <w:p w:rsidR="00DF07B5" w:rsidRPr="00F67E16" w:rsidP="004E5835">
      <w:pPr>
        <w:bidi w:val="0"/>
        <w:jc w:val="both"/>
        <w:rPr>
          <w:rFonts w:ascii="Times New Roman" w:hAnsi="Times New Roman"/>
          <w:b/>
        </w:rPr>
      </w:pPr>
      <w:r w:rsidRPr="00F67E16" w:rsidR="00791B66">
        <w:rPr>
          <w:rFonts w:ascii="Times New Roman" w:hAnsi="Times New Roman"/>
        </w:rPr>
        <w:t>Č</w:t>
      </w:r>
      <w:r w:rsidRPr="00F67E16">
        <w:rPr>
          <w:rFonts w:ascii="Times New Roman" w:hAnsi="Times New Roman"/>
        </w:rPr>
        <w:t>lánok 5(3) bod d</w:t>
      </w:r>
      <w:r w:rsidRPr="00F67E16" w:rsidR="00157A93">
        <w:rPr>
          <w:rFonts w:ascii="Times New Roman" w:hAnsi="Times New Roman"/>
        </w:rPr>
        <w:t>)</w:t>
      </w:r>
      <w:r w:rsidRPr="00F67E16">
        <w:rPr>
          <w:rFonts w:ascii="Times New Roman" w:hAnsi="Times New Roman"/>
        </w:rPr>
        <w:t xml:space="preserve"> a príloha IV bod 2</w:t>
      </w:r>
      <w:r w:rsidRPr="00F67E16" w:rsidR="00157A93">
        <w:rPr>
          <w:rFonts w:ascii="Times New Roman" w:hAnsi="Times New Roman"/>
        </w:rPr>
        <w:t xml:space="preserve"> </w:t>
      </w:r>
      <w:r w:rsidRPr="00F67E16" w:rsidR="004D4186">
        <w:rPr>
          <w:rFonts w:ascii="Times New Roman" w:hAnsi="Times New Roman"/>
        </w:rPr>
        <w:t>Smernice</w:t>
      </w:r>
      <w:r w:rsidRPr="00F67E16">
        <w:rPr>
          <w:rFonts w:ascii="Times New Roman" w:hAnsi="Times New Roman"/>
        </w:rPr>
        <w:t xml:space="preserve"> </w:t>
      </w:r>
      <w:r w:rsidRPr="00F67E16" w:rsidR="004D4186">
        <w:rPr>
          <w:rFonts w:ascii="Times New Roman" w:hAnsi="Times New Roman"/>
        </w:rPr>
        <w:t>EIA</w:t>
      </w:r>
      <w:r w:rsidR="0060611E">
        <w:rPr>
          <w:rFonts w:ascii="Times New Roman" w:hAnsi="Times New Roman"/>
        </w:rPr>
        <w:t xml:space="preserve">, </w:t>
      </w:r>
      <w:r w:rsidRPr="00F67E16" w:rsidR="004D4186">
        <w:rPr>
          <w:rFonts w:ascii="Times New Roman" w:hAnsi="Times New Roman"/>
        </w:rPr>
        <w:t xml:space="preserve"> </w:t>
      </w:r>
      <w:r w:rsidR="0060611E">
        <w:rPr>
          <w:rFonts w:ascii="Times New Roman" w:hAnsi="Times New Roman"/>
        </w:rPr>
        <w:t>okrem iného</w:t>
      </w:r>
      <w:r w:rsidRPr="00F67E16">
        <w:rPr>
          <w:rFonts w:ascii="Times New Roman" w:hAnsi="Times New Roman"/>
        </w:rPr>
        <w:t xml:space="preserve"> stanovenie </w:t>
      </w:r>
      <w:r w:rsidR="0060611E">
        <w:rPr>
          <w:rFonts w:ascii="Times New Roman" w:hAnsi="Times New Roman"/>
        </w:rPr>
        <w:t xml:space="preserve">uvádza </w:t>
      </w:r>
      <w:r w:rsidRPr="00F67E16">
        <w:rPr>
          <w:rFonts w:ascii="Times New Roman" w:hAnsi="Times New Roman"/>
        </w:rPr>
        <w:t>požiadavk</w:t>
      </w:r>
      <w:r w:rsidR="0060611E">
        <w:rPr>
          <w:rFonts w:ascii="Times New Roman" w:hAnsi="Times New Roman"/>
        </w:rPr>
        <w:t>u</w:t>
      </w:r>
      <w:r w:rsidRPr="00F67E16" w:rsidR="00791B66">
        <w:rPr>
          <w:rFonts w:ascii="Times New Roman" w:hAnsi="Times New Roman"/>
        </w:rPr>
        <w:t>,</w:t>
      </w:r>
      <w:r w:rsidRPr="00F67E16">
        <w:rPr>
          <w:rFonts w:ascii="Times New Roman" w:hAnsi="Times New Roman"/>
        </w:rPr>
        <w:t xml:space="preserve"> aby </w:t>
      </w:r>
      <w:r w:rsidR="0060611E">
        <w:rPr>
          <w:rFonts w:ascii="Times New Roman" w:hAnsi="Times New Roman"/>
        </w:rPr>
        <w:t>navrhovateľ</w:t>
      </w:r>
      <w:r w:rsidRPr="00F67E16">
        <w:rPr>
          <w:rFonts w:ascii="Times New Roman" w:hAnsi="Times New Roman"/>
        </w:rPr>
        <w:t xml:space="preserve"> pri výbere z hlavných alternatív musel brať do úvahy </w:t>
      </w:r>
      <w:r w:rsidR="005D4919">
        <w:rPr>
          <w:rFonts w:ascii="Times New Roman" w:hAnsi="Times New Roman"/>
        </w:rPr>
        <w:t>vplyvy na životné prostredie.</w:t>
      </w:r>
    </w:p>
    <w:p w:rsidR="00A60C82" w:rsidP="004E5835">
      <w:pPr>
        <w:widowControl/>
        <w:bidi w:val="0"/>
        <w:adjustRightInd/>
        <w:jc w:val="both"/>
        <w:rPr>
          <w:rFonts w:ascii="Times New Roman" w:hAnsi="Times New Roman"/>
          <w:szCs w:val="20"/>
          <w:lang w:eastAsia="en-US"/>
        </w:rPr>
      </w:pPr>
      <w:r w:rsidRPr="00AE7B01" w:rsidR="001943FB">
        <w:rPr>
          <w:rFonts w:ascii="Times New Roman" w:hAnsi="Times New Roman"/>
          <w:szCs w:val="20"/>
          <w:lang w:eastAsia="en-US"/>
        </w:rPr>
        <w:t xml:space="preserve">Do textu </w:t>
      </w:r>
      <w:r w:rsidR="00157A93">
        <w:rPr>
          <w:rFonts w:ascii="Times New Roman" w:hAnsi="Times New Roman"/>
          <w:szCs w:val="20"/>
          <w:lang w:eastAsia="en-US"/>
        </w:rPr>
        <w:t xml:space="preserve">návrhu </w:t>
      </w:r>
      <w:r w:rsidRPr="00AE7B01" w:rsidR="001943FB">
        <w:rPr>
          <w:rFonts w:ascii="Times New Roman" w:hAnsi="Times New Roman"/>
          <w:szCs w:val="20"/>
          <w:lang w:eastAsia="en-US"/>
        </w:rPr>
        <w:t>zákona</w:t>
      </w:r>
      <w:r w:rsidR="00157A93">
        <w:rPr>
          <w:rFonts w:ascii="Times New Roman" w:hAnsi="Times New Roman"/>
          <w:szCs w:val="20"/>
          <w:lang w:eastAsia="en-US"/>
        </w:rPr>
        <w:t>,</w:t>
      </w:r>
      <w:r w:rsidRPr="00AE7B01" w:rsidR="001943FB">
        <w:rPr>
          <w:rFonts w:ascii="Times New Roman" w:hAnsi="Times New Roman"/>
          <w:szCs w:val="20"/>
          <w:lang w:eastAsia="en-US"/>
        </w:rPr>
        <w:t xml:space="preserve"> upravujúceho predkladanie a náležitosti zámeru</w:t>
      </w:r>
      <w:r w:rsidR="00157A93">
        <w:rPr>
          <w:rFonts w:ascii="Times New Roman" w:hAnsi="Times New Roman"/>
          <w:szCs w:val="20"/>
          <w:lang w:eastAsia="en-US"/>
        </w:rPr>
        <w:t>,</w:t>
      </w:r>
      <w:r w:rsidRPr="00AE7B01" w:rsidR="001943FB">
        <w:rPr>
          <w:rFonts w:ascii="Times New Roman" w:hAnsi="Times New Roman"/>
          <w:szCs w:val="20"/>
          <w:lang w:eastAsia="en-US"/>
        </w:rPr>
        <w:t xml:space="preserve"> </w:t>
      </w:r>
      <w:r w:rsidR="006B46FD">
        <w:rPr>
          <w:rFonts w:ascii="Times New Roman" w:hAnsi="Times New Roman"/>
          <w:szCs w:val="20"/>
          <w:lang w:eastAsia="en-US"/>
        </w:rPr>
        <w:t>je</w:t>
      </w:r>
      <w:r w:rsidRPr="00AE7B01" w:rsidR="006B46FD">
        <w:rPr>
          <w:rFonts w:ascii="Times New Roman" w:hAnsi="Times New Roman"/>
          <w:szCs w:val="20"/>
          <w:lang w:eastAsia="en-US"/>
        </w:rPr>
        <w:t xml:space="preserve"> </w:t>
      </w:r>
      <w:r w:rsidRPr="00AE7B01" w:rsidR="00E56568">
        <w:rPr>
          <w:rFonts w:ascii="Times New Roman" w:hAnsi="Times New Roman"/>
          <w:szCs w:val="20"/>
          <w:lang w:eastAsia="en-US"/>
        </w:rPr>
        <w:t>doplnená formulácia zdôrazňujúca povinnosť navrhovateľa pri vyhodnocovaní viacerých variantov brať do úvahy predovšetkým a</w:t>
      </w:r>
      <w:r w:rsidRPr="00AE7B01" w:rsidR="001943FB">
        <w:rPr>
          <w:rFonts w:ascii="Times New Roman" w:hAnsi="Times New Roman"/>
          <w:szCs w:val="20"/>
          <w:lang w:eastAsia="en-US"/>
        </w:rPr>
        <w:t> </w:t>
      </w:r>
      <w:r w:rsidRPr="00AE7B01" w:rsidR="00E56568">
        <w:rPr>
          <w:rFonts w:ascii="Times New Roman" w:hAnsi="Times New Roman"/>
          <w:szCs w:val="20"/>
          <w:lang w:eastAsia="en-US"/>
        </w:rPr>
        <w:t>hlavne</w:t>
      </w:r>
      <w:r w:rsidRPr="00AE7B01" w:rsidR="001943FB">
        <w:rPr>
          <w:rFonts w:ascii="Times New Roman" w:hAnsi="Times New Roman"/>
          <w:szCs w:val="20"/>
          <w:lang w:eastAsia="en-US"/>
        </w:rPr>
        <w:t>, okrem finančných, technických a</w:t>
      </w:r>
      <w:r w:rsidR="00157A93">
        <w:rPr>
          <w:rFonts w:ascii="Times New Roman" w:hAnsi="Times New Roman"/>
          <w:szCs w:val="20"/>
          <w:lang w:eastAsia="en-US"/>
        </w:rPr>
        <w:t> ďalších</w:t>
      </w:r>
      <w:r w:rsidRPr="00AE7B01" w:rsidR="001943FB">
        <w:rPr>
          <w:rFonts w:ascii="Times New Roman" w:hAnsi="Times New Roman"/>
          <w:szCs w:val="20"/>
          <w:lang w:eastAsia="en-US"/>
        </w:rPr>
        <w:t>,</w:t>
      </w:r>
      <w:r w:rsidR="00157A93">
        <w:rPr>
          <w:rFonts w:ascii="Times New Roman" w:hAnsi="Times New Roman"/>
          <w:szCs w:val="20"/>
          <w:lang w:eastAsia="en-US"/>
        </w:rPr>
        <w:t xml:space="preserve"> aj</w:t>
      </w:r>
      <w:r w:rsidRPr="00AE7B01" w:rsidR="00E56568">
        <w:rPr>
          <w:rFonts w:ascii="Times New Roman" w:hAnsi="Times New Roman"/>
          <w:szCs w:val="20"/>
          <w:lang w:eastAsia="en-US"/>
        </w:rPr>
        <w:t xml:space="preserve"> </w:t>
      </w:r>
      <w:r w:rsidR="005D4919">
        <w:rPr>
          <w:rFonts w:ascii="Times New Roman" w:hAnsi="Times New Roman"/>
          <w:szCs w:val="20"/>
          <w:lang w:eastAsia="en-US"/>
        </w:rPr>
        <w:t>vplyvy na životné prostredie</w:t>
      </w:r>
      <w:r w:rsidRPr="00AE7B01" w:rsidR="00E56568">
        <w:rPr>
          <w:rFonts w:ascii="Times New Roman" w:hAnsi="Times New Roman"/>
          <w:szCs w:val="20"/>
          <w:lang w:eastAsia="en-US"/>
        </w:rPr>
        <w:t>.</w:t>
      </w:r>
    </w:p>
    <w:p w:rsidR="004E5835" w:rsidP="004E5835">
      <w:pPr>
        <w:widowControl/>
        <w:bidi w:val="0"/>
        <w:adjustRightInd/>
        <w:jc w:val="both"/>
        <w:rPr>
          <w:rFonts w:ascii="Times New Roman" w:hAnsi="Times New Roman"/>
          <w:szCs w:val="20"/>
          <w:lang w:eastAsia="en-US"/>
        </w:rPr>
      </w:pPr>
    </w:p>
    <w:p w:rsidR="00157FF9" w:rsidRPr="00846F93" w:rsidP="004E5835">
      <w:pPr>
        <w:widowControl/>
        <w:bidi w:val="0"/>
        <w:adjustRightInd/>
        <w:jc w:val="both"/>
        <w:rPr>
          <w:rFonts w:ascii="Times New Roman" w:hAnsi="Times New Roman"/>
          <w:b/>
          <w:szCs w:val="20"/>
          <w:lang w:eastAsia="en-US"/>
        </w:rPr>
      </w:pPr>
      <w:r w:rsidR="0039384A">
        <w:rPr>
          <w:rFonts w:ascii="Times New Roman" w:hAnsi="Times New Roman"/>
          <w:b/>
          <w:szCs w:val="20"/>
          <w:lang w:eastAsia="en-US"/>
        </w:rPr>
        <w:t>K bodu 3</w:t>
      </w:r>
      <w:r w:rsidRPr="00846F93" w:rsidR="00846F93">
        <w:rPr>
          <w:rFonts w:ascii="Times New Roman" w:hAnsi="Times New Roman"/>
          <w:b/>
          <w:szCs w:val="20"/>
          <w:lang w:eastAsia="en-US"/>
        </w:rPr>
        <w:t>:</w:t>
      </w:r>
    </w:p>
    <w:p w:rsidR="00846F93" w:rsidP="004E5835">
      <w:pPr>
        <w:widowControl/>
        <w:bidi w:val="0"/>
        <w:adjustRightInd/>
        <w:jc w:val="both"/>
        <w:rPr>
          <w:rFonts w:ascii="Times New Roman" w:hAnsi="Times New Roman"/>
          <w:szCs w:val="20"/>
          <w:lang w:eastAsia="en-US"/>
        </w:rPr>
      </w:pPr>
      <w:r w:rsidRPr="00846F93">
        <w:rPr>
          <w:rFonts w:ascii="Times New Roman" w:hAnsi="Times New Roman"/>
          <w:szCs w:val="20"/>
          <w:lang w:eastAsia="en-US"/>
        </w:rPr>
        <w:t xml:space="preserve">Článok 11 ods. 5. </w:t>
      </w:r>
      <w:r>
        <w:rPr>
          <w:rFonts w:ascii="Times New Roman" w:hAnsi="Times New Roman"/>
          <w:szCs w:val="20"/>
          <w:lang w:eastAsia="en-US"/>
        </w:rPr>
        <w:t>p</w:t>
      </w:r>
      <w:r w:rsidRPr="00846F93">
        <w:rPr>
          <w:rFonts w:ascii="Times New Roman" w:hAnsi="Times New Roman"/>
          <w:szCs w:val="20"/>
          <w:lang w:eastAsia="en-US"/>
        </w:rPr>
        <w:t xml:space="preserve">odľa smernice EIA </w:t>
      </w:r>
      <w:r w:rsidR="00242224">
        <w:rPr>
          <w:rFonts w:ascii="Times New Roman" w:hAnsi="Times New Roman"/>
          <w:szCs w:val="20"/>
          <w:lang w:eastAsia="en-US"/>
        </w:rPr>
        <w:t xml:space="preserve">uvádza, že </w:t>
      </w:r>
      <w:r w:rsidRPr="00846F93">
        <w:rPr>
          <w:rFonts w:ascii="Times New Roman" w:hAnsi="Times New Roman"/>
          <w:szCs w:val="20"/>
          <w:lang w:eastAsia="en-US"/>
        </w:rPr>
        <w:t xml:space="preserve">členské štáty s cieľom posilniť účinnosť ustanovení tohto článku zabezpečia, aby boli verejnosti dostupné praktické informácie o prístupe k správnemu a súdnemu preskúmaniu. </w:t>
      </w:r>
    </w:p>
    <w:p w:rsidR="00A60C82" w:rsidP="004E5835">
      <w:pPr>
        <w:widowControl/>
        <w:bidi w:val="0"/>
        <w:adjustRightInd/>
        <w:jc w:val="both"/>
        <w:rPr>
          <w:rFonts w:ascii="Times New Roman" w:hAnsi="Times New Roman"/>
          <w:szCs w:val="20"/>
          <w:lang w:eastAsia="en-US"/>
        </w:rPr>
      </w:pPr>
      <w:r w:rsidRPr="00242224" w:rsidR="00846F93">
        <w:rPr>
          <w:rFonts w:ascii="Times New Roman" w:hAnsi="Times New Roman"/>
          <w:szCs w:val="20"/>
          <w:lang w:eastAsia="en-US"/>
        </w:rPr>
        <w:t>Uvedená požiadavka je riešená v § 24 pridaním textu, že verejnosť bude, okrem iného, informovaná aj o praktických informáciách prístupu</w:t>
      </w:r>
      <w:r w:rsidR="0039384A">
        <w:rPr>
          <w:rFonts w:ascii="Times New Roman" w:hAnsi="Times New Roman"/>
          <w:szCs w:val="20"/>
          <w:lang w:eastAsia="en-US"/>
        </w:rPr>
        <w:t xml:space="preserve"> ku správnemu a súdnemu konaniu.</w:t>
      </w:r>
    </w:p>
    <w:p w:rsidR="004E5835" w:rsidP="004E5835">
      <w:pPr>
        <w:widowControl/>
        <w:bidi w:val="0"/>
        <w:adjustRightInd/>
        <w:jc w:val="both"/>
        <w:rPr>
          <w:rFonts w:ascii="Times New Roman" w:hAnsi="Times New Roman"/>
          <w:szCs w:val="20"/>
          <w:lang w:eastAsia="en-US"/>
        </w:rPr>
      </w:pPr>
    </w:p>
    <w:p w:rsidR="0039384A" w:rsidRPr="0039384A" w:rsidP="004E5835">
      <w:pPr>
        <w:widowControl/>
        <w:bidi w:val="0"/>
        <w:adjustRightInd/>
        <w:jc w:val="both"/>
        <w:rPr>
          <w:rFonts w:ascii="Times New Roman" w:hAnsi="Times New Roman"/>
          <w:b/>
        </w:rPr>
      </w:pPr>
      <w:r w:rsidRPr="0039384A">
        <w:rPr>
          <w:rFonts w:ascii="Times New Roman" w:hAnsi="Times New Roman"/>
          <w:b/>
        </w:rPr>
        <w:t>K bodu 4:</w:t>
      </w:r>
    </w:p>
    <w:p w:rsidR="0075319A" w:rsidP="0075319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BB2B37">
        <w:rPr>
          <w:rFonts w:ascii="Times New Roman" w:hAnsi="Times New Roman"/>
        </w:rPr>
        <w:t xml:space="preserve"> § 37 </w:t>
      </w:r>
      <w:r>
        <w:rPr>
          <w:rFonts w:ascii="Times New Roman" w:hAnsi="Times New Roman"/>
        </w:rPr>
        <w:t>sa</w:t>
      </w:r>
      <w:r w:rsidRPr="00BB2B37">
        <w:rPr>
          <w:rFonts w:ascii="Times New Roman" w:hAnsi="Times New Roman"/>
        </w:rPr>
        <w:t xml:space="preserve"> vypúšťa odsek </w:t>
      </w:r>
      <w:r>
        <w:rPr>
          <w:rFonts w:ascii="Times New Roman" w:hAnsi="Times New Roman"/>
        </w:rPr>
        <w:t>2</w:t>
      </w:r>
      <w:r w:rsidRPr="00BB2B37">
        <w:rPr>
          <w:rFonts w:ascii="Times New Roman" w:hAnsi="Times New Roman"/>
        </w:rPr>
        <w:t xml:space="preserve"> a nasledujúce odseky 3 a</w:t>
      </w:r>
      <w:r>
        <w:rPr>
          <w:rFonts w:ascii="Times New Roman" w:hAnsi="Times New Roman"/>
        </w:rPr>
        <w:t>ž</w:t>
      </w:r>
      <w:r w:rsidRPr="00BB2B37">
        <w:rPr>
          <w:rFonts w:ascii="Times New Roman" w:hAnsi="Times New Roman"/>
        </w:rPr>
        <w:t> 9 sa označujú ako odseky 2 a</w:t>
      </w:r>
      <w:r>
        <w:rPr>
          <w:rFonts w:ascii="Times New Roman" w:hAnsi="Times New Roman"/>
        </w:rPr>
        <w:t>ž 8</w:t>
      </w:r>
      <w:r w:rsidRPr="00BB2B37">
        <w:rPr>
          <w:rFonts w:ascii="Times New Roman" w:hAnsi="Times New Roman"/>
        </w:rPr>
        <w:t>. V nadväznosti na túto zmenu je potrebné  v príslušných ustanove</w:t>
      </w:r>
      <w:r>
        <w:rPr>
          <w:rFonts w:ascii="Times New Roman" w:hAnsi="Times New Roman"/>
        </w:rPr>
        <w:t xml:space="preserve">niach zákona </w:t>
      </w:r>
      <w:r w:rsidRPr="00BB2B37">
        <w:rPr>
          <w:rFonts w:ascii="Times New Roman" w:hAnsi="Times New Roman"/>
        </w:rPr>
        <w:t>upraviť vnútorné odkazy na § 37.</w:t>
      </w:r>
    </w:p>
    <w:p w:rsidR="004E5835" w:rsidRPr="0039384A" w:rsidP="004E5835">
      <w:pPr>
        <w:bidi w:val="0"/>
        <w:jc w:val="both"/>
        <w:rPr>
          <w:rFonts w:ascii="Times New Roman" w:hAnsi="Times New Roman"/>
        </w:rPr>
      </w:pPr>
    </w:p>
    <w:p w:rsidR="0039384A" w:rsidRPr="00EE4639" w:rsidP="004E5835">
      <w:pPr>
        <w:widowControl/>
        <w:bidi w:val="0"/>
        <w:adjustRightInd/>
        <w:jc w:val="both"/>
        <w:rPr>
          <w:rFonts w:ascii="Times New Roman" w:hAnsi="Times New Roman"/>
          <w:b/>
        </w:rPr>
      </w:pPr>
      <w:r w:rsidRPr="00EE4639">
        <w:rPr>
          <w:rFonts w:ascii="Times New Roman" w:hAnsi="Times New Roman"/>
          <w:b/>
        </w:rPr>
        <w:t xml:space="preserve">K bodom </w:t>
      </w:r>
      <w:r>
        <w:rPr>
          <w:rFonts w:ascii="Times New Roman" w:hAnsi="Times New Roman"/>
          <w:b/>
        </w:rPr>
        <w:t>5</w:t>
      </w:r>
      <w:r w:rsidRPr="00EE4639">
        <w:rPr>
          <w:rFonts w:ascii="Times New Roman" w:hAnsi="Times New Roman"/>
          <w:b/>
        </w:rPr>
        <w:t xml:space="preserve"> až </w:t>
      </w:r>
      <w:r>
        <w:rPr>
          <w:rFonts w:ascii="Times New Roman" w:hAnsi="Times New Roman"/>
          <w:b/>
        </w:rPr>
        <w:t>7</w:t>
      </w:r>
      <w:r w:rsidRPr="00EE4639">
        <w:rPr>
          <w:rFonts w:ascii="Times New Roman" w:hAnsi="Times New Roman"/>
          <w:b/>
        </w:rPr>
        <w:t>:</w:t>
      </w:r>
    </w:p>
    <w:p w:rsidR="00157FF9" w:rsidP="004E5835">
      <w:pPr>
        <w:widowControl/>
        <w:bidi w:val="0"/>
        <w:adjustRightInd/>
        <w:jc w:val="both"/>
        <w:rPr>
          <w:rFonts w:ascii="Times New Roman" w:hAnsi="Times New Roman"/>
        </w:rPr>
      </w:pPr>
      <w:r w:rsidRPr="00EE4639">
        <w:rPr>
          <w:rFonts w:ascii="Times New Roman" w:hAnsi="Times New Roman"/>
        </w:rPr>
        <w:t>Článok 6 (2) písmeno d) Smernice EIA–</w:t>
      </w:r>
      <w:r w:rsidRPr="00EE4639" w:rsidR="00242224">
        <w:rPr>
          <w:rFonts w:ascii="Times New Roman" w:hAnsi="Times New Roman"/>
        </w:rPr>
        <w:t xml:space="preserve"> </w:t>
      </w:r>
      <w:r w:rsidRPr="00EE4639">
        <w:rPr>
          <w:rFonts w:ascii="Times New Roman" w:hAnsi="Times New Roman"/>
        </w:rPr>
        <w:t>vyžaduje, v prípade existencie návrhu rozhodnutia ak taký existuje, zabezpečiť informovanosť verejnosti o tomto návrhu. V zákone o posudzovaní vplyvov je toto upravené v § 37 ods. 2, podľa ktorého sa návrh záverečného stanoviska prerokováva s vybranými subjektmi</w:t>
      </w:r>
      <w:r w:rsidRPr="00EE4639" w:rsidR="00242224">
        <w:rPr>
          <w:rFonts w:ascii="Times New Roman" w:hAnsi="Times New Roman"/>
        </w:rPr>
        <w:t xml:space="preserve"> </w:t>
      </w:r>
      <w:r w:rsidRPr="00EE4639">
        <w:rPr>
          <w:rFonts w:ascii="Times New Roman" w:hAnsi="Times New Roman"/>
        </w:rPr>
        <w:t>bez účasti verejnosti. Podľa všeobecných podmienok vydávania rozhodnutí podľa Správneho poriadku sa takýto postup nevyžaduje. Odstránením povinnosti prerokovať návrh záverečného stanoviska s vybratými subjektami  v návrhu zákona dôjde k zosúladeniu s požiadavkou smernice EIA.</w:t>
      </w:r>
      <w:r w:rsidRPr="00EE4639" w:rsidR="00242224">
        <w:rPr>
          <w:rFonts w:ascii="Times New Roman" w:hAnsi="Times New Roman"/>
        </w:rPr>
        <w:t xml:space="preserve"> Takáto úprava zohľadňuje celý proces ako súhrn administratívno</w:t>
      </w:r>
      <w:r w:rsidRPr="00EE4639" w:rsidR="00EE4639">
        <w:rPr>
          <w:rFonts w:ascii="Times New Roman" w:hAnsi="Times New Roman"/>
        </w:rPr>
        <w:t>-</w:t>
      </w:r>
      <w:r w:rsidRPr="00EE4639" w:rsidR="00242224">
        <w:rPr>
          <w:rFonts w:ascii="Times New Roman" w:hAnsi="Times New Roman"/>
        </w:rPr>
        <w:t xml:space="preserve">správnych postupov vytvárajúcich platformu pre vydanie rozhodnutia, ktorým je v tomto prípade záverečné stanovisko. </w:t>
      </w:r>
      <w:r w:rsidRPr="00EE4639" w:rsidR="00EE4639">
        <w:rPr>
          <w:rFonts w:ascii="Times New Roman" w:hAnsi="Times New Roman"/>
        </w:rPr>
        <w:t>V kontexte tejto zmeny je vykonaná úprava znenia § 36 ods. 7 a aj § 37 ods. 4</w:t>
      </w:r>
      <w:r w:rsidR="0039384A">
        <w:rPr>
          <w:rFonts w:ascii="Times New Roman" w:hAnsi="Times New Roman"/>
        </w:rPr>
        <w:t>.</w:t>
      </w:r>
    </w:p>
    <w:p w:rsidR="004E5835" w:rsidP="004E5835">
      <w:pPr>
        <w:widowControl/>
        <w:bidi w:val="0"/>
        <w:adjustRightInd/>
        <w:jc w:val="both"/>
        <w:rPr>
          <w:rFonts w:ascii="Times New Roman" w:hAnsi="Times New Roman"/>
        </w:rPr>
      </w:pPr>
    </w:p>
    <w:p w:rsidR="0039384A" w:rsidRPr="0039384A" w:rsidP="004E5835">
      <w:pPr>
        <w:widowControl/>
        <w:bidi w:val="0"/>
        <w:adjustRightInd/>
        <w:jc w:val="both"/>
        <w:rPr>
          <w:rFonts w:ascii="Times New Roman" w:hAnsi="Times New Roman"/>
          <w:b/>
        </w:rPr>
      </w:pPr>
      <w:r w:rsidRPr="0039384A">
        <w:rPr>
          <w:rFonts w:ascii="Times New Roman" w:hAnsi="Times New Roman"/>
          <w:b/>
        </w:rPr>
        <w:t>K bodu 8:</w:t>
      </w:r>
    </w:p>
    <w:p w:rsidR="0075319A" w:rsidP="0075319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BB2B37">
        <w:rPr>
          <w:rFonts w:ascii="Times New Roman" w:hAnsi="Times New Roman"/>
        </w:rPr>
        <w:t xml:space="preserve"> § 37 </w:t>
      </w:r>
      <w:r>
        <w:rPr>
          <w:rFonts w:ascii="Times New Roman" w:hAnsi="Times New Roman"/>
        </w:rPr>
        <w:t>sa</w:t>
      </w:r>
      <w:r w:rsidRPr="00BB2B37">
        <w:rPr>
          <w:rFonts w:ascii="Times New Roman" w:hAnsi="Times New Roman"/>
        </w:rPr>
        <w:t xml:space="preserve"> vypúšťa odsek </w:t>
      </w:r>
      <w:r>
        <w:rPr>
          <w:rFonts w:ascii="Times New Roman" w:hAnsi="Times New Roman"/>
        </w:rPr>
        <w:t>2</w:t>
      </w:r>
      <w:r w:rsidRPr="00BB2B37">
        <w:rPr>
          <w:rFonts w:ascii="Times New Roman" w:hAnsi="Times New Roman"/>
        </w:rPr>
        <w:t xml:space="preserve"> a nasledujúce odseky 3 a</w:t>
      </w:r>
      <w:r>
        <w:rPr>
          <w:rFonts w:ascii="Times New Roman" w:hAnsi="Times New Roman"/>
        </w:rPr>
        <w:t>ž</w:t>
      </w:r>
      <w:r w:rsidRPr="00BB2B37">
        <w:rPr>
          <w:rFonts w:ascii="Times New Roman" w:hAnsi="Times New Roman"/>
        </w:rPr>
        <w:t> 9 sa označujú ako odseky 2 a</w:t>
      </w:r>
      <w:r>
        <w:rPr>
          <w:rFonts w:ascii="Times New Roman" w:hAnsi="Times New Roman"/>
        </w:rPr>
        <w:t>ž 8</w:t>
      </w:r>
      <w:r w:rsidRPr="00BB2B37">
        <w:rPr>
          <w:rFonts w:ascii="Times New Roman" w:hAnsi="Times New Roman"/>
        </w:rPr>
        <w:t>. V nadväznosti na túto zmenu je potrebné  v príslušných ustanove</w:t>
      </w:r>
      <w:r>
        <w:rPr>
          <w:rFonts w:ascii="Times New Roman" w:hAnsi="Times New Roman"/>
        </w:rPr>
        <w:t xml:space="preserve">niach zákona </w:t>
      </w:r>
      <w:r w:rsidRPr="00BB2B37">
        <w:rPr>
          <w:rFonts w:ascii="Times New Roman" w:hAnsi="Times New Roman"/>
        </w:rPr>
        <w:t>upraviť vnútorné odkazy na § 37.</w:t>
      </w:r>
    </w:p>
    <w:p w:rsidR="00EE4639" w:rsidP="004E5835">
      <w:pPr>
        <w:widowControl/>
        <w:bidi w:val="0"/>
        <w:adjustRightInd/>
        <w:jc w:val="both"/>
        <w:rPr>
          <w:rFonts w:ascii="Times New Roman" w:eastAsia="Calibri" w:hAnsi="Times New Roman"/>
          <w:b/>
          <w:lang w:eastAsia="en-US"/>
        </w:rPr>
      </w:pPr>
    </w:p>
    <w:p w:rsidR="00A04FBC" w:rsidP="004E5835">
      <w:pPr>
        <w:widowControl/>
        <w:bidi w:val="0"/>
        <w:adjustRightInd/>
        <w:jc w:val="both"/>
        <w:rPr>
          <w:rFonts w:ascii="Times New Roman" w:eastAsia="Calibri" w:hAnsi="Times New Roman"/>
          <w:b/>
          <w:lang w:eastAsia="en-US"/>
        </w:rPr>
      </w:pPr>
      <w:r w:rsidR="0039384A">
        <w:rPr>
          <w:rFonts w:ascii="Times New Roman" w:eastAsia="Calibri" w:hAnsi="Times New Roman"/>
          <w:b/>
          <w:lang w:eastAsia="en-US"/>
        </w:rPr>
        <w:t>K bodu 9:</w:t>
      </w:r>
    </w:p>
    <w:p w:rsidR="00A04FBC" w:rsidP="004E5835">
      <w:pPr>
        <w:widowControl/>
        <w:bidi w:val="0"/>
        <w:adjustRightInd/>
        <w:jc w:val="both"/>
        <w:rPr>
          <w:rFonts w:ascii="Times New Roman" w:eastAsia="Calibri" w:hAnsi="Times New Roman" w:hint="default"/>
          <w:lang w:eastAsia="en-US"/>
        </w:rPr>
      </w:pPr>
      <w:r>
        <w:rPr>
          <w:rFonts w:ascii="Times New Roman" w:eastAsia="Calibri" w:hAnsi="Times New Roman" w:hint="default"/>
          <w:lang w:eastAsia="en-US"/>
        </w:rPr>
        <w:t>Ustanovuje sa prechodné</w:t>
      </w:r>
      <w:r>
        <w:rPr>
          <w:rFonts w:ascii="Times New Roman" w:eastAsia="Calibri" w:hAnsi="Times New Roman" w:hint="default"/>
          <w:lang w:eastAsia="en-US"/>
        </w:rPr>
        <w:t xml:space="preserve"> ustanovenie k </w:t>
      </w:r>
      <w:r>
        <w:rPr>
          <w:rFonts w:ascii="Times New Roman" w:eastAsia="Calibri" w:hAnsi="Times New Roman" w:hint="default"/>
          <w:lang w:eastAsia="en-US"/>
        </w:rPr>
        <w:t>ú</w:t>
      </w:r>
      <w:r>
        <w:rPr>
          <w:rFonts w:ascii="Times New Roman" w:eastAsia="Calibri" w:hAnsi="Times New Roman" w:hint="default"/>
          <w:lang w:eastAsia="en-US"/>
        </w:rPr>
        <w:t>pravá</w:t>
      </w:r>
      <w:r>
        <w:rPr>
          <w:rFonts w:ascii="Times New Roman" w:eastAsia="Calibri" w:hAnsi="Times New Roman" w:hint="default"/>
          <w:lang w:eastAsia="en-US"/>
        </w:rPr>
        <w:t>m úč</w:t>
      </w:r>
      <w:r>
        <w:rPr>
          <w:rFonts w:ascii="Times New Roman" w:eastAsia="Calibri" w:hAnsi="Times New Roman" w:hint="default"/>
          <w:lang w:eastAsia="en-US"/>
        </w:rPr>
        <w:t>inný</w:t>
      </w:r>
      <w:r>
        <w:rPr>
          <w:rFonts w:ascii="Times New Roman" w:eastAsia="Calibri" w:hAnsi="Times New Roman" w:hint="default"/>
          <w:lang w:eastAsia="en-US"/>
        </w:rPr>
        <w:t>m od 1. januá</w:t>
      </w:r>
      <w:r>
        <w:rPr>
          <w:rFonts w:ascii="Times New Roman" w:eastAsia="Calibri" w:hAnsi="Times New Roman" w:hint="default"/>
          <w:lang w:eastAsia="en-US"/>
        </w:rPr>
        <w:t>ra 2017, t.j. od úč</w:t>
      </w:r>
      <w:r>
        <w:rPr>
          <w:rFonts w:ascii="Times New Roman" w:eastAsia="Calibri" w:hAnsi="Times New Roman" w:hint="default"/>
          <w:lang w:eastAsia="en-US"/>
        </w:rPr>
        <w:t>innosti zá</w:t>
      </w:r>
      <w:r>
        <w:rPr>
          <w:rFonts w:ascii="Times New Roman" w:eastAsia="Calibri" w:hAnsi="Times New Roman" w:hint="default"/>
          <w:lang w:eastAsia="en-US"/>
        </w:rPr>
        <w:t>kona.</w:t>
      </w:r>
    </w:p>
    <w:p w:rsidR="00A04FBC" w:rsidRPr="00A04FBC" w:rsidP="004E5835">
      <w:pPr>
        <w:widowControl/>
        <w:bidi w:val="0"/>
        <w:adjustRightInd/>
        <w:jc w:val="both"/>
        <w:rPr>
          <w:rFonts w:ascii="Times New Roman" w:eastAsia="Calibri" w:hAnsi="Times New Roman"/>
          <w:lang w:eastAsia="en-US"/>
        </w:rPr>
      </w:pPr>
    </w:p>
    <w:p w:rsidR="00196385" w:rsidRPr="00821A66" w:rsidP="004E5835">
      <w:pPr>
        <w:widowControl/>
        <w:bidi w:val="0"/>
        <w:adjustRightInd/>
        <w:jc w:val="both"/>
        <w:rPr>
          <w:rFonts w:ascii="Times New Roman" w:eastAsia="Calibri" w:hAnsi="Times New Roman"/>
          <w:b/>
          <w:lang w:eastAsia="en-US"/>
        </w:rPr>
      </w:pPr>
      <w:r w:rsidR="00157FF9">
        <w:rPr>
          <w:rFonts w:ascii="Times New Roman" w:eastAsia="Calibri" w:hAnsi="Times New Roman"/>
          <w:b/>
          <w:lang w:eastAsia="en-US"/>
        </w:rPr>
        <w:t xml:space="preserve">K bodu </w:t>
      </w:r>
      <w:r w:rsidR="0039384A">
        <w:rPr>
          <w:rFonts w:ascii="Times New Roman" w:eastAsia="Calibri" w:hAnsi="Times New Roman"/>
          <w:b/>
          <w:lang w:eastAsia="en-US"/>
        </w:rPr>
        <w:t>10</w:t>
      </w:r>
      <w:r w:rsidR="002F4145">
        <w:rPr>
          <w:rFonts w:ascii="Times New Roman" w:eastAsia="Calibri" w:hAnsi="Times New Roman"/>
          <w:b/>
          <w:lang w:eastAsia="en-US"/>
        </w:rPr>
        <w:t>:</w:t>
      </w:r>
    </w:p>
    <w:p w:rsidR="004D4186" w:rsidRPr="007120E2" w:rsidP="004E5835">
      <w:pPr>
        <w:widowControl/>
        <w:bidi w:val="0"/>
        <w:adjustRightInd/>
        <w:jc w:val="both"/>
        <w:rPr>
          <w:rFonts w:ascii="Times New Roman" w:eastAsia="Calibri" w:hAnsi="Times New Roman" w:hint="default"/>
          <w:lang w:eastAsia="en-US"/>
        </w:rPr>
      </w:pPr>
      <w:r w:rsidRPr="007120E2">
        <w:rPr>
          <w:rFonts w:ascii="Times New Roman" w:eastAsia="Calibri" w:hAnsi="Times New Roman" w:hint="default"/>
          <w:lang w:eastAsia="en-US"/>
        </w:rPr>
        <w:t>Prí</w:t>
      </w:r>
      <w:r w:rsidRPr="007120E2">
        <w:rPr>
          <w:rFonts w:ascii="Times New Roman" w:eastAsia="Calibri" w:hAnsi="Times New Roman" w:hint="default"/>
          <w:lang w:eastAsia="en-US"/>
        </w:rPr>
        <w:t xml:space="preserve">loha II bod </w:t>
      </w:r>
      <w:r>
        <w:rPr>
          <w:rFonts w:ascii="Times New Roman" w:eastAsia="Calibri" w:hAnsi="Times New Roman" w:hint="default"/>
          <w:lang w:eastAsia="en-US"/>
        </w:rPr>
        <w:t>2 pí</w:t>
      </w:r>
      <w:r>
        <w:rPr>
          <w:rFonts w:ascii="Times New Roman" w:eastAsia="Calibri" w:hAnsi="Times New Roman" w:hint="default"/>
          <w:lang w:eastAsia="en-US"/>
        </w:rPr>
        <w:t>sm</w:t>
      </w:r>
      <w:r w:rsidR="00084E27">
        <w:rPr>
          <w:rFonts w:ascii="Times New Roman" w:eastAsia="Calibri" w:hAnsi="Times New Roman"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 xml:space="preserve"> d) Smernice EIA </w:t>
      </w:r>
      <w:r w:rsidR="00EE4639">
        <w:rPr>
          <w:rFonts w:ascii="Times New Roman" w:eastAsia="Calibri" w:hAnsi="Times New Roman" w:hint="default"/>
          <w:lang w:eastAsia="en-US"/>
        </w:rPr>
        <w:t xml:space="preserve"> uvá</w:t>
      </w:r>
      <w:r w:rsidR="00EE4639">
        <w:rPr>
          <w:rFonts w:ascii="Times New Roman" w:eastAsia="Calibri" w:hAnsi="Times New Roman" w:hint="default"/>
          <w:lang w:eastAsia="en-US"/>
        </w:rPr>
        <w:t>dza h</w:t>
      </w:r>
      <w:r w:rsidRPr="007120E2">
        <w:rPr>
          <w:rFonts w:ascii="Times New Roman" w:eastAsia="Calibri" w:hAnsi="Times New Roman" w:hint="default"/>
          <w:lang w:eastAsia="en-US"/>
        </w:rPr>
        <w:t>ĺ</w:t>
      </w:r>
      <w:r w:rsidRPr="007120E2">
        <w:rPr>
          <w:rFonts w:ascii="Times New Roman" w:eastAsia="Calibri" w:hAnsi="Times New Roman" w:hint="default"/>
          <w:lang w:eastAsia="en-US"/>
        </w:rPr>
        <w:t>bkové</w:t>
      </w:r>
      <w:r w:rsidRPr="007120E2">
        <w:rPr>
          <w:rFonts w:ascii="Times New Roman" w:eastAsia="Calibri" w:hAnsi="Times New Roman" w:hint="default"/>
          <w:lang w:eastAsia="en-US"/>
        </w:rPr>
        <w:t xml:space="preserve"> vrty, najmä</w:t>
      </w:r>
      <w:r w:rsidRPr="007120E2">
        <w:rPr>
          <w:rFonts w:ascii="Times New Roman" w:eastAsia="Calibri" w:hAnsi="Times New Roman" w:hint="default"/>
          <w:lang w:eastAsia="en-US"/>
        </w:rPr>
        <w:t>:</w:t>
      </w:r>
    </w:p>
    <w:p w:rsidR="004D4186" w:rsidRPr="007120E2" w:rsidP="004E5835">
      <w:pPr>
        <w:widowControl/>
        <w:bidi w:val="0"/>
        <w:adjustRightInd/>
        <w:jc w:val="both"/>
        <w:rPr>
          <w:rFonts w:ascii="Times New Roman" w:eastAsia="Calibri" w:hAnsi="Times New Roman" w:hint="default"/>
          <w:lang w:eastAsia="en-US"/>
        </w:rPr>
      </w:pPr>
      <w:r w:rsidRPr="007120E2">
        <w:rPr>
          <w:rFonts w:ascii="Times New Roman" w:eastAsia="Calibri" w:hAnsi="Times New Roman" w:hint="default"/>
          <w:lang w:eastAsia="en-US"/>
        </w:rPr>
        <w:t>i) geotermá</w:t>
      </w:r>
      <w:r w:rsidRPr="007120E2">
        <w:rPr>
          <w:rFonts w:ascii="Times New Roman" w:eastAsia="Calibri" w:hAnsi="Times New Roman" w:hint="default"/>
          <w:lang w:eastAsia="en-US"/>
        </w:rPr>
        <w:t>lne vrty;</w:t>
      </w:r>
    </w:p>
    <w:p w:rsidR="004D4186" w:rsidRPr="007120E2" w:rsidP="004E5835">
      <w:pPr>
        <w:widowControl/>
        <w:bidi w:val="0"/>
        <w:adjustRightInd/>
        <w:jc w:val="both"/>
        <w:rPr>
          <w:rFonts w:ascii="Times New Roman" w:eastAsia="Calibri" w:hAnsi="Times New Roman" w:hint="default"/>
          <w:lang w:eastAsia="en-US"/>
        </w:rPr>
      </w:pPr>
      <w:r w:rsidRPr="007120E2">
        <w:rPr>
          <w:rFonts w:ascii="Times New Roman" w:eastAsia="Calibri" w:hAnsi="Times New Roman" w:hint="default"/>
          <w:lang w:eastAsia="en-US"/>
        </w:rPr>
        <w:t xml:space="preserve">ii) vrty pre uskladnenie </w:t>
      </w:r>
      <w:r w:rsidRPr="007120E2">
        <w:rPr>
          <w:rFonts w:ascii="Times New Roman" w:eastAsia="Calibri" w:hAnsi="Times New Roman" w:hint="default"/>
          <w:lang w:eastAsia="en-US"/>
        </w:rPr>
        <w:t>jadrové</w:t>
      </w:r>
      <w:r w:rsidRPr="007120E2">
        <w:rPr>
          <w:rFonts w:ascii="Times New Roman" w:eastAsia="Calibri" w:hAnsi="Times New Roman" w:hint="default"/>
          <w:lang w:eastAsia="en-US"/>
        </w:rPr>
        <w:t>ho odpadu;</w:t>
      </w:r>
    </w:p>
    <w:p w:rsidR="004D4186" w:rsidRPr="007120E2" w:rsidP="004E5835">
      <w:pPr>
        <w:widowControl/>
        <w:bidi w:val="0"/>
        <w:adjustRightInd/>
        <w:jc w:val="both"/>
        <w:rPr>
          <w:rFonts w:ascii="Times New Roman" w:eastAsia="Calibri" w:hAnsi="Times New Roman" w:hint="default"/>
          <w:lang w:eastAsia="en-US"/>
        </w:rPr>
      </w:pPr>
      <w:r w:rsidRPr="007120E2">
        <w:rPr>
          <w:rFonts w:ascii="Times New Roman" w:eastAsia="Calibri" w:hAnsi="Times New Roman" w:hint="default"/>
          <w:lang w:eastAsia="en-US"/>
        </w:rPr>
        <w:t>iii) vrty pre vodné</w:t>
      </w:r>
      <w:r w:rsidRPr="007120E2">
        <w:rPr>
          <w:rFonts w:ascii="Times New Roman" w:eastAsia="Calibri" w:hAnsi="Times New Roman" w:hint="default"/>
          <w:lang w:eastAsia="en-US"/>
        </w:rPr>
        <w:t xml:space="preserve"> zdroje</w:t>
      </w:r>
    </w:p>
    <w:p w:rsidR="004D4186" w:rsidRPr="007120E2" w:rsidP="004E5835">
      <w:pPr>
        <w:widowControl/>
        <w:bidi w:val="0"/>
        <w:adjustRightInd/>
        <w:jc w:val="both"/>
        <w:rPr>
          <w:rFonts w:ascii="Times New Roman" w:eastAsia="Calibri" w:hAnsi="Times New Roman" w:hint="default"/>
          <w:lang w:eastAsia="en-US"/>
        </w:rPr>
      </w:pPr>
      <w:r w:rsidRPr="007120E2">
        <w:rPr>
          <w:rFonts w:ascii="Times New Roman" w:eastAsia="Calibri" w:hAnsi="Times New Roman" w:hint="default"/>
          <w:lang w:eastAsia="en-US"/>
        </w:rPr>
        <w:t>s vý</w:t>
      </w:r>
      <w:r w:rsidRPr="007120E2">
        <w:rPr>
          <w:rFonts w:ascii="Times New Roman" w:eastAsia="Calibri" w:hAnsi="Times New Roman" w:hint="default"/>
          <w:lang w:eastAsia="en-US"/>
        </w:rPr>
        <w:t>nimkou vrtov na skú</w:t>
      </w:r>
      <w:r w:rsidRPr="007120E2">
        <w:rPr>
          <w:rFonts w:ascii="Times New Roman" w:eastAsia="Calibri" w:hAnsi="Times New Roman" w:hint="default"/>
          <w:lang w:eastAsia="en-US"/>
        </w:rPr>
        <w:t>manie stability pô</w:t>
      </w:r>
      <w:r w:rsidRPr="007120E2">
        <w:rPr>
          <w:rFonts w:ascii="Times New Roman" w:eastAsia="Calibri" w:hAnsi="Times New Roman" w:hint="default"/>
          <w:lang w:eastAsia="en-US"/>
        </w:rPr>
        <w:t>dy</w:t>
      </w:r>
    </w:p>
    <w:p w:rsidR="004D4186" w:rsidP="004E5835">
      <w:pPr>
        <w:widowControl/>
        <w:bidi w:val="0"/>
        <w:adjustRightInd/>
        <w:jc w:val="both"/>
        <w:rPr>
          <w:rFonts w:ascii="Times New Roman" w:hAnsi="Times New Roman"/>
        </w:rPr>
      </w:pPr>
      <w:r w:rsidR="00EE4639">
        <w:rPr>
          <w:rFonts w:ascii="Times New Roman" w:eastAsia="Calibri" w:hAnsi="Times New Roman" w:hint="default"/>
          <w:lang w:eastAsia="en-US"/>
        </w:rPr>
        <w:t>Transpozí</w:t>
      </w:r>
      <w:r w:rsidR="00EE4639">
        <w:rPr>
          <w:rFonts w:ascii="Times New Roman" w:eastAsia="Calibri" w:hAnsi="Times New Roman" w:hint="default"/>
          <w:lang w:eastAsia="en-US"/>
        </w:rPr>
        <w:t>cia</w:t>
      </w:r>
      <w:r>
        <w:rPr>
          <w:rFonts w:ascii="Times New Roman" w:eastAsia="Calibri" w:hAnsi="Times New Roman"/>
          <w:lang w:eastAsia="en-US"/>
        </w:rPr>
        <w:t xml:space="preserve">  smernic</w:t>
      </w:r>
      <w:r w:rsidR="00EE4639">
        <w:rPr>
          <w:rFonts w:ascii="Times New Roman" w:eastAsia="Calibri" w:hAnsi="Times New Roman"/>
          <w:lang w:eastAsia="en-US"/>
        </w:rPr>
        <w:t>e</w:t>
      </w:r>
      <w:r>
        <w:rPr>
          <w:rFonts w:ascii="Times New Roman" w:eastAsia="Calibri" w:hAnsi="Times New Roman"/>
          <w:lang w:eastAsia="en-US"/>
        </w:rPr>
        <w:t xml:space="preserve"> je v </w:t>
      </w:r>
      <w:r>
        <w:rPr>
          <w:rFonts w:ascii="Times New Roman" w:eastAsia="Calibri" w:hAnsi="Times New Roman" w:hint="default"/>
          <w:lang w:eastAsia="en-US"/>
        </w:rPr>
        <w:t>ná</w:t>
      </w:r>
      <w:r>
        <w:rPr>
          <w:rFonts w:ascii="Times New Roman" w:eastAsia="Calibri" w:hAnsi="Times New Roman" w:hint="default"/>
          <w:lang w:eastAsia="en-US"/>
        </w:rPr>
        <w:t>vrhu zá</w:t>
      </w:r>
      <w:r>
        <w:rPr>
          <w:rFonts w:ascii="Times New Roman" w:eastAsia="Calibri" w:hAnsi="Times New Roman" w:hint="default"/>
          <w:lang w:eastAsia="en-US"/>
        </w:rPr>
        <w:t>kona rieš</w:t>
      </w:r>
      <w:r>
        <w:rPr>
          <w:rFonts w:ascii="Times New Roman" w:eastAsia="Calibri" w:hAnsi="Times New Roman" w:hint="default"/>
          <w:lang w:eastAsia="en-US"/>
        </w:rPr>
        <w:t>en</w:t>
      </w:r>
      <w:r w:rsidR="00EE4639">
        <w:rPr>
          <w:rFonts w:ascii="Times New Roman" w:eastAsia="Calibri" w:hAnsi="Times New Roman" w:hint="default"/>
          <w:lang w:eastAsia="en-US"/>
        </w:rPr>
        <w:t>á</w:t>
      </w:r>
      <w:r>
        <w:rPr>
          <w:rFonts w:ascii="Times New Roman" w:eastAsia="Calibri" w:hAnsi="Times New Roman" w:hint="default"/>
          <w:lang w:eastAsia="en-US"/>
        </w:rPr>
        <w:t xml:space="preserve"> odstrá</w:t>
      </w:r>
      <w:r>
        <w:rPr>
          <w:rFonts w:ascii="Times New Roman" w:eastAsia="Calibri" w:hAnsi="Times New Roman" w:hint="default"/>
          <w:lang w:eastAsia="en-US"/>
        </w:rPr>
        <w:t>není</w:t>
      </w:r>
      <w:r>
        <w:rPr>
          <w:rFonts w:ascii="Times New Roman" w:eastAsia="Calibri" w:hAnsi="Times New Roman" w:hint="default"/>
          <w:lang w:eastAsia="en-US"/>
        </w:rPr>
        <w:t>m pojmu „ť</w:t>
      </w:r>
      <w:r>
        <w:rPr>
          <w:rFonts w:ascii="Times New Roman" w:eastAsia="Calibri" w:hAnsi="Times New Roman" w:hint="default"/>
          <w:lang w:eastAsia="en-US"/>
        </w:rPr>
        <w:t>až</w:t>
      </w:r>
      <w:r>
        <w:rPr>
          <w:rFonts w:ascii="Times New Roman" w:eastAsia="Calibri" w:hAnsi="Times New Roman" w:hint="default"/>
          <w:lang w:eastAsia="en-US"/>
        </w:rPr>
        <w:t>obný“</w:t>
      </w:r>
      <w:r>
        <w:rPr>
          <w:rFonts w:ascii="Times New Roman" w:eastAsia="Calibri" w:hAnsi="Times New Roman" w:hint="default"/>
          <w:lang w:eastAsia="en-US"/>
        </w:rPr>
        <w:t xml:space="preserve"> v </w:t>
      </w:r>
      <w:r>
        <w:rPr>
          <w:rFonts w:ascii="Times New Roman" w:eastAsia="Calibri" w:hAnsi="Times New Roman" w:hint="default"/>
          <w:lang w:eastAsia="en-US"/>
        </w:rPr>
        <w:t>polož</w:t>
      </w:r>
      <w:r>
        <w:rPr>
          <w:rFonts w:ascii="Times New Roman" w:eastAsia="Calibri" w:hAnsi="Times New Roman" w:hint="default"/>
          <w:lang w:eastAsia="en-US"/>
        </w:rPr>
        <w:t>ke 16 kapitoly 1 prí</w:t>
      </w:r>
      <w:r>
        <w:rPr>
          <w:rFonts w:ascii="Times New Roman" w:eastAsia="Calibri" w:hAnsi="Times New Roman" w:hint="default"/>
          <w:lang w:eastAsia="en-US"/>
        </w:rPr>
        <w:t>lohy č</w:t>
      </w:r>
      <w:r>
        <w:rPr>
          <w:rFonts w:ascii="Times New Roman" w:eastAsia="Calibri" w:hAnsi="Times New Roman" w:hint="default"/>
          <w:lang w:eastAsia="en-US"/>
        </w:rPr>
        <w:t>. 8 a </w:t>
      </w:r>
      <w:r>
        <w:rPr>
          <w:rFonts w:ascii="Times New Roman" w:eastAsia="Calibri" w:hAnsi="Times New Roman" w:hint="default"/>
          <w:lang w:eastAsia="en-US"/>
        </w:rPr>
        <w:t>zá</w:t>
      </w:r>
      <w:r>
        <w:rPr>
          <w:rFonts w:ascii="Times New Roman" w:eastAsia="Calibri" w:hAnsi="Times New Roman" w:hint="default"/>
          <w:lang w:eastAsia="en-US"/>
        </w:rPr>
        <w:t>roveň</w:t>
      </w:r>
      <w:r>
        <w:rPr>
          <w:rFonts w:ascii="Times New Roman" w:eastAsia="Calibri" w:hAnsi="Times New Roman" w:hint="default"/>
          <w:lang w:eastAsia="en-US"/>
        </w:rPr>
        <w:t xml:space="preserve"> </w:t>
      </w:r>
      <w:r w:rsidR="00A62277">
        <w:rPr>
          <w:rFonts w:ascii="Times New Roman" w:hAnsi="Times New Roman"/>
        </w:rPr>
        <w:t>precizovaním pojmov „geotermálne vrty“ a „vrty pre vodné zdroje“.</w:t>
      </w:r>
    </w:p>
    <w:p w:rsidR="002F4145" w:rsidP="004E5835">
      <w:pPr>
        <w:widowControl/>
        <w:bidi w:val="0"/>
        <w:adjustRightInd/>
        <w:jc w:val="both"/>
        <w:rPr>
          <w:rFonts w:ascii="Times New Roman" w:eastAsia="Calibri" w:hAnsi="Times New Roman"/>
          <w:lang w:eastAsia="en-US"/>
        </w:rPr>
      </w:pPr>
    </w:p>
    <w:p w:rsidR="00196385" w:rsidRPr="00821A66" w:rsidP="004E5835">
      <w:pPr>
        <w:pStyle w:val="ListParagraph"/>
        <w:bidi w:val="0"/>
        <w:ind w:left="0" w:firstLine="0"/>
        <w:jc w:val="both"/>
        <w:rPr>
          <w:rFonts w:ascii="Times New Roman" w:eastAsia="Calibri" w:hAnsi="Times New Roman"/>
          <w:b/>
        </w:rPr>
      </w:pPr>
      <w:r w:rsidR="00157FF9">
        <w:rPr>
          <w:rFonts w:ascii="Times New Roman" w:eastAsia="Calibri" w:hAnsi="Times New Roman"/>
          <w:b/>
        </w:rPr>
        <w:t xml:space="preserve">K bodu </w:t>
      </w:r>
      <w:r w:rsidR="0039384A">
        <w:rPr>
          <w:rFonts w:ascii="Times New Roman" w:eastAsia="Calibri" w:hAnsi="Times New Roman"/>
          <w:b/>
        </w:rPr>
        <w:t>11</w:t>
      </w:r>
      <w:r w:rsidR="002F4145">
        <w:rPr>
          <w:rFonts w:ascii="Times New Roman" w:eastAsia="Calibri" w:hAnsi="Times New Roman"/>
          <w:b/>
        </w:rPr>
        <w:t>:</w:t>
      </w:r>
    </w:p>
    <w:p w:rsidR="00196385" w:rsidP="004E5835">
      <w:pPr>
        <w:pStyle w:val="ListParagraph"/>
        <w:bidi w:val="0"/>
        <w:ind w:left="0" w:firstLine="0"/>
        <w:jc w:val="both"/>
        <w:rPr>
          <w:rFonts w:ascii="Times New Roman" w:eastAsia="Calibri" w:hAnsi="Times New Roman"/>
        </w:rPr>
      </w:pPr>
      <w:r w:rsidRPr="00F67E16">
        <w:rPr>
          <w:rFonts w:ascii="Times New Roman" w:eastAsia="Calibri" w:hAnsi="Times New Roman" w:hint="default"/>
        </w:rPr>
        <w:t>Prí</w:t>
      </w:r>
      <w:r w:rsidRPr="00F67E16">
        <w:rPr>
          <w:rFonts w:ascii="Times New Roman" w:eastAsia="Calibri" w:hAnsi="Times New Roman" w:hint="default"/>
        </w:rPr>
        <w:t>loha II bod 3 pí</w:t>
      </w:r>
      <w:r w:rsidRPr="00F67E16">
        <w:rPr>
          <w:rFonts w:ascii="Times New Roman" w:eastAsia="Calibri" w:hAnsi="Times New Roman" w:hint="default"/>
        </w:rPr>
        <w:t>sm. h) Smernice EIA uvá</w:t>
      </w:r>
      <w:r w:rsidRPr="00F67E16">
        <w:rPr>
          <w:rFonts w:ascii="Times New Roman" w:eastAsia="Calibri" w:hAnsi="Times New Roman" w:hint="default"/>
        </w:rPr>
        <w:t xml:space="preserve">dza </w:t>
      </w:r>
      <w:r>
        <w:rPr>
          <w:rFonts w:ascii="Times New Roman" w:eastAsia="Calibri" w:hAnsi="Times New Roman" w:hint="default"/>
        </w:rPr>
        <w:t>–</w:t>
      </w:r>
      <w:r>
        <w:rPr>
          <w:rFonts w:ascii="Times New Roman" w:eastAsia="Calibri" w:hAnsi="Times New Roman" w:hint="default"/>
        </w:rPr>
        <w:t xml:space="preserve"> „</w:t>
      </w:r>
      <w:r w:rsidRPr="00E750A4">
        <w:rPr>
          <w:rFonts w:ascii="Times New Roman" w:eastAsia="Calibri" w:hAnsi="Times New Roman" w:hint="default"/>
        </w:rPr>
        <w:t>Zariadenia na vý</w:t>
      </w:r>
      <w:r w:rsidRPr="00E750A4">
        <w:rPr>
          <w:rFonts w:ascii="Times New Roman" w:eastAsia="Calibri" w:hAnsi="Times New Roman" w:hint="default"/>
        </w:rPr>
        <w:t>robu hydroelektrickej energie</w:t>
      </w:r>
      <w:r>
        <w:rPr>
          <w:rFonts w:ascii="Times New Roman" w:eastAsia="Calibri" w:hAnsi="Times New Roman" w:hint="default"/>
        </w:rPr>
        <w:t>“</w:t>
      </w:r>
      <w:r w:rsidR="00EE4639">
        <w:rPr>
          <w:rFonts w:ascii="Times New Roman" w:eastAsia="Calibri" w:hAnsi="Times New Roman"/>
        </w:rPr>
        <w:t xml:space="preserve"> bez limitu</w:t>
      </w:r>
    </w:p>
    <w:p w:rsidR="00196385" w:rsidP="004E5835">
      <w:pPr>
        <w:pStyle w:val="ListParagraph"/>
        <w:bidi w:val="0"/>
        <w:ind w:left="0" w:firstLine="0"/>
        <w:jc w:val="both"/>
        <w:rPr>
          <w:rFonts w:ascii="Times New Roman" w:eastAsia="Calibri" w:hAnsi="Times New Roman"/>
        </w:rPr>
      </w:pPr>
      <w:r w:rsidR="00EE4639">
        <w:rPr>
          <w:rFonts w:ascii="Times New Roman" w:eastAsia="Calibri" w:hAnsi="Times New Roman" w:hint="default"/>
        </w:rPr>
        <w:t>Transpozí</w:t>
      </w:r>
      <w:r w:rsidR="00EE4639">
        <w:rPr>
          <w:rFonts w:ascii="Times New Roman" w:eastAsia="Calibri" w:hAnsi="Times New Roman" w:hint="default"/>
        </w:rPr>
        <w:t xml:space="preserve">cia </w:t>
      </w:r>
      <w:r>
        <w:rPr>
          <w:rFonts w:ascii="Times New Roman" w:eastAsia="Calibri" w:hAnsi="Times New Roman"/>
        </w:rPr>
        <w:t>smernic</w:t>
      </w:r>
      <w:r w:rsidR="00EE4639">
        <w:rPr>
          <w:rFonts w:ascii="Times New Roman" w:eastAsia="Calibri" w:hAnsi="Times New Roman"/>
        </w:rPr>
        <w:t>e</w:t>
      </w:r>
      <w:r>
        <w:rPr>
          <w:rFonts w:ascii="Times New Roman" w:eastAsia="Calibri" w:hAnsi="Times New Roman"/>
        </w:rPr>
        <w:t xml:space="preserve"> je v </w:t>
      </w:r>
      <w:r>
        <w:rPr>
          <w:rFonts w:ascii="Times New Roman" w:eastAsia="Calibri" w:hAnsi="Times New Roman" w:hint="default"/>
        </w:rPr>
        <w:t>ná</w:t>
      </w:r>
      <w:r>
        <w:rPr>
          <w:rFonts w:ascii="Times New Roman" w:eastAsia="Calibri" w:hAnsi="Times New Roman" w:hint="default"/>
        </w:rPr>
        <w:t>vrhu zá</w:t>
      </w:r>
      <w:r>
        <w:rPr>
          <w:rFonts w:ascii="Times New Roman" w:eastAsia="Calibri" w:hAnsi="Times New Roman" w:hint="default"/>
        </w:rPr>
        <w:t>kona rieš</w:t>
      </w:r>
      <w:r>
        <w:rPr>
          <w:rFonts w:ascii="Times New Roman" w:eastAsia="Calibri" w:hAnsi="Times New Roman" w:hint="default"/>
        </w:rPr>
        <w:t>en</w:t>
      </w:r>
      <w:r w:rsidR="00EE4639">
        <w:rPr>
          <w:rFonts w:ascii="Times New Roman" w:eastAsia="Calibri" w:hAnsi="Times New Roman" w:hint="default"/>
        </w:rPr>
        <w:t>á</w:t>
      </w:r>
      <w:r>
        <w:rPr>
          <w:rFonts w:ascii="Times New Roman" w:eastAsia="Calibri" w:hAnsi="Times New Roman" w:hint="default"/>
        </w:rPr>
        <w:t xml:space="preserve"> vypustení</w:t>
      </w:r>
      <w:r>
        <w:rPr>
          <w:rFonts w:ascii="Times New Roman" w:eastAsia="Calibri" w:hAnsi="Times New Roman" w:hint="default"/>
        </w:rPr>
        <w:t>m spodnej hranice 5 MW v </w:t>
      </w:r>
      <w:r>
        <w:rPr>
          <w:rFonts w:ascii="Times New Roman" w:eastAsia="Calibri" w:hAnsi="Times New Roman" w:hint="default"/>
        </w:rPr>
        <w:t>kapitole 2 polož</w:t>
      </w:r>
      <w:r>
        <w:rPr>
          <w:rFonts w:ascii="Times New Roman" w:eastAsia="Calibri" w:hAnsi="Times New Roman" w:hint="default"/>
        </w:rPr>
        <w:t>ke 2 prí</w:t>
      </w:r>
      <w:r>
        <w:rPr>
          <w:rFonts w:ascii="Times New Roman" w:eastAsia="Calibri" w:hAnsi="Times New Roman" w:hint="default"/>
        </w:rPr>
        <w:t>lohy č</w:t>
      </w:r>
      <w:r>
        <w:rPr>
          <w:rFonts w:ascii="Times New Roman" w:eastAsia="Calibri" w:hAnsi="Times New Roman" w:hint="default"/>
        </w:rPr>
        <w:t>. 8 , čí</w:t>
      </w:r>
      <w:r>
        <w:rPr>
          <w:rFonts w:ascii="Times New Roman" w:eastAsia="Calibri" w:hAnsi="Times New Roman" w:hint="default"/>
        </w:rPr>
        <w:t>m sa zavedie povinnosť</w:t>
      </w:r>
      <w:r>
        <w:rPr>
          <w:rFonts w:ascii="Times New Roman" w:eastAsia="Calibri" w:hAnsi="Times New Roman" w:hint="default"/>
        </w:rPr>
        <w:t xml:space="preserve"> vykonať</w:t>
      </w:r>
      <w:r>
        <w:rPr>
          <w:rFonts w:ascii="Times New Roman" w:eastAsia="Calibri" w:hAnsi="Times New Roman" w:hint="default"/>
        </w:rPr>
        <w:t xml:space="preserve"> zisť</w:t>
      </w:r>
      <w:r>
        <w:rPr>
          <w:rFonts w:ascii="Times New Roman" w:eastAsia="Calibri" w:hAnsi="Times New Roman" w:hint="default"/>
        </w:rPr>
        <w:t xml:space="preserve">ovacie konanie </w:t>
      </w:r>
      <w:r w:rsidR="008357DF">
        <w:rPr>
          <w:rFonts w:ascii="Times New Roman" w:eastAsia="Calibri" w:hAnsi="Times New Roman"/>
        </w:rPr>
        <w:br/>
      </w:r>
      <w:r>
        <w:rPr>
          <w:rFonts w:ascii="Times New Roman" w:eastAsia="Calibri" w:hAnsi="Times New Roman" w:hint="default"/>
        </w:rPr>
        <w:t>pre vš</w:t>
      </w:r>
      <w:r>
        <w:rPr>
          <w:rFonts w:ascii="Times New Roman" w:eastAsia="Calibri" w:hAnsi="Times New Roman" w:hint="default"/>
        </w:rPr>
        <w:t>etky hydroelektrá</w:t>
      </w:r>
      <w:r>
        <w:rPr>
          <w:rFonts w:ascii="Times New Roman" w:eastAsia="Calibri" w:hAnsi="Times New Roman" w:hint="default"/>
        </w:rPr>
        <w:t>rne s vý</w:t>
      </w:r>
      <w:r>
        <w:rPr>
          <w:rFonts w:ascii="Times New Roman" w:eastAsia="Calibri" w:hAnsi="Times New Roman" w:hint="default"/>
        </w:rPr>
        <w:t>konom do 0</w:t>
      </w:r>
      <w:r w:rsidR="002A5623">
        <w:rPr>
          <w:rFonts w:ascii="Times New Roman" w:eastAsia="Calibri" w:hAnsi="Times New Roman"/>
        </w:rPr>
        <w:t>,1</w:t>
      </w:r>
      <w:r>
        <w:rPr>
          <w:rFonts w:ascii="Times New Roman" w:eastAsia="Calibri" w:hAnsi="Times New Roman"/>
        </w:rPr>
        <w:t xml:space="preserve"> MW</w:t>
      </w:r>
      <w:r w:rsidR="002A5623">
        <w:rPr>
          <w:rFonts w:ascii="Times New Roman" w:eastAsia="Calibri" w:hAnsi="Times New Roman" w:hint="default"/>
        </w:rPr>
        <w:t>, č</w:t>
      </w:r>
      <w:r w:rsidR="002A5623">
        <w:rPr>
          <w:rFonts w:ascii="Times New Roman" w:eastAsia="Calibri" w:hAnsi="Times New Roman" w:hint="default"/>
        </w:rPr>
        <w:t>o je zá</w:t>
      </w:r>
      <w:r w:rsidR="002A5623">
        <w:rPr>
          <w:rFonts w:ascii="Times New Roman" w:eastAsia="Calibri" w:hAnsi="Times New Roman" w:hint="default"/>
        </w:rPr>
        <w:t>roveň</w:t>
      </w:r>
      <w:r w:rsidR="002A5623">
        <w:rPr>
          <w:rFonts w:ascii="Times New Roman" w:eastAsia="Calibri" w:hAnsi="Times New Roman" w:hint="default"/>
        </w:rPr>
        <w:t xml:space="preserve"> zavedenie nové</w:t>
      </w:r>
      <w:r w:rsidR="002A5623">
        <w:rPr>
          <w:rFonts w:ascii="Times New Roman" w:eastAsia="Calibri" w:hAnsi="Times New Roman" w:hint="default"/>
        </w:rPr>
        <w:t>ho parametr</w:t>
      </w:r>
      <w:r w:rsidR="00EE4639">
        <w:rPr>
          <w:rFonts w:ascii="Times New Roman" w:eastAsia="Calibri" w:hAnsi="Times New Roman"/>
        </w:rPr>
        <w:t>a</w:t>
      </w:r>
      <w:r w:rsidR="002A5623">
        <w:rPr>
          <w:rFonts w:ascii="Times New Roman" w:eastAsia="Calibri" w:hAnsi="Times New Roman" w:hint="default"/>
        </w:rPr>
        <w:t xml:space="preserve"> po dohode so sekciou vô</w:t>
      </w:r>
      <w:r w:rsidR="002A5623">
        <w:rPr>
          <w:rFonts w:ascii="Times New Roman" w:eastAsia="Calibri" w:hAnsi="Times New Roman" w:hint="default"/>
        </w:rPr>
        <w:t>d MŽ</w:t>
      </w:r>
      <w:r w:rsidR="002A5623">
        <w:rPr>
          <w:rFonts w:ascii="Times New Roman" w:eastAsia="Calibri" w:hAnsi="Times New Roman" w:hint="default"/>
        </w:rPr>
        <w:t>P SR, prič</w:t>
      </w:r>
      <w:r w:rsidR="002A5623">
        <w:rPr>
          <w:rFonts w:ascii="Times New Roman" w:eastAsia="Calibri" w:hAnsi="Times New Roman" w:hint="default"/>
        </w:rPr>
        <w:t>om pla</w:t>
      </w:r>
      <w:r w:rsidR="002A5623">
        <w:rPr>
          <w:rFonts w:ascii="Times New Roman" w:eastAsia="Calibri" w:hAnsi="Times New Roman" w:hint="default"/>
        </w:rPr>
        <w:t>tí</w:t>
      </w:r>
      <w:r w:rsidR="002A5623">
        <w:rPr>
          <w:rFonts w:ascii="Times New Roman" w:eastAsia="Calibri" w:hAnsi="Times New Roman" w:hint="default"/>
        </w:rPr>
        <w:t xml:space="preserve"> povinnosť</w:t>
      </w:r>
      <w:r w:rsidR="002A5623">
        <w:rPr>
          <w:rFonts w:ascii="Times New Roman" w:eastAsia="Calibri" w:hAnsi="Times New Roman" w:hint="default"/>
        </w:rPr>
        <w:t xml:space="preserve"> vykonať</w:t>
      </w:r>
      <w:r w:rsidR="002A5623">
        <w:rPr>
          <w:rFonts w:ascii="Times New Roman" w:eastAsia="Calibri" w:hAnsi="Times New Roman" w:hint="default"/>
        </w:rPr>
        <w:t xml:space="preserve"> povinné</w:t>
      </w:r>
      <w:r w:rsidR="002A5623">
        <w:rPr>
          <w:rFonts w:ascii="Times New Roman" w:eastAsia="Calibri" w:hAnsi="Times New Roman" w:hint="default"/>
        </w:rPr>
        <w:t xml:space="preserve"> hodnotenie pre hydroelektrá</w:t>
      </w:r>
      <w:r w:rsidR="002A5623">
        <w:rPr>
          <w:rFonts w:ascii="Times New Roman" w:eastAsia="Calibri" w:hAnsi="Times New Roman" w:hint="default"/>
        </w:rPr>
        <w:t>rne s </w:t>
      </w:r>
      <w:r w:rsidR="002A5623">
        <w:rPr>
          <w:rFonts w:ascii="Times New Roman" w:eastAsia="Calibri" w:hAnsi="Times New Roman" w:hint="default"/>
        </w:rPr>
        <w:t>vý</w:t>
      </w:r>
      <w:r w:rsidR="002A5623">
        <w:rPr>
          <w:rFonts w:ascii="Times New Roman" w:eastAsia="Calibri" w:hAnsi="Times New Roman" w:hint="default"/>
        </w:rPr>
        <w:t>konom nad 0,1 MW</w:t>
      </w:r>
      <w:r>
        <w:rPr>
          <w:rFonts w:ascii="Times New Roman" w:eastAsia="Calibri" w:hAnsi="Times New Roman"/>
        </w:rPr>
        <w:t>.</w:t>
      </w:r>
    </w:p>
    <w:p w:rsidR="00196385" w:rsidP="004E5835">
      <w:pPr>
        <w:pStyle w:val="ListParagraph"/>
        <w:bidi w:val="0"/>
        <w:ind w:left="0" w:firstLine="0"/>
        <w:jc w:val="both"/>
        <w:rPr>
          <w:rFonts w:ascii="Times New Roman" w:eastAsia="Calibri" w:hAnsi="Times New Roman"/>
        </w:rPr>
      </w:pPr>
    </w:p>
    <w:p w:rsidR="00196385" w:rsidRPr="00821A66" w:rsidP="004E5835">
      <w:pPr>
        <w:pStyle w:val="ListParagraph"/>
        <w:bidi w:val="0"/>
        <w:ind w:left="0" w:firstLine="0"/>
        <w:jc w:val="both"/>
        <w:rPr>
          <w:rFonts w:ascii="Times New Roman" w:eastAsia="Calibri" w:hAnsi="Times New Roman"/>
          <w:b/>
        </w:rPr>
      </w:pPr>
      <w:r w:rsidR="00157FF9">
        <w:rPr>
          <w:rFonts w:ascii="Times New Roman" w:eastAsia="Calibri" w:hAnsi="Times New Roman"/>
          <w:b/>
        </w:rPr>
        <w:t xml:space="preserve">K bodom </w:t>
      </w:r>
      <w:r w:rsidR="0039384A">
        <w:rPr>
          <w:rFonts w:ascii="Times New Roman" w:eastAsia="Calibri" w:hAnsi="Times New Roman"/>
          <w:b/>
        </w:rPr>
        <w:t>12</w:t>
      </w:r>
      <w:r w:rsidR="00157FF9">
        <w:rPr>
          <w:rFonts w:ascii="Times New Roman" w:eastAsia="Calibri" w:hAnsi="Times New Roman"/>
          <w:b/>
        </w:rPr>
        <w:t xml:space="preserve"> a</w:t>
      </w:r>
      <w:r w:rsidR="002F4145">
        <w:rPr>
          <w:rFonts w:ascii="Times New Roman" w:eastAsia="Calibri" w:hAnsi="Times New Roman"/>
          <w:b/>
        </w:rPr>
        <w:t> </w:t>
      </w:r>
      <w:r w:rsidR="0039384A">
        <w:rPr>
          <w:rFonts w:ascii="Times New Roman" w:eastAsia="Calibri" w:hAnsi="Times New Roman"/>
          <w:b/>
        </w:rPr>
        <w:t>13</w:t>
      </w:r>
      <w:r w:rsidR="002F4145">
        <w:rPr>
          <w:rFonts w:ascii="Times New Roman" w:eastAsia="Calibri" w:hAnsi="Times New Roman"/>
          <w:b/>
        </w:rPr>
        <w:t>:</w:t>
      </w:r>
    </w:p>
    <w:p w:rsidR="001B7E2B" w:rsidRPr="00F67E16" w:rsidP="004E5835">
      <w:pPr>
        <w:pStyle w:val="ListParagraph"/>
        <w:bidi w:val="0"/>
        <w:ind w:left="0" w:firstLine="0"/>
        <w:jc w:val="both"/>
        <w:rPr>
          <w:rFonts w:ascii="Times New Roman" w:eastAsia="Calibri" w:hAnsi="Times New Roman" w:hint="default"/>
        </w:rPr>
      </w:pPr>
      <w:r w:rsidRPr="00F67E16">
        <w:rPr>
          <w:rFonts w:ascii="Times New Roman" w:eastAsia="Calibri" w:hAnsi="Times New Roman" w:hint="default"/>
        </w:rPr>
        <w:t>Prí</w:t>
      </w:r>
      <w:r w:rsidRPr="00F67E16">
        <w:rPr>
          <w:rFonts w:ascii="Times New Roman" w:eastAsia="Calibri" w:hAnsi="Times New Roman" w:hint="default"/>
        </w:rPr>
        <w:t xml:space="preserve">loha </w:t>
      </w:r>
      <w:r w:rsidRPr="00F67E16" w:rsidR="00D95E88">
        <w:rPr>
          <w:rFonts w:ascii="Times New Roman" w:eastAsia="Calibri" w:hAnsi="Times New Roman"/>
        </w:rPr>
        <w:t xml:space="preserve">I </w:t>
      </w:r>
      <w:r w:rsidRPr="00F67E16">
        <w:rPr>
          <w:rFonts w:ascii="Times New Roman" w:eastAsia="Calibri" w:hAnsi="Times New Roman"/>
        </w:rPr>
        <w:t xml:space="preserve">bod 1 </w:t>
      </w:r>
      <w:r w:rsidRPr="00F67E16" w:rsidR="00D95E88">
        <w:rPr>
          <w:rFonts w:ascii="Times New Roman" w:eastAsia="Calibri" w:hAnsi="Times New Roman" w:hint="default"/>
        </w:rPr>
        <w:t>smernice EIA uvá</w:t>
      </w:r>
      <w:r w:rsidRPr="00F67E16" w:rsidR="00D95E88">
        <w:rPr>
          <w:rFonts w:ascii="Times New Roman" w:eastAsia="Calibri" w:hAnsi="Times New Roman" w:hint="default"/>
        </w:rPr>
        <w:t xml:space="preserve">dza </w:t>
      </w:r>
      <w:r w:rsidRPr="00F67E16">
        <w:rPr>
          <w:rFonts w:ascii="Times New Roman" w:eastAsia="Calibri" w:hAnsi="Times New Roman" w:hint="default"/>
        </w:rPr>
        <w:t>–</w:t>
      </w:r>
      <w:r w:rsidRPr="00F67E16">
        <w:rPr>
          <w:rFonts w:ascii="Times New Roman" w:eastAsia="Calibri" w:hAnsi="Times New Roman" w:hint="default"/>
        </w:rPr>
        <w:t xml:space="preserve"> „</w:t>
      </w:r>
      <w:r w:rsidRPr="00F67E16">
        <w:rPr>
          <w:rFonts w:ascii="Times New Roman" w:eastAsia="Calibri" w:hAnsi="Times New Roman" w:hint="default"/>
        </w:rPr>
        <w:t>Ropné</w:t>
      </w:r>
      <w:r w:rsidRPr="00F67E16">
        <w:rPr>
          <w:rFonts w:ascii="Times New Roman" w:eastAsia="Calibri" w:hAnsi="Times New Roman" w:hint="default"/>
        </w:rPr>
        <w:t xml:space="preserve"> rafiné</w:t>
      </w:r>
      <w:r w:rsidRPr="00F67E16">
        <w:rPr>
          <w:rFonts w:ascii="Times New Roman" w:eastAsia="Calibri" w:hAnsi="Times New Roman" w:hint="default"/>
        </w:rPr>
        <w:t>rie (okrem podnikov, ktoré</w:t>
      </w:r>
      <w:r w:rsidRPr="00F67E16">
        <w:rPr>
          <w:rFonts w:ascii="Times New Roman" w:eastAsia="Calibri" w:hAnsi="Times New Roman" w:hint="default"/>
        </w:rPr>
        <w:t xml:space="preserve"> vyrá</w:t>
      </w:r>
      <w:r w:rsidRPr="00F67E16">
        <w:rPr>
          <w:rFonts w:ascii="Times New Roman" w:eastAsia="Calibri" w:hAnsi="Times New Roman" w:hint="default"/>
        </w:rPr>
        <w:t>bajú</w:t>
      </w:r>
      <w:r w:rsidRPr="00F67E16">
        <w:rPr>
          <w:rFonts w:ascii="Times New Roman" w:eastAsia="Calibri" w:hAnsi="Times New Roman" w:hint="default"/>
        </w:rPr>
        <w:t xml:space="preserve"> len mazadlá</w:t>
      </w:r>
      <w:r w:rsidRPr="00F67E16">
        <w:rPr>
          <w:rFonts w:ascii="Times New Roman" w:eastAsia="Calibri" w:hAnsi="Times New Roman" w:hint="default"/>
        </w:rPr>
        <w:t xml:space="preserve"> z ropy) a zariadenia na splyň</w:t>
      </w:r>
      <w:r w:rsidRPr="00F67E16">
        <w:rPr>
          <w:rFonts w:ascii="Times New Roman" w:eastAsia="Calibri" w:hAnsi="Times New Roman" w:hint="default"/>
        </w:rPr>
        <w:t>ovanie a skvapalň</w:t>
      </w:r>
      <w:r w:rsidRPr="00F67E16">
        <w:rPr>
          <w:rFonts w:ascii="Times New Roman" w:eastAsia="Calibri" w:hAnsi="Times New Roman" w:hint="default"/>
        </w:rPr>
        <w:t>ovanie viac</w:t>
      </w:r>
      <w:r w:rsidRPr="00F67E16">
        <w:rPr>
          <w:rFonts w:ascii="Times New Roman" w:eastAsia="Calibri" w:hAnsi="Times New Roman" w:hint="default"/>
        </w:rPr>
        <w:t xml:space="preserve"> ako 500 ton uhlia alebo asfaltovej bridlice za deň.“</w:t>
      </w:r>
    </w:p>
    <w:p w:rsidR="00ED692B" w:rsidRPr="00F67E16" w:rsidP="004E5835">
      <w:pPr>
        <w:pStyle w:val="ListParagraph"/>
        <w:bidi w:val="0"/>
        <w:ind w:left="0" w:firstLine="0"/>
        <w:jc w:val="both"/>
        <w:rPr>
          <w:rFonts w:ascii="Times New Roman" w:eastAsia="Calibri" w:hAnsi="Times New Roman" w:hint="default"/>
        </w:rPr>
      </w:pPr>
      <w:r w:rsidR="00EE4639">
        <w:rPr>
          <w:rFonts w:ascii="Times New Roman" w:eastAsia="Calibri" w:hAnsi="Times New Roman" w:hint="default"/>
        </w:rPr>
        <w:t>Ná</w:t>
      </w:r>
      <w:r w:rsidR="00EE4639">
        <w:rPr>
          <w:rFonts w:ascii="Times New Roman" w:eastAsia="Calibri" w:hAnsi="Times New Roman" w:hint="default"/>
        </w:rPr>
        <w:t>vrh zá</w:t>
      </w:r>
      <w:r w:rsidR="00EE4639">
        <w:rPr>
          <w:rFonts w:ascii="Times New Roman" w:eastAsia="Calibri" w:hAnsi="Times New Roman" w:hint="default"/>
        </w:rPr>
        <w:t>kona rieš</w:t>
      </w:r>
      <w:r w:rsidR="00EE4639">
        <w:rPr>
          <w:rFonts w:ascii="Times New Roman" w:eastAsia="Calibri" w:hAnsi="Times New Roman" w:hint="default"/>
        </w:rPr>
        <w:t>i tú</w:t>
      </w:r>
      <w:r w:rsidR="00EE4639">
        <w:rPr>
          <w:rFonts w:ascii="Times New Roman" w:eastAsia="Calibri" w:hAnsi="Times New Roman" w:hint="default"/>
        </w:rPr>
        <w:t>to polož</w:t>
      </w:r>
      <w:r w:rsidR="00EE4639">
        <w:rPr>
          <w:rFonts w:ascii="Times New Roman" w:eastAsia="Calibri" w:hAnsi="Times New Roman" w:hint="default"/>
        </w:rPr>
        <w:t>ku</w:t>
      </w:r>
      <w:r w:rsidRPr="00F67E16">
        <w:rPr>
          <w:rFonts w:ascii="Times New Roman" w:eastAsia="Calibri" w:hAnsi="Times New Roman" w:hint="default"/>
        </w:rPr>
        <w:t xml:space="preserve"> upravení</w:t>
      </w:r>
      <w:r w:rsidRPr="00F67E16">
        <w:rPr>
          <w:rFonts w:ascii="Times New Roman" w:eastAsia="Calibri" w:hAnsi="Times New Roman" w:hint="default"/>
        </w:rPr>
        <w:t>m polož</w:t>
      </w:r>
      <w:r w:rsidRPr="00F67E16">
        <w:rPr>
          <w:rFonts w:ascii="Times New Roman" w:eastAsia="Calibri" w:hAnsi="Times New Roman" w:hint="default"/>
        </w:rPr>
        <w:t>ky 2 v </w:t>
      </w:r>
      <w:r w:rsidRPr="00F67E16">
        <w:rPr>
          <w:rFonts w:ascii="Times New Roman" w:eastAsia="Calibri" w:hAnsi="Times New Roman" w:hint="default"/>
        </w:rPr>
        <w:t>kapitole 4 prí</w:t>
      </w:r>
      <w:r w:rsidRPr="00F67E16">
        <w:rPr>
          <w:rFonts w:ascii="Times New Roman" w:eastAsia="Calibri" w:hAnsi="Times New Roman" w:hint="default"/>
        </w:rPr>
        <w:t>lohy č</w:t>
      </w:r>
      <w:r w:rsidRPr="00F67E16">
        <w:rPr>
          <w:rFonts w:ascii="Times New Roman" w:eastAsia="Calibri" w:hAnsi="Times New Roman" w:hint="default"/>
        </w:rPr>
        <w:t>. 8 ná</w:t>
      </w:r>
      <w:r w:rsidRPr="00F67E16">
        <w:rPr>
          <w:rFonts w:ascii="Times New Roman" w:eastAsia="Calibri" w:hAnsi="Times New Roman" w:hint="default"/>
        </w:rPr>
        <w:t>vrhu zá</w:t>
      </w:r>
      <w:r w:rsidRPr="00F67E16">
        <w:rPr>
          <w:rFonts w:ascii="Times New Roman" w:eastAsia="Calibri" w:hAnsi="Times New Roman" w:hint="default"/>
        </w:rPr>
        <w:t>kona.  Tá</w:t>
      </w:r>
      <w:r w:rsidRPr="00F67E16">
        <w:rPr>
          <w:rFonts w:ascii="Times New Roman" w:eastAsia="Calibri" w:hAnsi="Times New Roman" w:hint="default"/>
        </w:rPr>
        <w:t>to ú</w:t>
      </w:r>
      <w:r w:rsidRPr="00F67E16">
        <w:rPr>
          <w:rFonts w:ascii="Times New Roman" w:eastAsia="Calibri" w:hAnsi="Times New Roman" w:hint="default"/>
        </w:rPr>
        <w:t>prava vyvolala rozdelenie pô</w:t>
      </w:r>
      <w:r w:rsidRPr="00F67E16">
        <w:rPr>
          <w:rFonts w:ascii="Times New Roman" w:eastAsia="Calibri" w:hAnsi="Times New Roman" w:hint="default"/>
        </w:rPr>
        <w:t>vodnej polož</w:t>
      </w:r>
      <w:r w:rsidRPr="00F67E16">
        <w:rPr>
          <w:rFonts w:ascii="Times New Roman" w:eastAsia="Calibri" w:hAnsi="Times New Roman" w:hint="default"/>
        </w:rPr>
        <w:t>ky zavedení</w:t>
      </w:r>
      <w:r w:rsidRPr="00F67E16">
        <w:rPr>
          <w:rFonts w:ascii="Times New Roman" w:eastAsia="Calibri" w:hAnsi="Times New Roman" w:hint="default"/>
        </w:rPr>
        <w:t>m polož</w:t>
      </w:r>
      <w:r w:rsidRPr="00F67E16">
        <w:rPr>
          <w:rFonts w:ascii="Times New Roman" w:eastAsia="Calibri" w:hAnsi="Times New Roman" w:hint="default"/>
        </w:rPr>
        <w:t>ky  2a v </w:t>
      </w:r>
      <w:r w:rsidRPr="00F67E16">
        <w:rPr>
          <w:rFonts w:ascii="Times New Roman" w:eastAsia="Calibri" w:hAnsi="Times New Roman" w:hint="default"/>
        </w:rPr>
        <w:t>kapitole 4 prí</w:t>
      </w:r>
      <w:r w:rsidRPr="00F67E16">
        <w:rPr>
          <w:rFonts w:ascii="Times New Roman" w:eastAsia="Calibri" w:hAnsi="Times New Roman" w:hint="default"/>
        </w:rPr>
        <w:t>lohy č</w:t>
      </w:r>
      <w:r w:rsidRPr="00F67E16">
        <w:rPr>
          <w:rFonts w:ascii="Times New Roman" w:eastAsia="Calibri" w:hAnsi="Times New Roman" w:hint="default"/>
        </w:rPr>
        <w:t>. 8 ná</w:t>
      </w:r>
      <w:r w:rsidRPr="00F67E16">
        <w:rPr>
          <w:rFonts w:ascii="Times New Roman" w:eastAsia="Calibri" w:hAnsi="Times New Roman" w:hint="default"/>
        </w:rPr>
        <w:t>vrhu zá</w:t>
      </w:r>
      <w:r w:rsidRPr="00F67E16">
        <w:rPr>
          <w:rFonts w:ascii="Times New Roman" w:eastAsia="Calibri" w:hAnsi="Times New Roman" w:hint="default"/>
        </w:rPr>
        <w:t>ko</w:t>
      </w:r>
      <w:r w:rsidRPr="00F67E16">
        <w:rPr>
          <w:rFonts w:ascii="Times New Roman" w:eastAsia="Calibri" w:hAnsi="Times New Roman" w:hint="default"/>
        </w:rPr>
        <w:t>na, kde bola premiestnená</w:t>
      </w:r>
      <w:r w:rsidRPr="00F67E16">
        <w:rPr>
          <w:rFonts w:ascii="Times New Roman" w:eastAsia="Calibri" w:hAnsi="Times New Roman" w:hint="default"/>
        </w:rPr>
        <w:t xml:space="preserve"> č</w:t>
      </w:r>
      <w:r w:rsidRPr="00F67E16">
        <w:rPr>
          <w:rFonts w:ascii="Times New Roman" w:eastAsia="Calibri" w:hAnsi="Times New Roman" w:hint="default"/>
        </w:rPr>
        <w:t>asť</w:t>
      </w:r>
      <w:r w:rsidRPr="00F67E16">
        <w:rPr>
          <w:rFonts w:ascii="Times New Roman" w:eastAsia="Calibri" w:hAnsi="Times New Roman" w:hint="default"/>
        </w:rPr>
        <w:t xml:space="preserve"> pô</w:t>
      </w:r>
      <w:r w:rsidRPr="00F67E16">
        <w:rPr>
          <w:rFonts w:ascii="Times New Roman" w:eastAsia="Calibri" w:hAnsi="Times New Roman" w:hint="default"/>
        </w:rPr>
        <w:t>vodnej p</w:t>
      </w:r>
      <w:r w:rsidR="006A5782">
        <w:rPr>
          <w:rFonts w:ascii="Times New Roman" w:eastAsia="Calibri" w:hAnsi="Times New Roman"/>
        </w:rPr>
        <w:t>o</w:t>
      </w:r>
      <w:r w:rsidRPr="00F67E16">
        <w:rPr>
          <w:rFonts w:ascii="Times New Roman" w:eastAsia="Calibri" w:hAnsi="Times New Roman" w:hint="default"/>
        </w:rPr>
        <w:t>lož</w:t>
      </w:r>
      <w:r w:rsidRPr="00F67E16">
        <w:rPr>
          <w:rFonts w:ascii="Times New Roman" w:eastAsia="Calibri" w:hAnsi="Times New Roman" w:hint="default"/>
        </w:rPr>
        <w:t>ky aj s limitmi.</w:t>
      </w:r>
    </w:p>
    <w:p w:rsidR="001B7E2B" w:rsidRPr="00386F2B" w:rsidP="004E5835">
      <w:pPr>
        <w:pStyle w:val="ListParagraph"/>
        <w:bidi w:val="0"/>
        <w:ind w:left="0" w:firstLine="0"/>
        <w:jc w:val="both"/>
        <w:rPr>
          <w:rFonts w:ascii="Times New Roman" w:eastAsia="Calibri" w:hAnsi="Times New Roman"/>
        </w:rPr>
      </w:pPr>
    </w:p>
    <w:p w:rsidR="00196385" w:rsidRPr="00821A66" w:rsidP="004E5835">
      <w:pPr>
        <w:pStyle w:val="ListParagraph"/>
        <w:bidi w:val="0"/>
        <w:ind w:left="0" w:firstLine="0"/>
        <w:jc w:val="both"/>
        <w:rPr>
          <w:rFonts w:ascii="Times New Roman" w:eastAsia="Calibri" w:hAnsi="Times New Roman"/>
          <w:b/>
        </w:rPr>
      </w:pPr>
      <w:r w:rsidRPr="00821A66">
        <w:rPr>
          <w:rFonts w:ascii="Times New Roman" w:eastAsia="Calibri" w:hAnsi="Times New Roman"/>
          <w:b/>
        </w:rPr>
        <w:t>K bodu</w:t>
      </w:r>
      <w:r w:rsidR="00157FF9">
        <w:rPr>
          <w:rFonts w:ascii="Times New Roman" w:eastAsia="Calibri" w:hAnsi="Times New Roman"/>
          <w:b/>
        </w:rPr>
        <w:t xml:space="preserve"> 1</w:t>
      </w:r>
      <w:r w:rsidR="0039384A">
        <w:rPr>
          <w:rFonts w:ascii="Times New Roman" w:eastAsia="Calibri" w:hAnsi="Times New Roman"/>
          <w:b/>
        </w:rPr>
        <w:t>4</w:t>
      </w:r>
      <w:r w:rsidR="002F4145">
        <w:rPr>
          <w:rFonts w:ascii="Times New Roman" w:eastAsia="Calibri" w:hAnsi="Times New Roman"/>
          <w:b/>
        </w:rPr>
        <w:t>:</w:t>
      </w:r>
    </w:p>
    <w:p w:rsidR="00196385" w:rsidP="004E5835">
      <w:pPr>
        <w:pStyle w:val="ListParagraph"/>
        <w:bidi w:val="0"/>
        <w:ind w:left="0" w:firstLine="0"/>
        <w:jc w:val="both"/>
        <w:rPr>
          <w:rFonts w:ascii="Times New Roman" w:eastAsia="Calibri" w:hAnsi="Times New Roman" w:hint="default"/>
        </w:rPr>
      </w:pPr>
      <w:r w:rsidRPr="00335447">
        <w:rPr>
          <w:rFonts w:ascii="Times New Roman" w:eastAsia="Calibri" w:hAnsi="Times New Roman" w:hint="default"/>
          <w:u w:val="single"/>
        </w:rPr>
        <w:t>Prí</w:t>
      </w:r>
      <w:r w:rsidRPr="00335447">
        <w:rPr>
          <w:rFonts w:ascii="Times New Roman" w:eastAsia="Calibri" w:hAnsi="Times New Roman" w:hint="default"/>
          <w:u w:val="single"/>
        </w:rPr>
        <w:t>loha II bod 9</w:t>
      </w:r>
      <w:r>
        <w:rPr>
          <w:rFonts w:ascii="Times New Roman" w:eastAsia="Calibri" w:hAnsi="Times New Roman" w:hint="default"/>
        </w:rPr>
        <w:t xml:space="preserve"> Smernice EIA uvá</w:t>
      </w:r>
      <w:r>
        <w:rPr>
          <w:rFonts w:ascii="Times New Roman" w:eastAsia="Calibri" w:hAnsi="Times New Roman" w:hint="default"/>
        </w:rPr>
        <w:t>dza:</w:t>
      </w:r>
      <w:r>
        <w:rPr>
          <w:rFonts w:ascii="Times New Roman" w:eastAsia="Calibri" w:hAnsi="Times New Roman" w:hint="default"/>
        </w:rPr>
        <w:t>–</w:t>
      </w:r>
      <w:r>
        <w:rPr>
          <w:rFonts w:ascii="Times New Roman" w:eastAsia="Calibri" w:hAnsi="Times New Roman" w:hint="default"/>
        </w:rPr>
        <w:t xml:space="preserve"> „</w:t>
      </w:r>
      <w:r w:rsidRPr="00335447">
        <w:rPr>
          <w:rFonts w:ascii="Times New Roman" w:eastAsia="Calibri" w:hAnsi="Times New Roman" w:hint="default"/>
        </w:rPr>
        <w:t>Gumá</w:t>
      </w:r>
      <w:r w:rsidRPr="00335447">
        <w:rPr>
          <w:rFonts w:ascii="Times New Roman" w:eastAsia="Calibri" w:hAnsi="Times New Roman" w:hint="default"/>
        </w:rPr>
        <w:t>renský</w:t>
      </w:r>
      <w:r w:rsidRPr="00335447">
        <w:rPr>
          <w:rFonts w:ascii="Times New Roman" w:eastAsia="Calibri" w:hAnsi="Times New Roman" w:hint="default"/>
        </w:rPr>
        <w:t xml:space="preserve"> priemysel; Vý</w:t>
      </w:r>
      <w:r w:rsidRPr="00335447">
        <w:rPr>
          <w:rFonts w:ascii="Times New Roman" w:eastAsia="Calibri" w:hAnsi="Times New Roman" w:hint="default"/>
        </w:rPr>
        <w:t>roba a spracovanie vý</w:t>
      </w:r>
      <w:r w:rsidRPr="00335447">
        <w:rPr>
          <w:rFonts w:ascii="Times New Roman" w:eastAsia="Calibri" w:hAnsi="Times New Roman" w:hint="default"/>
        </w:rPr>
        <w:t>robkov založ</w:t>
      </w:r>
      <w:r w:rsidRPr="00335447">
        <w:rPr>
          <w:rFonts w:ascii="Times New Roman" w:eastAsia="Calibri" w:hAnsi="Times New Roman" w:hint="default"/>
        </w:rPr>
        <w:t>ený</w:t>
      </w:r>
      <w:r w:rsidRPr="00335447">
        <w:rPr>
          <w:rFonts w:ascii="Times New Roman" w:eastAsia="Calibri" w:hAnsi="Times New Roman" w:hint="default"/>
        </w:rPr>
        <w:t xml:space="preserve">ch na </w:t>
      </w:r>
      <w:r w:rsidRPr="00D8799B">
        <w:rPr>
          <w:rFonts w:ascii="Times New Roman" w:eastAsia="Calibri" w:hAnsi="Times New Roman" w:hint="default"/>
        </w:rPr>
        <w:t>elastomé</w:t>
      </w:r>
      <w:r w:rsidRPr="00D8799B">
        <w:rPr>
          <w:rFonts w:ascii="Times New Roman" w:eastAsia="Calibri" w:hAnsi="Times New Roman" w:hint="default"/>
        </w:rPr>
        <w:t>roch</w:t>
      </w:r>
      <w:r>
        <w:rPr>
          <w:rFonts w:ascii="Times New Roman" w:eastAsia="Calibri" w:hAnsi="Times New Roman" w:hint="default"/>
        </w:rPr>
        <w:t>“</w:t>
      </w:r>
    </w:p>
    <w:p w:rsidR="00821A66" w:rsidP="004E5835">
      <w:pPr>
        <w:pStyle w:val="ListParagraph"/>
        <w:bidi w:val="0"/>
        <w:ind w:left="0" w:firstLine="0"/>
        <w:jc w:val="both"/>
        <w:rPr>
          <w:rFonts w:ascii="Times New Roman" w:hAnsi="Times New Roman"/>
        </w:rPr>
      </w:pPr>
      <w:r w:rsidR="00D14D10">
        <w:rPr>
          <w:rFonts w:ascii="Times New Roman" w:hAnsi="Times New Roman"/>
        </w:rPr>
        <w:t>Absencia tejto položky</w:t>
      </w:r>
      <w:r w:rsidRPr="00E750A4" w:rsidR="00196385">
        <w:rPr>
          <w:rFonts w:ascii="Times New Roman" w:hAnsi="Times New Roman"/>
        </w:rPr>
        <w:t xml:space="preserve"> je v návrhu </w:t>
      </w:r>
      <w:r w:rsidR="00196385">
        <w:rPr>
          <w:rFonts w:ascii="Times New Roman" w:hAnsi="Times New Roman"/>
        </w:rPr>
        <w:t>zákona</w:t>
      </w:r>
      <w:r w:rsidRPr="00E750A4" w:rsidR="00196385">
        <w:rPr>
          <w:rFonts w:ascii="Times New Roman" w:hAnsi="Times New Roman"/>
        </w:rPr>
        <w:t xml:space="preserve"> riešen</w:t>
      </w:r>
      <w:r w:rsidR="00D14D10">
        <w:rPr>
          <w:rFonts w:ascii="Times New Roman" w:hAnsi="Times New Roman"/>
        </w:rPr>
        <w:t>á</w:t>
      </w:r>
      <w:r w:rsidR="00196385">
        <w:rPr>
          <w:rFonts w:ascii="Times New Roman" w:hAnsi="Times New Roman"/>
        </w:rPr>
        <w:t xml:space="preserve"> zaradením uvedenej položky </w:t>
      </w:r>
      <w:r w:rsidR="008357DF">
        <w:rPr>
          <w:rFonts w:ascii="Times New Roman" w:hAnsi="Times New Roman"/>
        </w:rPr>
        <w:br/>
      </w:r>
      <w:r w:rsidR="00196385">
        <w:rPr>
          <w:rFonts w:ascii="Times New Roman" w:hAnsi="Times New Roman"/>
        </w:rPr>
        <w:t xml:space="preserve">do prílohy č. 8 </w:t>
      </w:r>
    </w:p>
    <w:p w:rsidR="00E475BD" w:rsidP="004E5835">
      <w:pPr>
        <w:pStyle w:val="ListParagraph"/>
        <w:bidi w:val="0"/>
        <w:ind w:left="0" w:firstLine="0"/>
        <w:jc w:val="both"/>
        <w:rPr>
          <w:rFonts w:ascii="Times New Roman" w:eastAsia="Calibri" w:hAnsi="Times New Roman"/>
        </w:rPr>
      </w:pPr>
    </w:p>
    <w:p w:rsidR="00196385" w:rsidRPr="00821A66" w:rsidP="004E5835">
      <w:pPr>
        <w:pStyle w:val="ListParagraph"/>
        <w:bidi w:val="0"/>
        <w:ind w:left="0" w:firstLine="0"/>
        <w:jc w:val="both"/>
        <w:rPr>
          <w:rFonts w:ascii="Times New Roman" w:eastAsia="Calibri" w:hAnsi="Times New Roman"/>
          <w:b/>
        </w:rPr>
      </w:pPr>
      <w:r w:rsidR="00157FF9">
        <w:rPr>
          <w:rFonts w:ascii="Times New Roman" w:eastAsia="Calibri" w:hAnsi="Times New Roman"/>
          <w:b/>
        </w:rPr>
        <w:t>K bodu 1</w:t>
      </w:r>
      <w:r w:rsidR="0039384A">
        <w:rPr>
          <w:rFonts w:ascii="Times New Roman" w:eastAsia="Calibri" w:hAnsi="Times New Roman"/>
          <w:b/>
        </w:rPr>
        <w:t>5</w:t>
      </w:r>
      <w:r w:rsidR="002F4145">
        <w:rPr>
          <w:rFonts w:ascii="Times New Roman" w:eastAsia="Calibri" w:hAnsi="Times New Roman"/>
          <w:b/>
        </w:rPr>
        <w:t>:</w:t>
      </w:r>
    </w:p>
    <w:p w:rsidR="001B7E2B" w:rsidRPr="00F67E16" w:rsidP="004E5835">
      <w:pPr>
        <w:pStyle w:val="ListParagraph"/>
        <w:bidi w:val="0"/>
        <w:ind w:left="0" w:firstLine="0"/>
        <w:jc w:val="both"/>
        <w:rPr>
          <w:rFonts w:ascii="Times New Roman" w:eastAsia="Calibri" w:hAnsi="Times New Roman" w:hint="default"/>
        </w:rPr>
      </w:pPr>
      <w:r w:rsidRPr="00F67E16">
        <w:rPr>
          <w:rFonts w:ascii="Times New Roman" w:eastAsia="Calibri" w:hAnsi="Times New Roman" w:hint="default"/>
        </w:rPr>
        <w:t>Prí</w:t>
      </w:r>
      <w:r w:rsidRPr="00F67E16">
        <w:rPr>
          <w:rFonts w:ascii="Times New Roman" w:eastAsia="Calibri" w:hAnsi="Times New Roman" w:hint="default"/>
        </w:rPr>
        <w:t xml:space="preserve">loha </w:t>
      </w:r>
      <w:r w:rsidRPr="00F67E16" w:rsidR="00E25CB7">
        <w:rPr>
          <w:rFonts w:ascii="Times New Roman" w:eastAsia="Calibri" w:hAnsi="Times New Roman"/>
        </w:rPr>
        <w:t xml:space="preserve">I </w:t>
      </w:r>
      <w:r w:rsidRPr="00F67E16">
        <w:rPr>
          <w:rFonts w:ascii="Times New Roman" w:eastAsia="Calibri" w:hAnsi="Times New Roman"/>
        </w:rPr>
        <w:t>bod 12</w:t>
      </w:r>
      <w:r w:rsidRPr="00F67E16" w:rsidR="00E25CB7">
        <w:rPr>
          <w:rFonts w:ascii="Times New Roman" w:eastAsia="Calibri" w:hAnsi="Times New Roman" w:hint="default"/>
        </w:rPr>
        <w:t xml:space="preserve"> pí</w:t>
      </w:r>
      <w:r w:rsidRPr="00F67E16" w:rsidR="00E25CB7">
        <w:rPr>
          <w:rFonts w:ascii="Times New Roman" w:eastAsia="Calibri" w:hAnsi="Times New Roman" w:hint="default"/>
        </w:rPr>
        <w:t>sm. a) smernice EIA uvá</w:t>
      </w:r>
      <w:r w:rsidRPr="00F67E16" w:rsidR="00E25CB7">
        <w:rPr>
          <w:rFonts w:ascii="Times New Roman" w:eastAsia="Calibri" w:hAnsi="Times New Roman" w:hint="default"/>
        </w:rPr>
        <w:t>dza</w:t>
      </w:r>
      <w:r w:rsidRPr="00F67E16">
        <w:rPr>
          <w:rFonts w:ascii="Times New Roman" w:eastAsia="Calibri" w:hAnsi="Times New Roman"/>
        </w:rPr>
        <w:t xml:space="preserve"> </w:t>
      </w:r>
      <w:r w:rsidRPr="00F67E16">
        <w:rPr>
          <w:rFonts w:ascii="Times New Roman" w:eastAsia="Calibri" w:hAnsi="Times New Roman" w:hint="default"/>
        </w:rPr>
        <w:t>–</w:t>
      </w:r>
      <w:r w:rsidRPr="00F67E16">
        <w:rPr>
          <w:rFonts w:ascii="Times New Roman" w:eastAsia="Calibri" w:hAnsi="Times New Roman" w:hint="default"/>
        </w:rPr>
        <w:t xml:space="preserve"> „</w:t>
      </w:r>
      <w:r w:rsidRPr="00F67E16" w:rsidR="00E25CB7">
        <w:rPr>
          <w:rFonts w:ascii="Times New Roman" w:eastAsia="Calibri" w:hAnsi="Times New Roman" w:hint="default"/>
        </w:rPr>
        <w:t>a) Zariadenia na preč</w:t>
      </w:r>
      <w:r w:rsidRPr="00F67E16" w:rsidR="00E25CB7">
        <w:rPr>
          <w:rFonts w:ascii="Times New Roman" w:eastAsia="Calibri" w:hAnsi="Times New Roman" w:hint="default"/>
        </w:rPr>
        <w:t>erpá</w:t>
      </w:r>
      <w:r w:rsidRPr="00F67E16" w:rsidR="00E25CB7">
        <w:rPr>
          <w:rFonts w:ascii="Times New Roman" w:eastAsia="Calibri" w:hAnsi="Times New Roman" w:hint="default"/>
        </w:rPr>
        <w:t>vanie vody medzi rieč</w:t>
      </w:r>
      <w:r w:rsidRPr="00F67E16" w:rsidR="00E25CB7">
        <w:rPr>
          <w:rFonts w:ascii="Times New Roman" w:eastAsia="Calibri" w:hAnsi="Times New Roman" w:hint="default"/>
        </w:rPr>
        <w:t>nymi korytami, ak toto preč</w:t>
      </w:r>
      <w:r w:rsidRPr="00F67E16" w:rsidR="00E25CB7">
        <w:rPr>
          <w:rFonts w:ascii="Times New Roman" w:eastAsia="Calibri" w:hAnsi="Times New Roman" w:hint="default"/>
        </w:rPr>
        <w:t>erpá</w:t>
      </w:r>
      <w:r w:rsidRPr="00F67E16" w:rsidR="00E25CB7">
        <w:rPr>
          <w:rFonts w:ascii="Times New Roman" w:eastAsia="Calibri" w:hAnsi="Times New Roman" w:hint="default"/>
        </w:rPr>
        <w:t>vanie má</w:t>
      </w:r>
      <w:r w:rsidRPr="00F67E16" w:rsidR="00E25CB7">
        <w:rPr>
          <w:rFonts w:ascii="Times New Roman" w:eastAsia="Calibri" w:hAnsi="Times New Roman" w:hint="default"/>
        </w:rPr>
        <w:t xml:space="preserve"> za cieľ</w:t>
      </w:r>
      <w:r w:rsidRPr="00F67E16" w:rsidR="00E25CB7">
        <w:rPr>
          <w:rFonts w:ascii="Times New Roman" w:eastAsia="Calibri" w:hAnsi="Times New Roman" w:hint="default"/>
        </w:rPr>
        <w:t xml:space="preserve"> zabrá</w:t>
      </w:r>
      <w:r w:rsidRPr="00F67E16" w:rsidR="00E25CB7">
        <w:rPr>
          <w:rFonts w:ascii="Times New Roman" w:eastAsia="Calibri" w:hAnsi="Times New Roman" w:hint="default"/>
        </w:rPr>
        <w:t>niť</w:t>
      </w:r>
      <w:r w:rsidRPr="00F67E16" w:rsidR="00E25CB7">
        <w:rPr>
          <w:rFonts w:ascii="Times New Roman" w:eastAsia="Calibri" w:hAnsi="Times New Roman" w:hint="default"/>
        </w:rPr>
        <w:t xml:space="preserve"> mož</w:t>
      </w:r>
      <w:r w:rsidRPr="00F67E16" w:rsidR="00E25CB7">
        <w:rPr>
          <w:rFonts w:ascii="Times New Roman" w:eastAsia="Calibri" w:hAnsi="Times New Roman" w:hint="default"/>
        </w:rPr>
        <w:t>né</w:t>
      </w:r>
      <w:r w:rsidRPr="00F67E16" w:rsidR="00E25CB7">
        <w:rPr>
          <w:rFonts w:ascii="Times New Roman" w:eastAsia="Calibri" w:hAnsi="Times New Roman" w:hint="default"/>
        </w:rPr>
        <w:t>mu nedostatku vody a ak množ</w:t>
      </w:r>
      <w:r w:rsidRPr="00F67E16" w:rsidR="00E25CB7">
        <w:rPr>
          <w:rFonts w:ascii="Times New Roman" w:eastAsia="Calibri" w:hAnsi="Times New Roman" w:hint="default"/>
        </w:rPr>
        <w:t>stvo preč</w:t>
      </w:r>
      <w:r w:rsidRPr="00F67E16" w:rsidR="00E25CB7">
        <w:rPr>
          <w:rFonts w:ascii="Times New Roman" w:eastAsia="Calibri" w:hAnsi="Times New Roman" w:hint="default"/>
        </w:rPr>
        <w:t>erpa</w:t>
      </w:r>
      <w:r w:rsidRPr="00F67E16" w:rsidR="00E25CB7">
        <w:rPr>
          <w:rFonts w:ascii="Times New Roman" w:eastAsia="Calibri" w:hAnsi="Times New Roman" w:hint="default"/>
        </w:rPr>
        <w:t>nej vody presahuje 100 milió</w:t>
      </w:r>
      <w:r w:rsidRPr="00F67E16" w:rsidR="00E25CB7">
        <w:rPr>
          <w:rFonts w:ascii="Times New Roman" w:eastAsia="Calibri" w:hAnsi="Times New Roman" w:hint="default"/>
        </w:rPr>
        <w:t>nov kubický</w:t>
      </w:r>
      <w:r w:rsidRPr="00F67E16" w:rsidR="00E25CB7">
        <w:rPr>
          <w:rFonts w:ascii="Times New Roman" w:eastAsia="Calibri" w:hAnsi="Times New Roman" w:hint="default"/>
        </w:rPr>
        <w:t>ch metrov za rok.</w:t>
      </w:r>
      <w:r w:rsidRPr="00F67E16">
        <w:rPr>
          <w:rFonts w:ascii="Times New Roman" w:eastAsia="Calibri" w:hAnsi="Times New Roman" w:hint="default"/>
        </w:rPr>
        <w:t>“</w:t>
      </w:r>
    </w:p>
    <w:p w:rsidR="00CD5107" w:rsidRPr="00F67E16" w:rsidP="004E5835">
      <w:pPr>
        <w:pStyle w:val="ListParagraph"/>
        <w:bidi w:val="0"/>
        <w:ind w:left="0" w:firstLine="0"/>
        <w:jc w:val="both"/>
        <w:rPr>
          <w:rFonts w:ascii="Times New Roman" w:eastAsia="Calibri" w:hAnsi="Times New Roman"/>
          <w:iCs/>
        </w:rPr>
      </w:pPr>
    </w:p>
    <w:p w:rsidR="001B7E2B" w:rsidRPr="00386F2B" w:rsidP="004E5835">
      <w:pPr>
        <w:pStyle w:val="ListParagraph"/>
        <w:bidi w:val="0"/>
        <w:ind w:left="0" w:firstLine="0"/>
        <w:jc w:val="both"/>
        <w:rPr>
          <w:rFonts w:ascii="Times New Roman" w:eastAsia="Calibri" w:hAnsi="Times New Roman" w:hint="default"/>
        </w:rPr>
      </w:pPr>
      <w:r w:rsidR="00D14D10">
        <w:rPr>
          <w:rFonts w:ascii="Times New Roman" w:eastAsia="Calibri" w:hAnsi="Times New Roman" w:hint="default"/>
        </w:rPr>
        <w:t>Sprá</w:t>
      </w:r>
      <w:r w:rsidR="00D14D10">
        <w:rPr>
          <w:rFonts w:ascii="Times New Roman" w:eastAsia="Calibri" w:hAnsi="Times New Roman" w:hint="default"/>
        </w:rPr>
        <w:t>vna transpozí</w:t>
      </w:r>
      <w:r w:rsidR="00D14D10">
        <w:rPr>
          <w:rFonts w:ascii="Times New Roman" w:eastAsia="Calibri" w:hAnsi="Times New Roman" w:hint="default"/>
        </w:rPr>
        <w:t xml:space="preserve">cia </w:t>
      </w:r>
      <w:r>
        <w:rPr>
          <w:rFonts w:ascii="Times New Roman" w:eastAsia="Calibri" w:hAnsi="Times New Roman"/>
        </w:rPr>
        <w:t>smernic</w:t>
      </w:r>
      <w:r w:rsidR="00D14D10">
        <w:rPr>
          <w:rFonts w:ascii="Times New Roman" w:eastAsia="Calibri" w:hAnsi="Times New Roman"/>
        </w:rPr>
        <w:t>e</w:t>
      </w:r>
      <w:r>
        <w:rPr>
          <w:rFonts w:ascii="Times New Roman" w:eastAsia="Calibri" w:hAnsi="Times New Roman"/>
        </w:rPr>
        <w:t xml:space="preserve"> EIA je v </w:t>
      </w:r>
      <w:r>
        <w:rPr>
          <w:rFonts w:ascii="Times New Roman" w:eastAsia="Calibri" w:hAnsi="Times New Roman" w:hint="default"/>
        </w:rPr>
        <w:t>ná</w:t>
      </w:r>
      <w:r>
        <w:rPr>
          <w:rFonts w:ascii="Times New Roman" w:eastAsia="Calibri" w:hAnsi="Times New Roman" w:hint="default"/>
        </w:rPr>
        <w:t>vrhu novely</w:t>
      </w:r>
      <w:r w:rsidRPr="00386F2B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 w:hint="default"/>
        </w:rPr>
        <w:t>rieš</w:t>
      </w:r>
      <w:r>
        <w:rPr>
          <w:rFonts w:ascii="Times New Roman" w:eastAsia="Calibri" w:hAnsi="Times New Roman" w:hint="default"/>
        </w:rPr>
        <w:t>en</w:t>
      </w:r>
      <w:r w:rsidR="00D14D10">
        <w:rPr>
          <w:rFonts w:ascii="Times New Roman" w:eastAsia="Calibri" w:hAnsi="Times New Roman" w:hint="default"/>
        </w:rPr>
        <w:t>á</w:t>
      </w:r>
      <w:r>
        <w:rPr>
          <w:rFonts w:ascii="Times New Roman" w:eastAsia="Calibri" w:hAnsi="Times New Roman" w:hint="default"/>
        </w:rPr>
        <w:t xml:space="preserve"> ú</w:t>
      </w:r>
      <w:r w:rsidRPr="00386F2B">
        <w:rPr>
          <w:rFonts w:ascii="Times New Roman" w:eastAsia="Calibri" w:hAnsi="Times New Roman"/>
        </w:rPr>
        <w:t>prav</w:t>
      </w:r>
      <w:r>
        <w:rPr>
          <w:rFonts w:ascii="Times New Roman" w:eastAsia="Calibri" w:hAnsi="Times New Roman"/>
        </w:rPr>
        <w:t>ou</w:t>
      </w:r>
      <w:r w:rsidRPr="00386F2B">
        <w:rPr>
          <w:rFonts w:ascii="Times New Roman" w:eastAsia="Calibri" w:hAnsi="Times New Roman"/>
        </w:rPr>
        <w:t xml:space="preserve"> text</w:t>
      </w:r>
      <w:r>
        <w:rPr>
          <w:rFonts w:ascii="Times New Roman" w:eastAsia="Calibri" w:hAnsi="Times New Roman"/>
        </w:rPr>
        <w:t>u</w:t>
      </w:r>
      <w:r w:rsidRPr="00386F2B">
        <w:rPr>
          <w:rFonts w:ascii="Times New Roman" w:eastAsia="Calibri" w:hAnsi="Times New Roman" w:hint="default"/>
        </w:rPr>
        <w:t xml:space="preserve"> existujú</w:t>
      </w:r>
      <w:r w:rsidRPr="00386F2B">
        <w:rPr>
          <w:rFonts w:ascii="Times New Roman" w:eastAsia="Calibri" w:hAnsi="Times New Roman" w:hint="default"/>
        </w:rPr>
        <w:t>cej polož</w:t>
      </w:r>
      <w:r w:rsidRPr="00386F2B">
        <w:rPr>
          <w:rFonts w:ascii="Times New Roman" w:eastAsia="Calibri" w:hAnsi="Times New Roman" w:hint="default"/>
        </w:rPr>
        <w:t xml:space="preserve">ky 2 tak, </w:t>
      </w:r>
      <w:r>
        <w:rPr>
          <w:rFonts w:ascii="Times New Roman" w:eastAsia="Calibri" w:hAnsi="Times New Roman" w:hint="default"/>
        </w:rPr>
        <w:t>ž</w:t>
      </w:r>
      <w:r>
        <w:rPr>
          <w:rFonts w:ascii="Times New Roman" w:eastAsia="Calibri" w:hAnsi="Times New Roman" w:hint="default"/>
        </w:rPr>
        <w:t xml:space="preserve">e </w:t>
      </w:r>
      <w:r w:rsidRPr="00386F2B">
        <w:rPr>
          <w:rFonts w:ascii="Times New Roman" w:eastAsia="Calibri" w:hAnsi="Times New Roman" w:hint="default"/>
        </w:rPr>
        <w:t xml:space="preserve"> zahŕň</w:t>
      </w:r>
      <w:r w:rsidRPr="00386F2B">
        <w:rPr>
          <w:rFonts w:ascii="Times New Roman" w:eastAsia="Calibri" w:hAnsi="Times New Roman" w:hint="default"/>
        </w:rPr>
        <w:t>a povrchovú</w:t>
      </w:r>
      <w:r w:rsidRPr="00386F2B">
        <w:rPr>
          <w:rFonts w:ascii="Times New Roman" w:eastAsia="Calibri" w:hAnsi="Times New Roman" w:hint="default"/>
        </w:rPr>
        <w:t xml:space="preserve"> aj podzemnú</w:t>
      </w:r>
      <w:r w:rsidRPr="00386F2B">
        <w:rPr>
          <w:rFonts w:ascii="Times New Roman" w:eastAsia="Calibri" w:hAnsi="Times New Roman" w:hint="default"/>
        </w:rPr>
        <w:t xml:space="preserve"> vodu. </w:t>
      </w:r>
    </w:p>
    <w:p w:rsidR="00157FF9" w:rsidP="004E5835">
      <w:pPr>
        <w:pStyle w:val="ListParagraph"/>
        <w:bidi w:val="0"/>
        <w:ind w:left="0" w:firstLine="0"/>
        <w:jc w:val="both"/>
        <w:rPr>
          <w:rFonts w:ascii="Times New Roman" w:eastAsia="Calibri" w:hAnsi="Times New Roman"/>
        </w:rPr>
      </w:pPr>
    </w:p>
    <w:p w:rsidR="001B7E2B" w:rsidRPr="00F67E16" w:rsidP="004E5835">
      <w:pPr>
        <w:pStyle w:val="ListParagraph"/>
        <w:bidi w:val="0"/>
        <w:ind w:left="0" w:firstLine="0"/>
        <w:jc w:val="both"/>
        <w:rPr>
          <w:rFonts w:ascii="Times New Roman" w:eastAsia="Calibri" w:hAnsi="Times New Roman"/>
          <w:b/>
        </w:rPr>
      </w:pPr>
      <w:r w:rsidR="00157FF9">
        <w:rPr>
          <w:rFonts w:ascii="Times New Roman" w:eastAsia="Calibri" w:hAnsi="Times New Roman"/>
          <w:b/>
        </w:rPr>
        <w:t>K</w:t>
      </w:r>
      <w:r w:rsidR="0039384A">
        <w:rPr>
          <w:rFonts w:ascii="Times New Roman" w:eastAsia="Calibri" w:hAnsi="Times New Roman"/>
          <w:b/>
        </w:rPr>
        <w:t> </w:t>
      </w:r>
      <w:r w:rsidR="0039384A">
        <w:rPr>
          <w:rFonts w:ascii="Times New Roman" w:eastAsia="Calibri" w:hAnsi="Times New Roman"/>
          <w:b/>
        </w:rPr>
        <w:t>bodu 16</w:t>
      </w:r>
      <w:r w:rsidR="002F4145">
        <w:rPr>
          <w:rFonts w:ascii="Times New Roman" w:eastAsia="Calibri" w:hAnsi="Times New Roman"/>
          <w:b/>
        </w:rPr>
        <w:t>:</w:t>
      </w:r>
    </w:p>
    <w:p w:rsidR="00335447" w:rsidP="004E5835">
      <w:pPr>
        <w:pStyle w:val="ListParagraph"/>
        <w:bidi w:val="0"/>
        <w:ind w:left="0" w:firstLine="0"/>
        <w:jc w:val="both"/>
        <w:rPr>
          <w:rFonts w:ascii="Times New Roman" w:eastAsia="Calibri" w:hAnsi="Times New Roman"/>
        </w:rPr>
      </w:pPr>
      <w:r w:rsidR="00F67E16">
        <w:rPr>
          <w:rFonts w:ascii="Times New Roman" w:hAnsi="Times New Roman"/>
        </w:rPr>
        <w:t>Úpravy vykonané v prílohách č. 9 a 11 zákona sa vzťahujú k úprave vykonanej v bode 1 návrhu zákona</w:t>
      </w:r>
    </w:p>
    <w:p w:rsidR="00335447" w:rsidRPr="00335447" w:rsidP="004E5835">
      <w:pPr>
        <w:pStyle w:val="ListParagraph"/>
        <w:bidi w:val="0"/>
        <w:ind w:left="0" w:firstLine="0"/>
        <w:jc w:val="both"/>
        <w:rPr>
          <w:rFonts w:ascii="Times New Roman" w:eastAsia="Calibri" w:hAnsi="Times New Roman"/>
        </w:rPr>
      </w:pPr>
    </w:p>
    <w:p w:rsidR="00F55FC9" w:rsidRPr="00F33910" w:rsidP="004E5835">
      <w:pPr>
        <w:widowControl/>
        <w:bidi w:val="0"/>
        <w:adjustRightInd/>
        <w:jc w:val="both"/>
        <w:rPr>
          <w:rFonts w:ascii="Times New Roman" w:eastAsia="Calibri" w:hAnsi="Times New Roman"/>
          <w:b/>
          <w:lang w:eastAsia="en-US"/>
        </w:rPr>
      </w:pPr>
      <w:r w:rsidRPr="00F33910" w:rsidR="00F33910">
        <w:rPr>
          <w:rFonts w:ascii="Times New Roman" w:eastAsia="Calibri" w:hAnsi="Times New Roman" w:hint="default"/>
          <w:b/>
          <w:lang w:eastAsia="en-US"/>
        </w:rPr>
        <w:t>Č</w:t>
      </w:r>
      <w:r w:rsidRPr="00F33910" w:rsidR="00F33910">
        <w:rPr>
          <w:rFonts w:ascii="Times New Roman" w:eastAsia="Calibri" w:hAnsi="Times New Roman" w:hint="default"/>
          <w:b/>
          <w:lang w:eastAsia="en-US"/>
        </w:rPr>
        <w:t>l. II</w:t>
      </w:r>
    </w:p>
    <w:p w:rsidR="00F33910" w:rsidRPr="00F55FC9" w:rsidP="004E5835">
      <w:pPr>
        <w:widowControl/>
        <w:bidi w:val="0"/>
        <w:adjustRightInd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 w:hint="default"/>
          <w:lang w:eastAsia="en-US"/>
        </w:rPr>
        <w:t>Navrhuje sa úč</w:t>
      </w:r>
      <w:r>
        <w:rPr>
          <w:rFonts w:ascii="Times New Roman" w:eastAsia="Calibri" w:hAnsi="Times New Roman" w:hint="default"/>
          <w:lang w:eastAsia="en-US"/>
        </w:rPr>
        <w:t>innosť</w:t>
      </w:r>
      <w:r>
        <w:rPr>
          <w:rFonts w:ascii="Times New Roman" w:eastAsia="Calibri" w:hAnsi="Times New Roman" w:hint="default"/>
          <w:lang w:eastAsia="en-US"/>
        </w:rPr>
        <w:t xml:space="preserve"> zá</w:t>
      </w:r>
      <w:r>
        <w:rPr>
          <w:rFonts w:ascii="Times New Roman" w:eastAsia="Calibri" w:hAnsi="Times New Roman" w:hint="default"/>
          <w:lang w:eastAsia="en-US"/>
        </w:rPr>
        <w:t>kona.</w:t>
      </w:r>
    </w:p>
    <w:p w:rsidR="00F55FC9" w:rsidRPr="00474802" w:rsidP="004E5835">
      <w:pPr>
        <w:widowControl/>
        <w:bidi w:val="0"/>
        <w:adjustRightInd/>
        <w:jc w:val="both"/>
        <w:rPr>
          <w:rFonts w:ascii="Times New Roman" w:eastAsia="Calibri" w:hAnsi="Times New Roman"/>
          <w:b/>
          <w:i/>
          <w:lang w:eastAsia="en-US"/>
        </w:rPr>
      </w:pPr>
    </w:p>
    <w:p w:rsidR="001867FE" w:rsidP="001867FE">
      <w:pPr>
        <w:bidi w:val="0"/>
        <w:jc w:val="both"/>
        <w:rPr>
          <w:rStyle w:val="PlaceholderText"/>
          <w:color w:val="000000"/>
          <w:lang w:val="en-US"/>
        </w:rPr>
      </w:pPr>
    </w:p>
    <w:p w:rsidR="001867FE" w:rsidRPr="005764B6" w:rsidP="001867FE">
      <w:pPr>
        <w:bidi w:val="0"/>
        <w:jc w:val="both"/>
        <w:rPr>
          <w:rStyle w:val="PlaceholderText"/>
          <w:lang w:val="en-US"/>
        </w:rPr>
      </w:pPr>
      <w:r>
        <w:rPr>
          <w:rStyle w:val="PlaceholderText"/>
          <w:color w:val="000000"/>
          <w:lang w:val="en-US"/>
        </w:rPr>
        <w:t>V Bratislave     17. augusta 2016</w:t>
      </w:r>
    </w:p>
    <w:p w:rsidR="001867FE" w:rsidRPr="005764B6" w:rsidP="001867FE">
      <w:pPr>
        <w:bidi w:val="0"/>
        <w:jc w:val="both"/>
        <w:rPr>
          <w:rStyle w:val="PlaceholderText"/>
          <w:lang w:val="en-US"/>
        </w:rPr>
      </w:pPr>
      <w:r w:rsidRPr="005764B6">
        <w:rPr>
          <w:rStyle w:val="PlaceholderText"/>
          <w:color w:val="000000"/>
          <w:lang w:val="en-US"/>
        </w:rPr>
        <w:t> </w:t>
      </w:r>
    </w:p>
    <w:p w:rsidR="001867FE" w:rsidRPr="005764B6" w:rsidP="001867FE">
      <w:pPr>
        <w:bidi w:val="0"/>
        <w:jc w:val="both"/>
        <w:rPr>
          <w:rStyle w:val="PlaceholderText"/>
          <w:lang w:val="en-US"/>
        </w:rPr>
      </w:pPr>
      <w:r w:rsidRPr="005764B6">
        <w:rPr>
          <w:rStyle w:val="PlaceholderText"/>
          <w:color w:val="000000"/>
          <w:lang w:val="en-US"/>
        </w:rPr>
        <w:t> </w:t>
      </w:r>
    </w:p>
    <w:p w:rsidR="001867FE" w:rsidRPr="005764B6" w:rsidP="001867FE">
      <w:pPr>
        <w:bidi w:val="0"/>
        <w:jc w:val="both"/>
        <w:rPr>
          <w:rStyle w:val="PlaceholderText"/>
          <w:lang w:val="en-US"/>
        </w:rPr>
      </w:pPr>
      <w:r w:rsidRPr="005764B6">
        <w:rPr>
          <w:rStyle w:val="PlaceholderText"/>
          <w:color w:val="000000"/>
          <w:lang w:val="en-US"/>
        </w:rPr>
        <w:t> </w:t>
      </w:r>
    </w:p>
    <w:p w:rsidR="001867FE" w:rsidRPr="005764B6" w:rsidP="001867FE">
      <w:pPr>
        <w:bidi w:val="0"/>
        <w:jc w:val="both"/>
        <w:rPr>
          <w:rStyle w:val="PlaceholderText"/>
          <w:lang w:val="en-US"/>
        </w:rPr>
      </w:pPr>
      <w:r w:rsidRPr="005764B6">
        <w:rPr>
          <w:rStyle w:val="PlaceholderText"/>
          <w:color w:val="000000"/>
          <w:lang w:val="en-US"/>
        </w:rPr>
        <w:t> </w:t>
      </w:r>
    </w:p>
    <w:p w:rsidR="001867FE" w:rsidRPr="005764B6" w:rsidP="001867FE">
      <w:pPr>
        <w:bidi w:val="0"/>
        <w:jc w:val="both"/>
        <w:rPr>
          <w:rStyle w:val="PlaceholderText"/>
          <w:lang w:val="en-US"/>
        </w:rPr>
      </w:pPr>
      <w:r w:rsidRPr="005764B6">
        <w:rPr>
          <w:rStyle w:val="PlaceholderText"/>
          <w:color w:val="000000"/>
          <w:lang w:val="en-US"/>
        </w:rPr>
        <w:t>                                                                                              Robert Fico</w:t>
      </w:r>
      <w:r>
        <w:rPr>
          <w:rStyle w:val="PlaceholderText"/>
          <w:color w:val="000000"/>
          <w:lang w:val="en-US"/>
        </w:rPr>
        <w:t>, v.  r.</w:t>
      </w:r>
    </w:p>
    <w:p w:rsidR="001867FE" w:rsidRPr="005764B6" w:rsidP="001867FE">
      <w:pPr>
        <w:bidi w:val="0"/>
        <w:jc w:val="both"/>
        <w:rPr>
          <w:rStyle w:val="PlaceholderText"/>
          <w:lang w:val="en-US"/>
        </w:rPr>
      </w:pPr>
      <w:r w:rsidRPr="005764B6">
        <w:rPr>
          <w:rStyle w:val="PlaceholderText"/>
          <w:color w:val="000000"/>
          <w:lang w:val="en-US"/>
        </w:rPr>
        <w:t>                                                                                              predseda vlády</w:t>
      </w:r>
    </w:p>
    <w:p w:rsidR="001867FE" w:rsidRPr="005764B6" w:rsidP="001867FE">
      <w:pPr>
        <w:bidi w:val="0"/>
        <w:jc w:val="both"/>
        <w:rPr>
          <w:rStyle w:val="PlaceholderText"/>
          <w:lang w:val="en-US"/>
        </w:rPr>
      </w:pPr>
      <w:r w:rsidRPr="005764B6">
        <w:rPr>
          <w:rStyle w:val="PlaceholderText"/>
          <w:color w:val="000000"/>
          <w:lang w:val="en-US"/>
        </w:rPr>
        <w:t>                                                                                              Slovenskej republiky</w:t>
      </w:r>
    </w:p>
    <w:p w:rsidR="001867FE" w:rsidRPr="005764B6" w:rsidP="001867FE">
      <w:pPr>
        <w:bidi w:val="0"/>
        <w:jc w:val="both"/>
        <w:rPr>
          <w:rStyle w:val="PlaceholderText"/>
          <w:lang w:val="en-US"/>
        </w:rPr>
      </w:pPr>
      <w:r w:rsidRPr="005764B6">
        <w:rPr>
          <w:rStyle w:val="PlaceholderText"/>
          <w:color w:val="000000"/>
          <w:lang w:val="en-US"/>
        </w:rPr>
        <w:t> </w:t>
      </w:r>
    </w:p>
    <w:p w:rsidR="001867FE" w:rsidP="001867FE">
      <w:pPr>
        <w:bidi w:val="0"/>
        <w:jc w:val="both"/>
        <w:rPr>
          <w:rStyle w:val="PlaceholderText"/>
          <w:color w:val="000000"/>
          <w:lang w:val="en-US"/>
        </w:rPr>
      </w:pPr>
      <w:r w:rsidRPr="005764B6">
        <w:rPr>
          <w:rStyle w:val="PlaceholderText"/>
          <w:color w:val="000000"/>
          <w:lang w:val="en-US"/>
        </w:rPr>
        <w:t> </w:t>
      </w:r>
    </w:p>
    <w:p w:rsidR="001867FE" w:rsidP="001867FE">
      <w:pPr>
        <w:bidi w:val="0"/>
        <w:jc w:val="both"/>
        <w:rPr>
          <w:rStyle w:val="PlaceholderText"/>
          <w:color w:val="000000"/>
          <w:lang w:val="en-US"/>
        </w:rPr>
      </w:pPr>
    </w:p>
    <w:p w:rsidR="001867FE" w:rsidRPr="005764B6" w:rsidP="001867FE">
      <w:pPr>
        <w:bidi w:val="0"/>
        <w:jc w:val="both"/>
        <w:rPr>
          <w:rStyle w:val="PlaceholderText"/>
          <w:lang w:val="en-US"/>
        </w:rPr>
      </w:pPr>
    </w:p>
    <w:p w:rsidR="001867FE" w:rsidRPr="005764B6" w:rsidP="001867FE">
      <w:pPr>
        <w:bidi w:val="0"/>
        <w:jc w:val="both"/>
        <w:rPr>
          <w:rStyle w:val="PlaceholderText"/>
          <w:lang w:val="en-US"/>
        </w:rPr>
      </w:pPr>
      <w:r w:rsidRPr="005764B6">
        <w:rPr>
          <w:rStyle w:val="PlaceholderText"/>
          <w:color w:val="000000"/>
          <w:lang w:val="en-US"/>
        </w:rPr>
        <w:t> </w:t>
      </w:r>
    </w:p>
    <w:p w:rsidR="001867FE" w:rsidRPr="005764B6" w:rsidP="001867FE">
      <w:pPr>
        <w:bidi w:val="0"/>
        <w:jc w:val="both"/>
        <w:rPr>
          <w:rStyle w:val="PlaceholderText"/>
          <w:lang w:val="en-US"/>
        </w:rPr>
      </w:pPr>
      <w:r w:rsidRPr="005764B6">
        <w:rPr>
          <w:rStyle w:val="PlaceholderText"/>
          <w:color w:val="000000"/>
          <w:lang w:val="en-US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rStyle w:val="PlaceholderText"/>
          <w:color w:val="000000"/>
          <w:lang w:val="en-US"/>
        </w:rPr>
        <w:t>László Sólymos, v. r.</w:t>
      </w:r>
      <w:r w:rsidRPr="005764B6">
        <w:rPr>
          <w:rStyle w:val="PlaceholderText"/>
          <w:color w:val="000000"/>
          <w:lang w:val="en-US"/>
        </w:rPr>
        <w:t xml:space="preserve">  </w:t>
      </w:r>
    </w:p>
    <w:p w:rsidR="001867FE" w:rsidRPr="005764B6" w:rsidP="001867FE">
      <w:pPr>
        <w:bidi w:val="0"/>
        <w:jc w:val="both"/>
        <w:rPr>
          <w:rStyle w:val="PlaceholderText"/>
          <w:lang w:val="en-US"/>
        </w:rPr>
      </w:pPr>
      <w:r w:rsidRPr="005764B6">
        <w:rPr>
          <w:rStyle w:val="PlaceholderText"/>
          <w:color w:val="000000"/>
          <w:lang w:val="en-US"/>
        </w:rPr>
        <w:t>                                                                                              minister životného prostredia</w:t>
      </w:r>
    </w:p>
    <w:p w:rsidR="001867FE" w:rsidRPr="005764B6" w:rsidP="001867FE">
      <w:pPr>
        <w:bidi w:val="0"/>
        <w:jc w:val="both"/>
        <w:rPr>
          <w:rStyle w:val="PlaceholderText"/>
          <w:lang w:val="en-US"/>
        </w:rPr>
      </w:pPr>
      <w:r w:rsidRPr="005764B6">
        <w:rPr>
          <w:rStyle w:val="PlaceholderText"/>
          <w:color w:val="000000"/>
          <w:lang w:val="en-US"/>
        </w:rPr>
        <w:t>                                                                                              Slovenskej republiky</w:t>
      </w:r>
    </w:p>
    <w:p w:rsidR="003F6504" w:rsidP="004E5835">
      <w:pPr>
        <w:widowControl/>
        <w:bidi w:val="0"/>
        <w:adjustRightInd/>
        <w:rPr>
          <w:rFonts w:ascii="Times New Roman" w:hAnsi="Times New Roman"/>
        </w:rPr>
      </w:pPr>
    </w:p>
    <w:p w:rsidR="003F6504" w:rsidRPr="002D4E71" w:rsidP="004E5835">
      <w:pPr>
        <w:widowControl/>
        <w:bidi w:val="0"/>
        <w:adjustRightInd/>
        <w:rPr>
          <w:rFonts w:ascii="Times New Roman" w:hAnsi="Times New Roman"/>
        </w:rPr>
      </w:pPr>
    </w:p>
    <w:sectPr w:rsidSect="00DB72B8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2B8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4063F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DB72B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743"/>
    <w:multiLevelType w:val="hybridMultilevel"/>
    <w:tmpl w:val="7912400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48C7B27"/>
    <w:multiLevelType w:val="hybridMultilevel"/>
    <w:tmpl w:val="62C0C6F0"/>
    <w:lvl w:ilvl="0">
      <w:start w:val="1"/>
      <w:numFmt w:val="decimal"/>
      <w:lvlText w:val="%1."/>
      <w:lvlJc w:val="left"/>
      <w:pPr>
        <w:ind w:left="2628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33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0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7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5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2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9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6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388" w:hanging="180"/>
      </w:pPr>
      <w:rPr>
        <w:rFonts w:cs="Times New Roman"/>
        <w:rtl w:val="0"/>
        <w:cs w:val="0"/>
      </w:rPr>
    </w:lvl>
  </w:abstractNum>
  <w:abstractNum w:abstractNumId="2">
    <w:nsid w:val="298B01DD"/>
    <w:multiLevelType w:val="hybridMultilevel"/>
    <w:tmpl w:val="88F83618"/>
    <w:lvl w:ilvl="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84C7324"/>
    <w:multiLevelType w:val="hybridMultilevel"/>
    <w:tmpl w:val="903245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AA12033"/>
    <w:multiLevelType w:val="hybridMultilevel"/>
    <w:tmpl w:val="D9BA6D9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5">
    <w:nsid w:val="6DC27764"/>
    <w:multiLevelType w:val="hybridMultilevel"/>
    <w:tmpl w:val="F6CECC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72224D5"/>
    <w:multiLevelType w:val="hybridMultilevel"/>
    <w:tmpl w:val="065683F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compat/>
  <w:rsids>
    <w:rsidRoot w:val="00FC0DCA"/>
    <w:rsid w:val="00037F2C"/>
    <w:rsid w:val="000424B1"/>
    <w:rsid w:val="00064AFA"/>
    <w:rsid w:val="00084E27"/>
    <w:rsid w:val="00095FCB"/>
    <w:rsid w:val="00100255"/>
    <w:rsid w:val="0011016D"/>
    <w:rsid w:val="001120BA"/>
    <w:rsid w:val="00157A93"/>
    <w:rsid w:val="00157FF9"/>
    <w:rsid w:val="001867FE"/>
    <w:rsid w:val="001943FB"/>
    <w:rsid w:val="00196385"/>
    <w:rsid w:val="001B7E2B"/>
    <w:rsid w:val="001C405B"/>
    <w:rsid w:val="001E53DD"/>
    <w:rsid w:val="00242224"/>
    <w:rsid w:val="002A5623"/>
    <w:rsid w:val="002D4E71"/>
    <w:rsid w:val="002F4145"/>
    <w:rsid w:val="00331E60"/>
    <w:rsid w:val="00335447"/>
    <w:rsid w:val="00343556"/>
    <w:rsid w:val="0035349A"/>
    <w:rsid w:val="00356628"/>
    <w:rsid w:val="00361CF5"/>
    <w:rsid w:val="00386F2B"/>
    <w:rsid w:val="0039384A"/>
    <w:rsid w:val="003C506A"/>
    <w:rsid w:val="003F2B12"/>
    <w:rsid w:val="003F6504"/>
    <w:rsid w:val="00474802"/>
    <w:rsid w:val="004D4186"/>
    <w:rsid w:val="004E5835"/>
    <w:rsid w:val="004E634D"/>
    <w:rsid w:val="00506642"/>
    <w:rsid w:val="00534CAC"/>
    <w:rsid w:val="00543124"/>
    <w:rsid w:val="0055668D"/>
    <w:rsid w:val="00565CFE"/>
    <w:rsid w:val="005764B6"/>
    <w:rsid w:val="005D4919"/>
    <w:rsid w:val="0060611E"/>
    <w:rsid w:val="006935AB"/>
    <w:rsid w:val="006A5782"/>
    <w:rsid w:val="006B46FD"/>
    <w:rsid w:val="006C0DBC"/>
    <w:rsid w:val="007120E2"/>
    <w:rsid w:val="00730F29"/>
    <w:rsid w:val="0074063F"/>
    <w:rsid w:val="00747B6D"/>
    <w:rsid w:val="0075319A"/>
    <w:rsid w:val="00790530"/>
    <w:rsid w:val="00791B66"/>
    <w:rsid w:val="007B3F2C"/>
    <w:rsid w:val="00802AC0"/>
    <w:rsid w:val="00821A66"/>
    <w:rsid w:val="008357DF"/>
    <w:rsid w:val="00846F93"/>
    <w:rsid w:val="0085669F"/>
    <w:rsid w:val="009F62CD"/>
    <w:rsid w:val="00A0422F"/>
    <w:rsid w:val="00A04FBC"/>
    <w:rsid w:val="00A36318"/>
    <w:rsid w:val="00A379AE"/>
    <w:rsid w:val="00A51528"/>
    <w:rsid w:val="00A60C82"/>
    <w:rsid w:val="00A62277"/>
    <w:rsid w:val="00AE7B01"/>
    <w:rsid w:val="00B26FB6"/>
    <w:rsid w:val="00BA2D52"/>
    <w:rsid w:val="00BB2B37"/>
    <w:rsid w:val="00C83EC0"/>
    <w:rsid w:val="00CC4464"/>
    <w:rsid w:val="00CD5107"/>
    <w:rsid w:val="00D14D10"/>
    <w:rsid w:val="00D654FD"/>
    <w:rsid w:val="00D8799B"/>
    <w:rsid w:val="00D95E66"/>
    <w:rsid w:val="00D95E88"/>
    <w:rsid w:val="00DB72B8"/>
    <w:rsid w:val="00DC7F6F"/>
    <w:rsid w:val="00DF07B5"/>
    <w:rsid w:val="00DF0AD0"/>
    <w:rsid w:val="00DF4957"/>
    <w:rsid w:val="00E25CB7"/>
    <w:rsid w:val="00E475BD"/>
    <w:rsid w:val="00E56568"/>
    <w:rsid w:val="00E61791"/>
    <w:rsid w:val="00E750A4"/>
    <w:rsid w:val="00ED692B"/>
    <w:rsid w:val="00EE4639"/>
    <w:rsid w:val="00F02328"/>
    <w:rsid w:val="00F33910"/>
    <w:rsid w:val="00F365B9"/>
    <w:rsid w:val="00F470F9"/>
    <w:rsid w:val="00F55FC9"/>
    <w:rsid w:val="00F56660"/>
    <w:rsid w:val="00F67E16"/>
    <w:rsid w:val="00FA0B96"/>
    <w:rsid w:val="00FC0DCA"/>
    <w:rsid w:val="00FC3742"/>
    <w:rsid w:val="00FE7AC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CA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C0DCA"/>
    <w:pPr>
      <w:widowControl/>
      <w:adjustRightInd/>
      <w:ind w:left="720" w:firstLine="284"/>
      <w:contextualSpacing/>
      <w:jc w:val="left"/>
    </w:pPr>
    <w:rPr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C7F6F"/>
    <w:rPr>
      <w:rFonts w:cs="Times New Roman"/>
      <w:color w:val="0000FF" w:themeColor="hlink" w:themeShade="FF"/>
      <w:u w:val="single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DBC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0DBC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DB72B8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B72B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DB72B8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72B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1867FE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6--Dôvodová-správa-osob-"/>
    <f:field ref="objsubject" par="" edit="true" text=""/>
    <f:field ref="objcreatedby" par="" text="Rozborilová, Monika, JUDr."/>
    <f:field ref="objcreatedat" par="" text="1.7.2016 8:03:10"/>
    <f:field ref="objchangedby" par="" text="Administrator, System"/>
    <f:field ref="objmodifiedat" par="" text="1.7.2016 8:03:1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914</Words>
  <Characters>5210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Zemko Vladimír</dc:creator>
  <cp:lastModifiedBy>Gašparíková, Jarmila</cp:lastModifiedBy>
  <cp:revision>2</cp:revision>
  <cp:lastPrinted>2016-08-05T09:46:00Z</cp:lastPrinted>
  <dcterms:created xsi:type="dcterms:W3CDTF">2016-08-18T12:00:00Z</dcterms:created>
  <dcterms:modified xsi:type="dcterms:W3CDTF">2016-08-18T12:00:00Z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COO.2145.1000.3.1487317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29. 6. 2016</vt:lpwstr>
  </property>
  <property fmtid="{D5CDD505-2E9C-101B-9397-08002B2CF9AE}" pid="6" name="FSC#SKEDITIONSLOVLEX@103.510:AttrDateDocPropZaciatokPKK">
    <vt:lpwstr>24. 6. 2016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Pozitívne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
•	Zákon č. 24/2006 Z. z. o  posudzovaní vplyvov na životné prostredie a o zmene a doplnení niektorých zákonov v znení neskorších predpisov
•	Zákon č. 258/2011 Z. z. o  trvalom ukladaní oxidu uhličitého do geologického prostredia a o zmene a doplnení ni</vt:lpwstr>
  </property>
  <property fmtid="{D5CDD505-2E9C-101B-9397-08002B2CF9AE}" pid="16" name="FSC#SKEDITIONSLOVLEX@103.510:AttrStrListDocPropInfoZaciatokKonania">
    <vt:lpwstr>Proti Slovenskej republike bolo začaté konanie č. 2013/2034 o porušení Zmluvy o fungovaní Európskej únie v platnom znení formálnym oznámením Európskej komisie z 21. marca 2013 – list č. C(2013) 1558 final.  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neurčená</vt:lpwstr>
  </property>
  <property fmtid="{D5CDD505-2E9C-101B-9397-08002B2CF9AE}" pid="20" name="FSC#SKEDITIONSLOVLEX@103.510:AttrStrListDocPropLehotaPrebratieSmernice">
    <vt:lpwstr>Smernica Európskeho parlamentu a Rady 2011/92/EÚ zo dňa 13. decembra 2011 o posudzovaní vplyvov určitých verejných a súkromných projektov na životné prostredie (kodifikované znenie) zrušila a nahradila smernicu  Rady 85/337/EHS v znení jej zmien a doplnen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Pre zabezpečenie výkonu úloh koordinátora EIA v súvislosti s implementáciou EŠIF a splnenie všeobecnej ex ante kondicionality EIA/SEA je potrebné vytvorenie dostatočných administratívnych kapacít, t.j. systemizovaných miest v dočasnej štátnej službe.  Zdr</vt:lpwstr>
  </property>
  <property fmtid="{D5CDD505-2E9C-101B-9397-08002B2CF9AE}" pid="23" name="FSC#SKEDITIONSLOVLEX@103.510:AttrStrListDocPropPrimarnePravoEU">
    <vt:lpwstr>články 192  a 193 Zmluvy o fungovaní Európskej únie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Európskeho parlamentu a Rady zo dňa 13. decembra 2011 o posudzovaní vplyvov určitých verejných a súkromných projektov na životné prostredie (kodifikované znenie) 2011/92/EÚ (Ú. v. EÚ, L 26, 28.1.2012), 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STANOVISKO KOMISIE (PREDBEŽNÉ PRIPOMIENKOVÉ KONANIE)K NÁVRHUZÁKONA, KTORÝM SA MENÍ A DOPĹŇA ZÁKON Č. 24/2006 Z. Z. O POSUDZOVANÍ VPLYVOV NA ŽIVOTNÉ PROSTREDIE A O ZMENE A DOPLNENÍ NIEKTORÝCH ZÁKONOV V ZNENÍ NESKORŠÍCH PREDPISOVI. Úvod: Ministerstvo životn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24/2006 Z. z. o posudzovaní vplyvov na životné prostredie a o zmene a doplnení niektorých zákonov v znení nesk</vt:lpwstr>
  </property>
  <property fmtid="{D5CDD505-2E9C-101B-9397-08002B2CF9AE}" pid="32" name="FSC#SKEDITIONSLOVLEX@103.510:AttrStrListDocPropTextPredklSpravy">
    <vt:lpwstr>&lt;p&gt;Ministerstvo životného prostredia Slovenskej republiky predkladá do legislatívneho procesu návrh zákona, ktorým sa mení a&amp;nbsp;dopĺňa zákon č. 24/2006 Z. z. o&amp;nbsp;posudzovaní vplyvov na životné prostredie a&amp;nbsp;o&amp;nbsp;zmene a&amp;nbsp;doplnení niektorých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životného prostredia Slovenskej republiky
minister financií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LP/2016/692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ministera životného prostredia Slovenskej republiky</vt:lpwstr>
  </property>
  <property fmtid="{D5CDD505-2E9C-101B-9397-08002B2CF9AE}" pid="123" name="FSC#SKEDITIONSLOVLEX@103.510:funkciaZodpPredDativ">
    <vt:lpwstr>ministerovi životného prostredia Slovenskej republiky</vt:lpwstr>
  </property>
  <property fmtid="{D5CDD505-2E9C-101B-9397-08002B2CF9AE}" pid="124" name="FSC#SKEDITIONSLOVLEX@103.510:legoblast">
    <vt:lpwstr>Správne právo
Životné prostredie</vt:lpwstr>
  </property>
  <property fmtid="{D5CDD505-2E9C-101B-9397-08002B2CF9AE}" pid="125" name="FSC#SKEDITIONSLOVLEX@103.510:nazovpredpis">
    <vt:lpwstr>, ktorým sa mení a dopĺňa zákon č. 24/2006 Z. z. o posudzovaní vplyvov na životné prostredie a o zmene a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24/2006 Z. z. o posudzovaní vplyvov na životné prostredie a o zmene a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PLÚV SR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Monika Rozborilová</vt:lpwstr>
  </property>
  <property fmtid="{D5CDD505-2E9C-101B-9397-08002B2CF9AE}" pid="138" name="FSC#SKEDITIONSLOVLEX@103.510:predkladateliaObalSD">
    <vt:lpwstr>László Sólymos
minister životného prostredia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6510/2016-9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border="0" cellpadding="0" cellspacing="0"&gt;	&lt;tbody&gt;		&lt;tr&gt;			&lt;td colspan="5" style="width: 619px; height: 38px;"&gt;			&lt;p style="margin-left: 89.7pt;"&gt;&lt;strong&gt;Správa&lt;/strong&gt;&lt;strong&gt; o účasti verejnosti na tvorbe právneho predpisu&lt;/strong&gt;&lt;/p&gt;			&lt;p sty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Dôvodová správa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životného prostredia Slovenskej republiky</vt:lpwstr>
  </property>
  <property fmtid="{D5CDD505-2E9C-101B-9397-08002B2CF9AE}" pid="151" name="FSC#SKEDITIONSLOVLEX@103.510:zodppredkladatel">
    <vt:lpwstr>László Sólymos</vt:lpwstr>
  </property>
</Properties>
</file>