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534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ind w:left="-284" w:firstLine="284"/>
              <w:jc w:val="center"/>
              <w:rPr>
                <w:rFonts w:ascii="Times New Roman" w:hAnsi="Times New Roman"/>
                <w:b/>
                <w:lang w:eastAsia="sk-SK"/>
              </w:rPr>
            </w:pPr>
            <w:r>
              <w:rPr>
                <w:rFonts w:ascii="Times New Roman" w:hAnsi="Times New Roman"/>
                <w:b/>
                <w:sz w:val="28"/>
                <w:lang w:eastAsia="sk-SK"/>
              </w:rPr>
              <w:t>Analýza s</w:t>
            </w:r>
            <w:r w:rsidRPr="00CD4982">
              <w:rPr>
                <w:rFonts w:ascii="Times New Roman" w:hAnsi="Times New Roman"/>
                <w:b/>
                <w:sz w:val="28"/>
                <w:lang w:eastAsia="sk-SK"/>
              </w:rPr>
              <w:t>ociáln</w:t>
            </w:r>
            <w:r>
              <w:rPr>
                <w:rFonts w:ascii="Times New Roman" w:hAnsi="Times New Roman"/>
                <w:b/>
                <w:sz w:val="28"/>
                <w:lang w:eastAsia="sk-SK"/>
              </w:rPr>
              <w:t>ych</w:t>
            </w:r>
            <w:r w:rsidRPr="00CD4982">
              <w:rPr>
                <w:rFonts w:ascii="Times New Roman" w:hAnsi="Times New Roman"/>
                <w:b/>
                <w:sz w:val="28"/>
                <w:lang w:eastAsia="sk-SK"/>
              </w:rPr>
              <w:t xml:space="preserve"> vplyv</w:t>
            </w:r>
            <w:r>
              <w:rPr>
                <w:rFonts w:ascii="Times New Roman" w:hAnsi="Times New Roman"/>
                <w:b/>
                <w:sz w:val="28"/>
                <w:lang w:eastAsia="sk-SK"/>
              </w:rPr>
              <w:t>ov</w:t>
            </w:r>
          </w:p>
          <w:p w:rsidR="00224847" w:rsidRPr="00CD4982" w:rsidP="00E1659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sk-SK"/>
              </w:rPr>
            </w:pPr>
            <w:r w:rsidRPr="00CD4982">
              <w:rPr>
                <w:rFonts w:ascii="Times New Roman" w:hAnsi="Times New Roman"/>
                <w:b/>
                <w:sz w:val="24"/>
                <w:lang w:eastAsia="sk-SK"/>
              </w:rPr>
              <w:t>Vplyvy na hospodárenie domácností, prístup k zdrojom, právam, tovarom a službám, sociálnu inklúziu, rovnosť príležitostí a rodovú rovnosť a vplyvy na zamestnanosť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224847" w:rsidRPr="0040544D" w:rsidP="00E1659F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4"/>
                <w:lang w:eastAsia="sk-SK"/>
              </w:rPr>
            </w:pPr>
            <w:r w:rsidRPr="00CD4982">
              <w:rPr>
                <w:rFonts w:ascii="Times New Roman" w:hAnsi="Times New Roman"/>
                <w:b/>
                <w:lang w:eastAsia="sk-SK"/>
              </w:rPr>
              <w:t xml:space="preserve">4.1 </w:t>
            </w:r>
            <w:r w:rsidRPr="00CD4982">
              <w:rPr>
                <w:rFonts w:ascii="Times New Roman" w:hAnsi="Times New Roman"/>
                <w:b/>
                <w:sz w:val="24"/>
                <w:lang w:eastAsia="sk-SK"/>
              </w:rPr>
              <w:t>Identifikujte, popíšte a kvantifikujte vplyv na hospodárenie domácností a špecifikujte ovplyvnené skupiny domácností, ktoré budú pozitívne/negatívne ovplyvnené.</w:t>
            </w:r>
          </w:p>
        </w:tc>
      </w:tr>
    </w:tbl>
    <w:p w:rsidR="00224847" w:rsidP="00224847">
      <w:pPr>
        <w:shd w:val="clear" w:color="auto" w:fill="F2F2F2"/>
        <w:bidi w:val="0"/>
        <w:spacing w:after="0" w:line="240" w:lineRule="auto"/>
        <w:rPr>
          <w:rFonts w:ascii="Times New Roman" w:hAnsi="Times New Roman"/>
          <w:i/>
          <w:sz w:val="20"/>
          <w:szCs w:val="20"/>
          <w:lang w:eastAsia="sk-SK"/>
        </w:rPr>
        <w:sectPr w:rsidSect="00224847">
          <w:headerReference w:type="default" r:id="rId6"/>
          <w:footerReference w:type="default" r:id="rId7"/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736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224847" w:rsidRPr="00CD4982" w:rsidP="00E1659F">
            <w:pPr>
              <w:shd w:val="clear" w:color="auto" w:fill="F2F2F2"/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Vedie návrh k zvýšeniu alebo zníženiu príjmov alebo výdavkov domácností? </w:t>
            </w:r>
          </w:p>
          <w:p w:rsidR="00224847" w:rsidRPr="00CD4982" w:rsidP="00E1659F">
            <w:pPr>
              <w:shd w:val="clear" w:color="auto" w:fill="F2F2F2"/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Ktoré skupiny domácností/obyvateľstva sú takto ovplyvnené a akým spôsobom? </w:t>
            </w:r>
          </w:p>
          <w:p w:rsidR="00224847" w:rsidRPr="00CD4982" w:rsidP="00E1659F">
            <w:pPr>
              <w:shd w:val="clear" w:color="auto" w:fill="F2F2F2"/>
              <w:bidi w:val="0"/>
              <w:spacing w:after="0" w:line="240" w:lineRule="auto"/>
              <w:rPr>
                <w:rFonts w:ascii="Calibri" w:hAnsi="Calibri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Sú medzi potenciálne ovplyvnenými skupinami skupiny v riziku chudoby alebo sociálneho vylúčenia?</w:t>
            </w:r>
          </w:p>
        </w:tc>
      </w:tr>
    </w:tbl>
    <w:p w:rsidR="00224847" w:rsidP="00224847">
      <w:pPr>
        <w:bidi w:val="0"/>
        <w:spacing w:after="0" w:line="240" w:lineRule="auto"/>
        <w:rPr>
          <w:rFonts w:ascii="Times New Roman" w:hAnsi="Times New Roman"/>
          <w:i/>
          <w:sz w:val="20"/>
          <w:szCs w:val="20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4802"/>
        <w:gridCol w:w="4803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759"/>
          <w:jc w:val="center"/>
        </w:trPr>
        <w:tc>
          <w:tcPr>
            <w:tcW w:w="2500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Popíšte </w:t>
            </w:r>
            <w:r w:rsidRPr="00E538C0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pozitívny</w:t>
            </w: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vplyv na hospodárenie domácností s uvedením, či ide o zvýšenie príjmov alebo zníženie výdavkov:</w:t>
            </w:r>
          </w:p>
        </w:tc>
        <w:tc>
          <w:tcPr>
            <w:tcW w:w="2500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FD5794" w:rsidP="00F00915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C32B43" w:rsidR="00C32B43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Celkový vplyv je pozitívny na príjmy oprávneného okruhu poberateľov jednorazového zvýšenia sumy vianočného príspevku.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624"/>
          <w:jc w:val="center"/>
        </w:trPr>
        <w:tc>
          <w:tcPr>
            <w:tcW w:w="250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Špecifikujte </w:t>
            </w:r>
            <w:r w:rsidRPr="00E538C0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pozitívne</w:t>
            </w: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ovplyvnené skupiny:</w:t>
            </w:r>
          </w:p>
        </w:tc>
        <w:tc>
          <w:tcPr>
            <w:tcW w:w="250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FD5794" w:rsidP="00F00915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C32B43" w:rsidR="00C32B43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 roku 201</w:t>
            </w:r>
            <w:r w:rsidR="00C32B43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6</w:t>
            </w:r>
            <w:r w:rsidRPr="00C32B43" w:rsidR="00C32B43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bude jednorazovo zvýšená suma vianočného príspevku </w:t>
            </w:r>
            <w:r w:rsidR="00B67CF6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poberateľom</w:t>
            </w:r>
            <w:r w:rsidRPr="00C32B43" w:rsidR="00C32B43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vianočného príspevku s dôchodkom, resp. úhrnom sú</w:t>
            </w:r>
            <w:r w:rsidR="00C32B43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m dôchodkov do výšky </w:t>
            </w:r>
            <w:r w:rsidR="004F5E3C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396,18 eura. </w:t>
            </w:r>
            <w:r w:rsidR="00C32B43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75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E538C0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Popíšte </w:t>
            </w:r>
            <w:r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 xml:space="preserve">negatívny </w:t>
            </w: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vplyv na hospodárenie domácností s uvedením, či ide o zníženie príjmov alebo zvýšenie výdavkov: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FD5794" w:rsidP="00F00915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="00F00915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Vládny n</w:t>
            </w:r>
            <w:r w:rsidRPr="00FD5794" w:rsidR="002672BD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ávrh zákona nemá negatívny vplyv na hospodárenie domácností.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624"/>
          <w:jc w:val="center"/>
        </w:trPr>
        <w:tc>
          <w:tcPr>
            <w:tcW w:w="250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Špecifikujte </w:t>
            </w:r>
            <w:r w:rsidRPr="00F2597D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negatívne</w:t>
            </w: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ovplyvnené skupiny:</w:t>
            </w:r>
          </w:p>
        </w:tc>
        <w:tc>
          <w:tcPr>
            <w:tcW w:w="250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FD5794" w:rsidP="00F00915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="00F00915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Vládnym n</w:t>
            </w:r>
            <w:r w:rsidRPr="00FD5794" w:rsidR="002672BD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ávrhom zákona nevznikajú negatívne ovplyvnené skupiny obyvateľstva.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68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Špecifikujte ovplyvnené skupiny </w:t>
            </w:r>
            <w:r w:rsidRPr="00E538C0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v riziku chudoby alebo sociálneho vylúčenia</w:t>
            </w: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a popíšte vplyv: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top"/>
          </w:tcPr>
          <w:p w:rsidR="00224847" w:rsidRPr="00FD5794" w:rsidP="00F00915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="00F00915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Vládny n</w:t>
            </w:r>
            <w:r w:rsidRPr="00FD5794" w:rsidR="002672BD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ávrh zákona má pozitívny vplyv na príjem skupín poberateľov s nízkymi dôchodkovými dávkami,</w:t>
            </w:r>
            <w:r w:rsidR="00F00915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   </w:t>
            </w:r>
            <w:r w:rsidRPr="00FD5794" w:rsidR="002672BD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t. j. skupiny poberateľov, ktorí sa môžu nachádzať v riziku chudoby.</w:t>
            </w:r>
            <w:r w:rsidRPr="00FD5794" w:rsidR="0071076C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</w:t>
            </w:r>
          </w:p>
        </w:tc>
      </w:tr>
    </w:tbl>
    <w:p w:rsidR="00224847" w:rsidP="00224847">
      <w:pPr>
        <w:bidi w:val="0"/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formProt w:val="0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68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224847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Kvantifikujte rast alebo pokles príjmov/výdavkov za jednotlivé ovplyvnené skupiny domácností / skupiny jednotlivcov a počet obyvateľstva/domácností ovplyvnených predkladaným materiálom.</w:t>
            </w:r>
          </w:p>
          <w:p w:rsidR="00224847" w:rsidRPr="00CD4982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 prípade vyššieho počtu ovplyvnených skupín doplňte do tabuľky ďalšie riadky.</w:t>
            </w:r>
          </w:p>
          <w:p w:rsidR="00224847" w:rsidRPr="0040544D" w:rsidP="00E1659F">
            <w:pPr>
              <w:tabs>
                <w:tab w:val="left" w:pos="3505"/>
              </w:tabs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 prípade, ak neuvádzate kvantifikáciu, uveďte dôvod.</w:t>
            </w:r>
          </w:p>
        </w:tc>
      </w:tr>
    </w:tbl>
    <w:p w:rsidR="00224847" w:rsidP="00224847">
      <w:pPr>
        <w:bidi w:val="0"/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4802"/>
        <w:gridCol w:w="4803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286"/>
          <w:jc w:val="center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DA4453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Ovplyvnená skupina č. 1:</w:t>
            </w:r>
            <w:r w:rsidR="008F3A62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 xml:space="preserve"> Poberatelia </w:t>
            </w:r>
            <w:r w:rsidR="00880902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 xml:space="preserve">systémových </w:t>
            </w:r>
            <w:r w:rsidR="008F3A62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dôchodkových dávok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50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Pozitívny vplyv - priemerný rast príjmov/ pokles výdavkov v skupine v eurách a/alebo v % / obdobie: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2672BD" w:rsidRPr="00FD5794" w:rsidP="00F00915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B67CF6" w:rsidR="00B67CF6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 roku 201</w:t>
            </w:r>
            <w:r w:rsidR="00B67CF6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6</w:t>
            </w:r>
            <w:r w:rsidRPr="00B67CF6" w:rsidR="00B67CF6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bude jednorazovo zvýšená suma vianočného príspevku o sumu 12,74 eura pre poberateľov vianočného príspevku s dôchodkom, resp. úhrnom súm</w:t>
            </w:r>
            <w:r w:rsidR="00B67CF6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dôchodkov do výšky dvojnásobku sumy životného minima pre jednu plnoletú fyzickú osobu.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497"/>
          <w:jc w:val="center"/>
        </w:trPr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rPr>
                <w:rFonts w:ascii="Calibri" w:hAnsi="Calibri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Negatívny vplyv - priemerný pokles príjmov/ rast výdavkov v skupine v eurách a/alebo v % / obdobie: </w:t>
            </w:r>
          </w:p>
        </w:tc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224847" w:rsidRPr="00FD5794" w:rsidP="00F00915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="00F00915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Vládny n</w:t>
            </w:r>
            <w:r w:rsidRPr="00FD5794" w:rsidR="00122AEB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ávrh zákona nemá negatívny vplyv na uvedenú skupinu poberateľov.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363"/>
          <w:jc w:val="center"/>
        </w:trPr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D4982" w:rsidP="00E1659F">
            <w:pPr>
              <w:bidi w:val="0"/>
              <w:spacing w:after="0" w:line="240" w:lineRule="auto"/>
              <w:rPr>
                <w:rFonts w:ascii="Calibri" w:hAnsi="Calibri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Veľkosť skupiny (počet obyvateľov):</w:t>
            </w:r>
          </w:p>
        </w:tc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FD5794" w:rsidP="00F00915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FD5794" w:rsidR="008F3A6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Počet dotknutých poberateľov dôchodkových dávok sa odhaduj</w:t>
            </w:r>
            <w:r w:rsidR="00F67ECC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e na cca 733</w:t>
            </w:r>
            <w:r w:rsidR="00B67CF6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 </w:t>
            </w:r>
            <w:r w:rsidRPr="00FD5794" w:rsidR="008F3A6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000</w:t>
            </w:r>
            <w:r w:rsidR="00B67CF6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(z toho </w:t>
            </w:r>
            <w:r w:rsidR="006D60E5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cca 700</w:t>
            </w:r>
            <w:r w:rsidR="00B67CF6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osôb zo silových rezortov)</w:t>
            </w:r>
            <w:r w:rsidRPr="00FD5794" w:rsidR="008F3A6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67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13AEB" w:rsidRPr="00CD4982" w:rsidP="00E1659F">
            <w:pPr>
              <w:bidi w:val="0"/>
              <w:spacing w:after="0" w:line="240" w:lineRule="auto"/>
              <w:rPr>
                <w:rFonts w:ascii="Calibri" w:hAnsi="Calibri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Dôvod chýbajúcej kvantifikácie: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13AEB" w:rsidRPr="00CA6BAF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67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13AEB" w:rsidRPr="00CD4982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 prípade významných vplyvov na príjmy alebo výdavky vyššie špecifikovaných domácností v riziku chudoby, identifikujte a kvantifikujte vplyv na chudobu obyvateľstva (napr. mieru rizika chudoby, podiel rastu/poklesu výdavkov na celkových výdavkoch/príjme):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13AEB" w:rsidRPr="00CA6BAF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224847" w:rsidRPr="00A30F1C" w:rsidP="00224847">
      <w:pPr>
        <w:bidi w:val="0"/>
        <w:rPr>
          <w:rFonts w:ascii="Times New Roman" w:hAnsi="Times New Roman"/>
          <w:sz w:val="20"/>
          <w:szCs w:val="20"/>
        </w:rPr>
      </w:pPr>
    </w:p>
    <w:p w:rsidR="00A30F1C" w:rsidP="00224847">
      <w:pPr>
        <w:bidi w:val="0"/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br w:type="page"/>
      </w:r>
    </w:p>
    <w:p w:rsidR="00224847" w:rsidP="00224847">
      <w:pPr>
        <w:bidi w:val="0"/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formProt w:val="0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339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A30F1C" w:rsidRPr="00CD4982" w:rsidP="00E1659F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CD4982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4.2 Identifikujte, popíšte a kvantifikujte vplyvy na prístup k zdrojom, právam, tovarom a službám u jednotlivých ovplyvnených skupín obyvateľstva a vplyv na sociálnu inklúziu.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9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A30F1C" w:rsidRPr="00CD4982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4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4"/>
                <w:lang w:eastAsia="sk-SK"/>
              </w:rPr>
              <w:t xml:space="preserve">Má návrh vplyv na prístup k zdrojom, právam, tovarom a službám? </w:t>
            </w:r>
          </w:p>
          <w:p w:rsidR="00A30F1C" w:rsidRPr="00CD4982" w:rsidP="00E1659F">
            <w:pPr>
              <w:bidi w:val="0"/>
              <w:spacing w:after="0" w:line="240" w:lineRule="auto"/>
              <w:jc w:val="both"/>
              <w:rPr>
                <w:rFonts w:ascii="Calibri" w:hAnsi="Calibri"/>
                <w:i/>
                <w:sz w:val="24"/>
                <w:szCs w:val="24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4"/>
                <w:lang w:eastAsia="sk-SK"/>
              </w:rPr>
              <w:t>Špecifikujete ovplyvnené skupiny obyvateľstva a charakter zmeny v prístupnosti s ohľadom na dostupnosť finančnú, geografickú, kvalitu, organizovanie a pod. Uveďte veľkosť jednotlivých ovplyvnených skupín.</w:t>
            </w:r>
          </w:p>
        </w:tc>
      </w:tr>
    </w:tbl>
    <w:p w:rsidR="00A30F1C" w:rsidP="00A30F1C">
      <w:pPr>
        <w:bidi w:val="0"/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3829"/>
        <w:gridCol w:w="5776"/>
      </w:tblGrid>
      <w:tr>
        <w:tblPrEx>
          <w:tblW w:w="5172" w:type="pct"/>
          <w:jc w:val="center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557"/>
          <w:jc w:val="center"/>
        </w:trPr>
        <w:tc>
          <w:tcPr>
            <w:tcW w:w="1993" w:type="pct"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textDirection w:val="lrTb"/>
            <w:vAlign w:val="top"/>
          </w:tcPr>
          <w:p w:rsidR="00A30F1C" w:rsidRPr="00CD4982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Rozumie sa najmä na prístup k: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sociálnej ochrane, sociálno-právnej ochrane, sociálnym službám (vrátane služieb starostlivosti o deti, starších ľudí a ľudí so zdravotným postihnutím), 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kvalitnej práci, ochrane zdravia, dôstojnosti a bezpečnosti pri práci pre zamestnancov a existujúcim zamestnaneckým právam,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pomoci pri úhrade výdavkov súvisiacich so zdravotným postihnutím, 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zamestnaniu, na trh práce (napr. uľahčenie zosúladenia rodinných a pracovných povinností, služby zamestnanosti), k školeniam, odbornému vzdelávaniu a príprave na trh práce,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zdravotnej starostlivosti vrátane cenovo dostupných pomôcok pre občanov so zdravotným postihnutím, 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k formálnemu i neformálnemu vzdelávaniu a celo</w:t>
            </w: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softHyphen/>
              <w:t xml:space="preserve">životnému vzdelávaniu, 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bývaniu a súvisiacim základným komunálnym službám,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doprave,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ďalším službám najmä službám všeobecného záujmu a tovarom,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spravodlivosti, právnej ochrane, právnym službám,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informáciám</w:t>
            </w:r>
          </w:p>
          <w:p w:rsidR="00A30F1C" w:rsidRPr="00CD4982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Calibri" w:hAnsi="Calibri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k iným právam (napr. politickým).</w:t>
            </w:r>
          </w:p>
        </w:tc>
        <w:tc>
          <w:tcPr>
            <w:tcW w:w="3007" w:type="pct"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textDirection w:val="lrTb"/>
            <w:vAlign w:val="top"/>
          </w:tcPr>
          <w:p w:rsidR="00A30F1C" w:rsidP="00E1659F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153873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</w:p>
          <w:p w:rsidR="00153873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</w:p>
          <w:p w:rsidR="00153873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</w:p>
          <w:p w:rsidR="00153873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</w:p>
          <w:p w:rsidR="00153873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</w:p>
          <w:p w:rsidR="00153873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</w:p>
          <w:p w:rsidR="00153873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</w:p>
          <w:p w:rsidR="00153873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</w:p>
          <w:p w:rsidR="00153873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</w:p>
          <w:p w:rsidR="00153873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</w:p>
          <w:p w:rsidR="00A30F1C" w:rsidRPr="0040544D" w:rsidP="00F00915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="00F00915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Vládny n</w:t>
            </w:r>
            <w:r w:rsidRPr="00C84619" w:rsidR="00153873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ávrh zákona nemá vplyv na </w:t>
            </w:r>
            <w:r w:rsidR="00153873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prístup k zdrojom, právam, tovarom a službám u jednotlivých ovplyvnených skupín obyvateľstva a vplyv na sociálnu inklúziu.</w:t>
            </w:r>
          </w:p>
        </w:tc>
      </w:tr>
    </w:tbl>
    <w:p w:rsidR="00A30F1C" w:rsidP="00A30F1C">
      <w:pPr>
        <w:bidi w:val="0"/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formProt w:val="0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A30F1C" w:rsidRPr="00CD4982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Má návrh významný vplyv na niektorú zo zraniteľných skupín obyvateľstva alebo skupín v riziku chudoby alebo sociálneho vylúčenia? </w:t>
            </w:r>
          </w:p>
          <w:p w:rsidR="00A30F1C" w:rsidRPr="00CD4982" w:rsidP="00E1659F">
            <w:pPr>
              <w:bidi w:val="0"/>
              <w:spacing w:after="0" w:line="240" w:lineRule="auto"/>
              <w:jc w:val="both"/>
              <w:rPr>
                <w:rFonts w:ascii="Calibri" w:hAnsi="Calibri"/>
                <w:i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Špecifikujte ovplyvnené skupiny v riziku chudoby a sociálneho vylúčenia a popíšte vplyv na ne. Je tento vplyv väčší ako vplyv na iné skupiny či subjekty? Uveďte veľkosť jednotlivých ovplyvnených skupín.</w:t>
            </w:r>
          </w:p>
        </w:tc>
      </w:tr>
    </w:tbl>
    <w:p w:rsidR="00A30F1C" w:rsidP="00A30F1C">
      <w:pPr>
        <w:bidi w:val="0"/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3829"/>
        <w:gridCol w:w="5776"/>
      </w:tblGrid>
      <w:tr>
        <w:tblPrEx>
          <w:tblW w:w="5172" w:type="pct"/>
          <w:jc w:val="center"/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677"/>
          <w:jc w:val="center"/>
        </w:trPr>
        <w:tc>
          <w:tcPr>
            <w:tcW w:w="1993" w:type="pct"/>
            <w:tcBorders>
              <w:top w:val="none" w:sz="0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30F1C" w:rsidRPr="00CD4982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Zraniteľné skupiny alebo s</w:t>
            </w: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kupiny v riziku chudoby alebo sociálneho vylúčenia</w:t>
            </w:r>
            <w:r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 sú napr.</w:t>
            </w: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: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domácnosti s nízkym príjmom (napr. žijúce iba zo sociálnych príjmov, alebo z príjmov pod hranicou rizika chudoby, alebo s príjmom pod životným minimom, alebo patriace medzi 25% domácností s najnižším príjmom),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nezamestnaní, najmä dlhodobo nezamestnaní, mladí nezamestnaní a nezamestnaní nad 50 rokov,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deti (0 – 17),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mladí ľudia (18 – 25 rokov),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starší ľudia, napr. ľudia vo veku nad 65 rokov alebo dôchodcovia,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ľudia so zdravotným postihnutím,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marginalizované rómske komunity 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domácnosti s 3 a viac deťmi,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jednorodičovské domácnosti s deťmi (neúplné rodiny, ktoré tvoria najmä osamelé matky s deťmi),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príslušníci tretích krajín, azylanti, žiadatelia o azyl,</w:t>
            </w:r>
          </w:p>
          <w:p w:rsidR="00A30F1C" w:rsidRPr="00CD4982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Calibri" w:hAnsi="Calibri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iné zraniteľné skupiny, ako sú napr. bezdomovci, ľudia opúšťajúci detské domovy alebo iné inštitucionálne zariadenia</w:t>
            </w:r>
          </w:p>
        </w:tc>
        <w:tc>
          <w:tcPr>
            <w:tcW w:w="3007" w:type="pct"/>
            <w:tcBorders>
              <w:top w:val="none" w:sz="0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30F1C" w:rsidRPr="0040544D" w:rsidP="00E1659F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  <w:p w:rsidR="00153873" w:rsidP="00E1659F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  <w:p w:rsidR="00153873" w:rsidRPr="00153873" w:rsidP="00153873">
            <w:pPr>
              <w:bidi w:val="0"/>
              <w:rPr>
                <w:rFonts w:ascii="Times New Roman" w:hAnsi="Times New Roman"/>
                <w:sz w:val="20"/>
                <w:lang w:eastAsia="sk-SK"/>
              </w:rPr>
            </w:pPr>
          </w:p>
          <w:p w:rsidR="00153873" w:rsidRPr="00153873" w:rsidP="00153873">
            <w:pPr>
              <w:bidi w:val="0"/>
              <w:rPr>
                <w:rFonts w:ascii="Times New Roman" w:hAnsi="Times New Roman"/>
                <w:sz w:val="20"/>
                <w:lang w:eastAsia="sk-SK"/>
              </w:rPr>
            </w:pPr>
          </w:p>
          <w:p w:rsidR="00153873" w:rsidRPr="00153873" w:rsidP="00153873">
            <w:pPr>
              <w:bidi w:val="0"/>
              <w:rPr>
                <w:rFonts w:ascii="Times New Roman" w:hAnsi="Times New Roman"/>
                <w:sz w:val="20"/>
                <w:lang w:eastAsia="sk-SK"/>
              </w:rPr>
            </w:pPr>
          </w:p>
          <w:p w:rsidR="00153873" w:rsidP="00153873">
            <w:pPr>
              <w:bidi w:val="0"/>
              <w:rPr>
                <w:rFonts w:ascii="Times New Roman" w:hAnsi="Times New Roman"/>
                <w:sz w:val="20"/>
                <w:lang w:eastAsia="sk-SK"/>
              </w:rPr>
            </w:pPr>
          </w:p>
          <w:p w:rsidR="00A30F1C" w:rsidRPr="00153873" w:rsidP="00F00915">
            <w:pPr>
              <w:bidi w:val="0"/>
              <w:jc w:val="both"/>
              <w:rPr>
                <w:rFonts w:ascii="Times New Roman" w:hAnsi="Times New Roman"/>
                <w:sz w:val="20"/>
                <w:lang w:eastAsia="sk-SK"/>
              </w:rPr>
            </w:pPr>
            <w:r w:rsidR="00F00915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Vládny n</w:t>
            </w:r>
            <w:r w:rsidRPr="00C84619" w:rsidR="00153873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ávrh zákona nemá vplyv na </w:t>
            </w:r>
            <w:r w:rsidR="00153873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prístup k zdrojom, právam, tovarom a službám u jednotlivých ovplyvnených skupín obyvateľstva a vplyv na sociálnu inklúziu.</w:t>
            </w:r>
          </w:p>
        </w:tc>
      </w:tr>
    </w:tbl>
    <w:p w:rsidR="00A87D5B">
      <w:pPr>
        <w:bidi w:val="0"/>
      </w:pPr>
    </w:p>
    <w:p w:rsidR="00C63956" w:rsidP="00DA4453">
      <w:pPr>
        <w:bidi w:val="0"/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  <w:sectPr w:rsidSect="0040544D">
          <w:headerReference w:type="default" r:id="rId8"/>
          <w:footerReference w:type="default" r:id="rId9"/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formProt w:val="0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CD4982" w:rsidRPr="00CD4982" w:rsidP="00DA4453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CD4982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4.3 Identifikujte a popíšte vplyv na rovnosť príležitostí.</w:t>
            </w:r>
          </w:p>
          <w:p w:rsidR="00CD4982" w:rsidRPr="00CD4982" w:rsidP="00DA4453">
            <w:pPr>
              <w:bidi w:val="0"/>
              <w:spacing w:after="0" w:line="240" w:lineRule="auto"/>
              <w:ind w:left="340"/>
              <w:jc w:val="both"/>
              <w:rPr>
                <w:rFonts w:ascii="Calibri" w:hAnsi="Calibri"/>
                <w:sz w:val="24"/>
                <w:szCs w:val="24"/>
                <w:lang w:eastAsia="sk-SK"/>
              </w:rPr>
            </w:pPr>
            <w:r w:rsidRPr="00CD4982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Identifikujte, popíšte a kvantifikujte vplyv na rodovú rovnosť.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CD4982" w:rsidRPr="00CD4982" w:rsidP="00DA445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4"/>
                <w:lang w:eastAsia="sk-SK"/>
              </w:rPr>
              <w:t>Dodržuje návrh povinnosť rovnakého zaobchádzania so skupinami alebo jednotlivcami na základe pohlavia, rasy, etnicity, náboženstva alebo viery, zdravotného postihnutia veku a sexuálnej orientácie? Mohol by viesť k nepriamej diskriminácii niektorých skupín obyvateľstva? Podporuje návrh rovnosť príležitostí?</w:t>
            </w:r>
          </w:p>
        </w:tc>
      </w:tr>
    </w:tbl>
    <w:p w:rsidR="00CA6BAF" w:rsidP="00DA4453">
      <w:pPr>
        <w:bidi w:val="0"/>
        <w:spacing w:after="0" w:line="240" w:lineRule="auto"/>
        <w:rPr>
          <w:rFonts w:ascii="Times New Roman" w:hAnsi="Times New Roman"/>
          <w:sz w:val="20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928"/>
          <w:jc w:val="center"/>
        </w:trPr>
        <w:tc>
          <w:tcPr>
            <w:tcW w:w="50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top"/>
          </w:tcPr>
          <w:p w:rsidR="00CD4982" w:rsidRPr="00FD5794" w:rsidP="00FD5794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="00F00915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Vládny n</w:t>
            </w:r>
            <w:r w:rsidRPr="00FD5794" w:rsidR="0071076C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ávrh zákon</w:t>
            </w:r>
            <w:r w:rsidRPr="00FD5794" w:rsidR="00FD5794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a dodržiava povinnosť rovnakého zaobchádzania so skupinami alebo jednotlivcami na základe pohlavia, rasy, etnicity, náboženstva alebo viery, zdravotného postihnutia a sexuálnej orientácie. </w:t>
            </w:r>
            <w:r w:rsidR="00F00915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Vládny n</w:t>
            </w:r>
            <w:r w:rsidRPr="00FD5794" w:rsidR="00FD5794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ávrh zákona nemôže viesť k nepriamej diskriminácii niektorých skupín obyvateľstva. </w:t>
            </w:r>
          </w:p>
          <w:p w:rsidR="00CD4982" w:rsidRPr="0040544D" w:rsidP="00DA44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  <w:p w:rsidR="00CD4982" w:rsidRPr="0040544D" w:rsidP="00DA4453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lang w:eastAsia="sk-SK"/>
              </w:rPr>
            </w:pPr>
          </w:p>
        </w:tc>
      </w:tr>
    </w:tbl>
    <w:p w:rsidR="00C63956" w:rsidP="00DA4453">
      <w:pPr>
        <w:bidi w:val="0"/>
        <w:spacing w:after="0" w:line="240" w:lineRule="auto"/>
        <w:rPr>
          <w:rFonts w:ascii="Times New Roman" w:hAnsi="Times New Roman"/>
          <w:i/>
          <w:sz w:val="20"/>
          <w:szCs w:val="20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formProt w:val="0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345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center"/>
          </w:tcPr>
          <w:p w:rsidR="00CD4982" w:rsidRPr="00CD4982" w:rsidP="00DA4453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Môže mať návrh odlišný vplyv na ženy a mužov? Podporuje návrh rovnosť medzi ženami a mužmi alebo naopak bude viesť k zväčšovaniu rodových nerovností? Popíšte vplyvy.</w:t>
            </w:r>
          </w:p>
        </w:tc>
      </w:tr>
    </w:tbl>
    <w:p w:rsidR="00C63956" w:rsidP="00DA4453">
      <w:pPr>
        <w:bidi w:val="0"/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3829"/>
        <w:gridCol w:w="5776"/>
      </w:tblGrid>
      <w:tr>
        <w:tblPrEx>
          <w:tblW w:w="5172" w:type="pct"/>
          <w:jc w:val="center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1235"/>
          <w:jc w:val="center"/>
        </w:trPr>
        <w:tc>
          <w:tcPr>
            <w:tcW w:w="1993" w:type="pct"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textDirection w:val="lrTb"/>
            <w:vAlign w:val="top"/>
          </w:tcPr>
          <w:p w:rsidR="00CD4982" w:rsidRPr="00CD4982" w:rsidP="00DA445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Pri identifikovaní rodových vplyvov treba vziať do úvahy existujúce rozdiely medzi mužmi a ženami, ktoré sú relevantné k danej politike. Podpora rodovej rovnosti spočíva v odstraňovaní obmedzení a bariér pre plnohodnotnú účasť na ekonomickom, politickom a sociálnom živote spoločnosti, ktoré súvisia s rodovými rolami či pohlavím. Hlavné oblasti podpory rodovej rovnosti:</w:t>
            </w:r>
          </w:p>
          <w:p w:rsidR="00CD4982" w:rsidRPr="00CD4982" w:rsidP="00DA4453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podpora vyrovnávania ekonomickej nezávislosti, </w:t>
            </w:r>
          </w:p>
          <w:p w:rsidR="00CD4982" w:rsidRPr="00CD4982" w:rsidP="00DA4453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zosúladenie pracovného, súkromného a rodinného života, </w:t>
            </w:r>
          </w:p>
          <w:p w:rsidR="00CD4982" w:rsidRPr="00CD4982" w:rsidP="00DA4453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podpora rovnej participácie na rozhodovaní, </w:t>
            </w:r>
          </w:p>
          <w:p w:rsidR="00CD4982" w:rsidRPr="00CD4982" w:rsidP="00DA4453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boj proti rodovo podmienenému násiliu a obchodovaniu s ľuďmi, </w:t>
            </w:r>
          </w:p>
          <w:p w:rsidR="00CD4982" w:rsidRPr="00CD4982" w:rsidP="00DA4453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eliminácia rodových stereotypov.</w:t>
            </w:r>
          </w:p>
        </w:tc>
        <w:tc>
          <w:tcPr>
            <w:tcW w:w="3007" w:type="pct"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textDirection w:val="lrTb"/>
            <w:vAlign w:val="top"/>
          </w:tcPr>
          <w:p w:rsidR="00CA6BAF" w:rsidRPr="00C84619" w:rsidP="00F00915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="00F00915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Vládny n</w:t>
            </w:r>
            <w:r w:rsidRPr="00B67CF6" w:rsidR="00B67CF6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ávrh zákona, ktorým sa dopĺňa zákon č. 592/2006 Z. z. o poskytovaní vianočného príspevku niektorým poberateľom dôchodku a o doplnení niektorých zákonov v znení neskorších predpisov, má pozitívny vplyv na rodovú rovnosť a rovnosť príležitostí z dôvodu, že jednorazové zvýšenie sumy vianočného príspevku bude mať pozitívny vplyv </w:t>
            </w:r>
            <w:r w:rsidR="006D60E5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vo vyššej miere</w:t>
            </w:r>
            <w:r w:rsidRPr="00B67CF6" w:rsidR="00B67CF6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na dôchodkové dávky žien, keďže ich dôchodky sú  v priemere nižšie ako d</w:t>
            </w:r>
            <w:r w:rsidR="00B67CF6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ôchodky mužov (k 30. aprílu 2016</w:t>
            </w:r>
            <w:r w:rsidRPr="00B67CF6" w:rsidR="00B67CF6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bola priemerná s</w:t>
            </w:r>
            <w:r w:rsidR="00B67CF6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uma starobného sólo dôchodku 370,3 eura u žien a 462,6</w:t>
            </w:r>
            <w:r w:rsidRPr="00B67CF6" w:rsidR="00B67CF6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eura u mužov), čo vyplýva z nižšieho odmeňovania počas pracovnej kariéry a získaného</w:t>
            </w:r>
            <w:r w:rsidR="000C70C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obdobia dôchodkového poistenia</w:t>
            </w:r>
            <w:r w:rsidRPr="00C84619" w:rsidR="00C84619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.</w:t>
            </w:r>
          </w:p>
        </w:tc>
      </w:tr>
    </w:tbl>
    <w:p w:rsidR="00C63956" w:rsidP="00DA4453">
      <w:pPr>
        <w:bidi w:val="0"/>
        <w:spacing w:after="0" w:line="240" w:lineRule="auto"/>
        <w:rPr>
          <w:rFonts w:ascii="Times New Roman" w:hAnsi="Times New Roman"/>
          <w:b/>
          <w:sz w:val="24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formProt w:val="0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4"/>
                <w:lang w:eastAsia="sk-SK"/>
              </w:rPr>
            </w:pPr>
            <w:r w:rsidRPr="00CD4982" w:rsidR="00CD4982">
              <w:rPr>
                <w:rFonts w:ascii="Times New Roman" w:hAnsi="Times New Roman"/>
                <w:b/>
                <w:sz w:val="24"/>
                <w:lang w:eastAsia="sk-SK"/>
              </w:rPr>
              <w:t xml:space="preserve">4.4 </w:t>
            </w:r>
            <w:r w:rsidRPr="00994C53">
              <w:rPr>
                <w:rFonts w:ascii="Times New Roman" w:hAnsi="Times New Roman"/>
                <w:b/>
                <w:sz w:val="24"/>
                <w:lang w:eastAsia="sk-SK"/>
              </w:rPr>
              <w:t>Identifikujte, popíšte a kvantifikujte vplyvy na zamestnanosť a na trh práce.</w:t>
            </w:r>
          </w:p>
          <w:p w:rsidR="00A87D5B" w:rsidRPr="00994C53" w:rsidP="00994C5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994C53" w:rsidR="00994C53">
              <w:rPr>
                <w:rFonts w:ascii="Times New Roman" w:hAnsi="Times New Roman"/>
                <w:i/>
                <w:lang w:eastAsia="sk-SK"/>
              </w:rPr>
              <w:t xml:space="preserve">V prípade kladnej odpovede pripojte </w:t>
            </w:r>
            <w:r w:rsidRPr="00994C53" w:rsidR="00994C53">
              <w:rPr>
                <w:rFonts w:ascii="Times New Roman" w:hAnsi="Times New Roman"/>
                <w:b/>
                <w:i/>
                <w:lang w:eastAsia="sk-SK"/>
              </w:rPr>
              <w:t>odôvodnenie</w:t>
            </w:r>
            <w:r w:rsidRPr="00994C53" w:rsidR="00994C53">
              <w:rPr>
                <w:rFonts w:ascii="Times New Roman" w:hAnsi="Times New Roman"/>
                <w:i/>
                <w:lang w:eastAsia="sk-SK"/>
              </w:rPr>
              <w:t xml:space="preserve"> v súlade s Metodickým postupom pre analýzu sociálnych vplyvov.</w:t>
            </w:r>
          </w:p>
        </w:tc>
      </w:tr>
    </w:tbl>
    <w:p w:rsidR="00C63956" w:rsidP="00DA4453">
      <w:pPr>
        <w:bidi w:val="0"/>
        <w:spacing w:after="0" w:line="240" w:lineRule="auto"/>
        <w:rPr>
          <w:rFonts w:ascii="Times New Roman" w:hAnsi="Times New Roman"/>
          <w:i/>
          <w:sz w:val="20"/>
          <w:szCs w:val="24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3829"/>
        <w:gridCol w:w="5776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287"/>
          <w:jc w:val="center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994C53">
              <w:rPr>
                <w:rFonts w:ascii="Times New Roman" w:hAnsi="Times New Roman"/>
                <w:i/>
                <w:sz w:val="20"/>
                <w:szCs w:val="20"/>
              </w:rPr>
              <w:t>Uľahčuje návrh vznik nových pracovných miest? Ak áno, ako? Ak je to možné, doplňte kvantifikáciu.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567"/>
          <w:jc w:val="center"/>
        </w:trPr>
        <w:tc>
          <w:tcPr>
            <w:tcW w:w="1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94C53">
              <w:rPr>
                <w:rFonts w:ascii="Times New Roman" w:hAnsi="Times New Roman"/>
                <w:i/>
                <w:sz w:val="18"/>
                <w:szCs w:val="18"/>
              </w:rPr>
              <w:t xml:space="preserve">Identifikujte, v ktorých sektoroch a odvetviach ekonomiky, v ktorých regiónoch, pre aké skupiny zamestnancov, o aké typy zamestnania /pracovných úväzkov pôjde a pod. </w:t>
            </w:r>
          </w:p>
        </w:tc>
        <w:tc>
          <w:tcPr>
            <w:tcW w:w="30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994C53" w:rsidRPr="00A30F1C" w:rsidP="00F00915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="00F00915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Vládny n</w:t>
            </w:r>
            <w:r w:rsidRPr="00C84619" w:rsidR="00153873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ávrh zákona nemá vplyv na </w:t>
            </w:r>
            <w:r w:rsidR="00153873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zamestnanosť a na trh práce.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70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994C53">
              <w:rPr>
                <w:rFonts w:ascii="Times New Roman" w:hAnsi="Times New Roman"/>
                <w:i/>
                <w:sz w:val="20"/>
                <w:szCs w:val="20"/>
              </w:rPr>
              <w:t>Vedie návrh k zániku pracovných miest?</w:t>
            </w:r>
            <w:r w:rsidRPr="00994C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94C53">
              <w:rPr>
                <w:rFonts w:ascii="Times New Roman" w:hAnsi="Times New Roman"/>
                <w:i/>
                <w:sz w:val="20"/>
                <w:szCs w:val="20"/>
              </w:rPr>
              <w:t>Ak áno, ako a akých? Ak je to možné, doplňte kvantifikáciu.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454"/>
          <w:jc w:val="center"/>
        </w:trPr>
        <w:tc>
          <w:tcPr>
            <w:tcW w:w="1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153873" w:rsidRPr="00994C53" w:rsidP="00994C53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94C53">
              <w:rPr>
                <w:rFonts w:ascii="Times New Roman" w:hAnsi="Times New Roman"/>
                <w:i/>
                <w:sz w:val="18"/>
                <w:szCs w:val="18"/>
              </w:rPr>
              <w:t>Identifikujte, v ktorých sektoroch a odvetviach ekonomiky, v ktorých regiónoch, o aké typy zamestnania /pracovných úväzkov pôjde a pod. Identifikujte možné dôsledky, skupiny zamestnancov, ktoré budú viac ovplyvnené a rozsah vplyvu.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153873" w:rsidRPr="00A30F1C" w:rsidP="00F00915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="00F00915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Vládny n</w:t>
            </w:r>
            <w:r w:rsidRPr="00C84619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ávrh zákona nemá vplyv na </w:t>
            </w: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zamestnanosť a na trh práce.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4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153873" w:rsidRPr="00994C53" w:rsidP="00994C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94C53">
              <w:rPr>
                <w:rFonts w:ascii="Times New Roman" w:hAnsi="Times New Roman"/>
                <w:i/>
                <w:sz w:val="20"/>
                <w:szCs w:val="20"/>
              </w:rPr>
              <w:t>Ovplyvňuje návrh dopyt po práci?</w:t>
            </w:r>
            <w:r w:rsidRPr="00994C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94C53">
              <w:rPr>
                <w:rFonts w:ascii="Times New Roman" w:hAnsi="Times New Roman"/>
                <w:i/>
                <w:sz w:val="20"/>
                <w:szCs w:val="20"/>
              </w:rPr>
              <w:t>Ak áno, ako?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09"/>
          <w:jc w:val="center"/>
        </w:trPr>
        <w:tc>
          <w:tcPr>
            <w:tcW w:w="1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153873" w:rsidRPr="00994C53" w:rsidP="00994C53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94C53">
              <w:rPr>
                <w:rFonts w:ascii="Times New Roman" w:hAnsi="Times New Roman"/>
                <w:i/>
                <w:sz w:val="18"/>
                <w:szCs w:val="18"/>
              </w:rPr>
              <w:t>Dopyt po práci závisí na jednej strane na produkcii tovarov a služieb v ekonomike a na druhej strane na cene práce.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153873" w:rsidRPr="00A30F1C" w:rsidP="00F00915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="00F00915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Vládny n</w:t>
            </w:r>
            <w:r w:rsidRPr="00C84619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ávrh zákona nemá vplyv na </w:t>
            </w: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zamestnanosť a na trh práce.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0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153873" w:rsidRPr="00994C53" w:rsidP="00994C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94C53">
              <w:rPr>
                <w:rFonts w:ascii="Times New Roman" w:hAnsi="Times New Roman"/>
                <w:i/>
                <w:sz w:val="20"/>
                <w:szCs w:val="20"/>
              </w:rPr>
              <w:t>Má návrh dosah na fungovanie trhu práce?</w:t>
            </w:r>
            <w:r w:rsidRPr="00994C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94C53">
              <w:rPr>
                <w:rFonts w:ascii="Times New Roman" w:hAnsi="Times New Roman"/>
                <w:i/>
                <w:sz w:val="20"/>
                <w:szCs w:val="20"/>
              </w:rPr>
              <w:t>Ak áno, aký?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794"/>
          <w:jc w:val="center"/>
        </w:trPr>
        <w:tc>
          <w:tcPr>
            <w:tcW w:w="1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153873" w:rsidRPr="00994C53" w:rsidP="00994C53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94C53">
              <w:rPr>
                <w:rFonts w:ascii="Times New Roman" w:hAnsi="Times New Roman"/>
                <w:i/>
                <w:sz w:val="18"/>
                <w:szCs w:val="18"/>
              </w:rPr>
              <w:t>Týka sa makroekonomických dosahov ako je napr. participácia na trhu práce, dlhodobá nezamestnanosť, regionálne rozdiely v mierach zamestnanosti.</w:t>
            </w:r>
            <w:r w:rsidRPr="00994C5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94C53">
              <w:rPr>
                <w:rFonts w:ascii="Times New Roman" w:hAnsi="Times New Roman"/>
                <w:i/>
                <w:sz w:val="18"/>
                <w:szCs w:val="18"/>
              </w:rPr>
              <w:t>Ponuka práce môže byť ovplyvnená rôznymi premennými napr. úrovňou miezd, inštitucionálnym nastavením (napr.  zosúladenie pracovného a súkromného života alebo uľahčovanie rôznych foriem mobility).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153873" w:rsidRPr="00A30F1C" w:rsidP="00F00915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="00F00915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Vládny n</w:t>
            </w:r>
            <w:r w:rsidRPr="00C84619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ávrh zákona nemá vplyv na </w:t>
            </w: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zamestnanosť a na trh práce.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324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153873" w:rsidRPr="00994C53" w:rsidP="00994C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94C53">
              <w:rPr>
                <w:rFonts w:ascii="Times New Roman" w:hAnsi="Times New Roman"/>
                <w:i/>
                <w:sz w:val="20"/>
                <w:szCs w:val="20"/>
              </w:rPr>
              <w:t>Má návrh špecifické negatívne dôsledky pre isté skupiny profesií, skupín zamestnancov či živnostníkov?</w:t>
            </w:r>
            <w:r w:rsidRPr="00994C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94C53">
              <w:rPr>
                <w:rFonts w:ascii="Times New Roman" w:hAnsi="Times New Roman"/>
                <w:i/>
                <w:sz w:val="20"/>
                <w:szCs w:val="20"/>
              </w:rPr>
              <w:t>Ak áno, aké a pre ktoré skupiny?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16"/>
          <w:jc w:val="center"/>
        </w:trPr>
        <w:tc>
          <w:tcPr>
            <w:tcW w:w="1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153873" w:rsidRPr="00994C53" w:rsidP="00994C53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94C53">
              <w:rPr>
                <w:rFonts w:ascii="Times New Roman" w:hAnsi="Times New Roman"/>
                <w:i/>
                <w:sz w:val="18"/>
                <w:szCs w:val="18"/>
              </w:rPr>
              <w:t>Návrh môže ohrozovať napr. pracovníkov istých profesií favorizovaním špecifických aktivít či technológií.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153873" w:rsidRPr="00A30F1C" w:rsidP="00F00915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="00F00915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Vládny n</w:t>
            </w:r>
            <w:r w:rsidRPr="00C84619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ávrh zákona nemá vplyv na </w:t>
            </w: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zamestnanosť a na trh práce.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19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153873" w:rsidRPr="00994C53" w:rsidP="00994C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94C53">
              <w:rPr>
                <w:rFonts w:ascii="Times New Roman" w:hAnsi="Times New Roman"/>
                <w:i/>
                <w:sz w:val="20"/>
                <w:szCs w:val="20"/>
              </w:rPr>
              <w:t>Ovplyvňuje návrh špecifické vekové skupiny zamestnancov? Ak áno, aké? Akým spôsobom?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497"/>
          <w:jc w:val="center"/>
        </w:trPr>
        <w:tc>
          <w:tcPr>
            <w:tcW w:w="1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153873" w:rsidRPr="00994C53" w:rsidP="00994C53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994C53">
              <w:rPr>
                <w:rFonts w:ascii="Times New Roman" w:hAnsi="Times New Roman"/>
                <w:i/>
                <w:sz w:val="18"/>
                <w:szCs w:val="18"/>
              </w:rPr>
              <w:t>Identifikujte, či návrh môže ovplyvniť rozhodnutia zamestnancov alebo zamestnávateľov a môže byť zdrojom neskoršieho vstupu na trh práce alebo predčasného odchodu z trhu práce jednotlivcov.“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153873" w:rsidRPr="00A30F1C" w:rsidP="00F00915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="00F00915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Vládny n</w:t>
            </w:r>
            <w:r w:rsidRPr="00C84619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ávrh zákona nemá vplyv na </w:t>
            </w: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zamestnanosť a na trh práce.</w:t>
            </w:r>
          </w:p>
        </w:tc>
      </w:tr>
    </w:tbl>
    <w:p w:rsidR="00CB3623" w:rsidP="00880902">
      <w:pPr>
        <w:bidi w:val="0"/>
        <w:spacing w:after="0" w:line="240" w:lineRule="auto"/>
        <w:jc w:val="center"/>
        <w:outlineLvl w:val="0"/>
      </w:pPr>
    </w:p>
    <w:sectPr w:rsidSect="00CD4982">
      <w:footnotePr>
        <w:numRestart w:val="eachSect"/>
      </w:footnotePr>
      <w:pgSz w:w="11906" w:h="16838"/>
      <w:pgMar w:top="1134" w:right="1418" w:bottom="1134" w:left="1418" w:header="510" w:footer="567" w:gutter="0"/>
      <w:lnNumType w:distance="0"/>
      <w:cols w:space="708"/>
      <w:formProt w:val="0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4847" w:rsidRPr="001D6749">
    <w:pPr>
      <w:pStyle w:val="Footer"/>
      <w:bidi w:val="0"/>
      <w:jc w:val="right"/>
      <w:rPr>
        <w:rFonts w:ascii="Times New Roman" w:hAnsi="Times New Roman"/>
      </w:rPr>
    </w:pPr>
    <w:r w:rsidRPr="001D6749">
      <w:rPr>
        <w:rFonts w:ascii="Times New Roman" w:hAnsi="Times New Roman"/>
      </w:rPr>
      <w:fldChar w:fldCharType="begin"/>
    </w:r>
    <w:r w:rsidRPr="001D6749">
      <w:rPr>
        <w:rFonts w:ascii="Times New Roman" w:hAnsi="Times New Roman"/>
      </w:rPr>
      <w:instrText>PAGE   \* MERGEFORMAT</w:instrText>
    </w:r>
    <w:r w:rsidRPr="001D6749">
      <w:rPr>
        <w:rFonts w:ascii="Times New Roman" w:hAnsi="Times New Roman"/>
      </w:rPr>
      <w:fldChar w:fldCharType="separate"/>
    </w:r>
    <w:r w:rsidR="00F00915">
      <w:rPr>
        <w:rFonts w:ascii="Times New Roman" w:hAnsi="Times New Roman"/>
        <w:noProof/>
      </w:rPr>
      <w:t>2</w:t>
    </w:r>
    <w:r w:rsidRPr="001D6749">
      <w:rPr>
        <w:rFonts w:ascii="Times New Roman" w:hAnsi="Times New Roman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749" w:rsidRPr="001D6749">
    <w:pPr>
      <w:pStyle w:val="Footer"/>
      <w:bidi w:val="0"/>
      <w:jc w:val="right"/>
      <w:rPr>
        <w:rFonts w:ascii="Times New Roman" w:hAnsi="Times New Roman"/>
      </w:rPr>
    </w:pPr>
    <w:r w:rsidRPr="001D6749">
      <w:rPr>
        <w:rFonts w:ascii="Times New Roman" w:hAnsi="Times New Roman"/>
      </w:rPr>
      <w:fldChar w:fldCharType="begin"/>
    </w:r>
    <w:r w:rsidRPr="001D6749">
      <w:rPr>
        <w:rFonts w:ascii="Times New Roman" w:hAnsi="Times New Roman"/>
      </w:rPr>
      <w:instrText>PAGE   \* MERGEFORMAT</w:instrText>
    </w:r>
    <w:r w:rsidRPr="001D6749">
      <w:rPr>
        <w:rFonts w:ascii="Times New Roman" w:hAnsi="Times New Roman"/>
      </w:rPr>
      <w:fldChar w:fldCharType="separate"/>
    </w:r>
    <w:r w:rsidR="00F00915">
      <w:rPr>
        <w:rFonts w:ascii="Times New Roman" w:hAnsi="Times New Roman"/>
        <w:noProof/>
      </w:rPr>
      <w:t>4</w:t>
    </w:r>
    <w:r w:rsidRPr="001D6749">
      <w:rPr>
        <w:rFonts w:ascii="Times New Roman" w:hAnsi="Times New Roman"/>
      </w:rP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4847" w:rsidRPr="00CD4982" w:rsidP="00CD4982">
    <w:pPr>
      <w:tabs>
        <w:tab w:val="center" w:pos="4536"/>
        <w:tab w:val="right" w:pos="9072"/>
      </w:tabs>
      <w:bidi w:val="0"/>
      <w:spacing w:after="0" w:line="240" w:lineRule="auto"/>
      <w:jc w:val="right"/>
      <w:rPr>
        <w:rFonts w:ascii="Times New Roman" w:hAnsi="Times New Roman"/>
        <w:sz w:val="24"/>
        <w:szCs w:val="24"/>
        <w:lang w:eastAsia="sk-SK"/>
      </w:rPr>
    </w:pPr>
    <w:r w:rsidRPr="001D6749">
      <w:rPr>
        <w:rFonts w:ascii="Times New Roman" w:hAnsi="Times New Roman"/>
        <w:sz w:val="24"/>
        <w:szCs w:val="24"/>
        <w:lang w:eastAsia="sk-SK"/>
      </w:rPr>
      <w:t>Príloha č. 4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749" w:rsidRPr="00CD4982" w:rsidP="00CD4982">
    <w:pPr>
      <w:tabs>
        <w:tab w:val="center" w:pos="4536"/>
        <w:tab w:val="right" w:pos="9072"/>
      </w:tabs>
      <w:bidi w:val="0"/>
      <w:spacing w:after="0" w:line="240" w:lineRule="auto"/>
      <w:jc w:val="right"/>
      <w:rPr>
        <w:rFonts w:ascii="Times New Roman" w:hAnsi="Times New Roman"/>
        <w:sz w:val="24"/>
        <w:szCs w:val="24"/>
        <w:lang w:eastAsia="sk-SK"/>
      </w:rPr>
    </w:pPr>
    <w:r w:rsidRPr="001D6749">
      <w:rPr>
        <w:rFonts w:ascii="Times New Roman" w:hAnsi="Times New Roman"/>
        <w:sz w:val="24"/>
        <w:szCs w:val="24"/>
        <w:lang w:eastAsia="sk-SK"/>
      </w:rPr>
      <w:t>Príloha č. 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A75D6"/>
    <w:multiLevelType w:val="hybridMultilevel"/>
    <w:tmpl w:val="EE04C8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7D0DE7"/>
    <w:multiLevelType w:val="hybridMultilevel"/>
    <w:tmpl w:val="35C64144"/>
    <w:lvl w:ilvl="0">
      <w:start w:val="1"/>
      <w:numFmt w:val="bullet"/>
      <w:lvlText w:val="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1CF1B48"/>
    <w:multiLevelType w:val="hybridMultilevel"/>
    <w:tmpl w:val="05B67866"/>
    <w:lvl w:ilvl="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408A277C"/>
    <w:multiLevelType w:val="hybridMultilevel"/>
    <w:tmpl w:val="33049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0EF56C5"/>
    <w:multiLevelType w:val="hybridMultilevel"/>
    <w:tmpl w:val="0B4CBB6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042DBC"/>
    <w:multiLevelType w:val="hybridMultilevel"/>
    <w:tmpl w:val="03F89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">
    <w:nsid w:val="451F6C06"/>
    <w:multiLevelType w:val="hybridMultilevel"/>
    <w:tmpl w:val="26B4305E"/>
    <w:lvl w:ilvl="0">
      <w:start w:val="1"/>
      <w:numFmt w:val="bullet"/>
      <w:lvlText w:val="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9EC3870"/>
    <w:multiLevelType w:val="hybridMultilevel"/>
    <w:tmpl w:val="03F89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8">
    <w:nsid w:val="5D5C610D"/>
    <w:multiLevelType w:val="multilevel"/>
    <w:tmpl w:val="AB9AAB6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rtl w:val="0"/>
        <w: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rtl w:val="0"/>
        <w:cs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rtl w:val="0"/>
        <w:cs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rtl w:val="0"/>
        <w:cs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rtl w:val="0"/>
        <w:cs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rtl w:val="0"/>
        <w:cs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rtl w:val="0"/>
        <w:cs w:val="0"/>
      </w:rPr>
    </w:lvl>
  </w:abstractNum>
  <w:abstractNum w:abstractNumId="9">
    <w:nsid w:val="69DD167D"/>
    <w:multiLevelType w:val="hybridMultilevel"/>
    <w:tmpl w:val="DE0AB0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0E2636"/>
    <w:multiLevelType w:val="hybridMultilevel"/>
    <w:tmpl w:val="1B94678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A8D4073"/>
    <w:multiLevelType w:val="hybridMultilevel"/>
    <w:tmpl w:val="70A4D5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0"/>
  </w:num>
  <w:num w:numId="5">
    <w:abstractNumId w:val="8"/>
  </w:num>
  <w:num w:numId="6">
    <w:abstractNumId w:val="11"/>
  </w:num>
  <w:num w:numId="7">
    <w:abstractNumId w:val="0"/>
  </w:num>
  <w:num w:numId="8">
    <w:abstractNumId w:val="9"/>
  </w:num>
  <w:num w:numId="9">
    <w:abstractNumId w:val="4"/>
  </w:num>
  <w:num w:numId="10">
    <w:abstractNumId w:val="7"/>
  </w:num>
  <w:num w:numId="11">
    <w:abstractNumId w:val="6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ocumentProtection w:edit="forms" w:enforcement="1"/>
  <w:defaultTabStop w:val="708"/>
  <w:hyphenationZone w:val="425"/>
  <w:characterSpacingControl w:val="doNotCompress"/>
  <w:footnotePr>
    <w:numFmt w:val="chicago"/>
  </w:footnotePr>
  <w:compat/>
  <w:rsids>
    <w:rsidRoot w:val="00337B5D"/>
    <w:rsid w:val="000009B5"/>
    <w:rsid w:val="000274D0"/>
    <w:rsid w:val="000C70C2"/>
    <w:rsid w:val="000D226A"/>
    <w:rsid w:val="000E4455"/>
    <w:rsid w:val="00122AEB"/>
    <w:rsid w:val="00153873"/>
    <w:rsid w:val="00153E92"/>
    <w:rsid w:val="00165321"/>
    <w:rsid w:val="001D533B"/>
    <w:rsid w:val="001D6749"/>
    <w:rsid w:val="001F60EF"/>
    <w:rsid w:val="001F7932"/>
    <w:rsid w:val="00204D10"/>
    <w:rsid w:val="00224847"/>
    <w:rsid w:val="00227A26"/>
    <w:rsid w:val="0023022E"/>
    <w:rsid w:val="002672BD"/>
    <w:rsid w:val="00275F99"/>
    <w:rsid w:val="0029388F"/>
    <w:rsid w:val="002E487C"/>
    <w:rsid w:val="00313AEB"/>
    <w:rsid w:val="00322260"/>
    <w:rsid w:val="00337B5D"/>
    <w:rsid w:val="003541E9"/>
    <w:rsid w:val="00357E2A"/>
    <w:rsid w:val="00362CBF"/>
    <w:rsid w:val="003849C7"/>
    <w:rsid w:val="0040544D"/>
    <w:rsid w:val="00466488"/>
    <w:rsid w:val="004F2664"/>
    <w:rsid w:val="004F5E3C"/>
    <w:rsid w:val="0051643C"/>
    <w:rsid w:val="00520808"/>
    <w:rsid w:val="00585AD3"/>
    <w:rsid w:val="005A57C8"/>
    <w:rsid w:val="006878B5"/>
    <w:rsid w:val="00693F4E"/>
    <w:rsid w:val="006B34DA"/>
    <w:rsid w:val="006D60E5"/>
    <w:rsid w:val="0071076C"/>
    <w:rsid w:val="007A1B0E"/>
    <w:rsid w:val="007B003C"/>
    <w:rsid w:val="007B1457"/>
    <w:rsid w:val="0085460D"/>
    <w:rsid w:val="00872210"/>
    <w:rsid w:val="00880902"/>
    <w:rsid w:val="00881728"/>
    <w:rsid w:val="0089753C"/>
    <w:rsid w:val="008A4F7C"/>
    <w:rsid w:val="008F3A62"/>
    <w:rsid w:val="0091002D"/>
    <w:rsid w:val="00921D53"/>
    <w:rsid w:val="00943698"/>
    <w:rsid w:val="00972E46"/>
    <w:rsid w:val="00994C53"/>
    <w:rsid w:val="00997B26"/>
    <w:rsid w:val="009B755F"/>
    <w:rsid w:val="009F0EC6"/>
    <w:rsid w:val="009F385D"/>
    <w:rsid w:val="009F622E"/>
    <w:rsid w:val="00A30F1C"/>
    <w:rsid w:val="00A53AFA"/>
    <w:rsid w:val="00A605B0"/>
    <w:rsid w:val="00A6500F"/>
    <w:rsid w:val="00A87D5B"/>
    <w:rsid w:val="00A9794A"/>
    <w:rsid w:val="00AF39B8"/>
    <w:rsid w:val="00B17FC0"/>
    <w:rsid w:val="00B4080A"/>
    <w:rsid w:val="00B437B3"/>
    <w:rsid w:val="00B67CF6"/>
    <w:rsid w:val="00B7255D"/>
    <w:rsid w:val="00B90A2F"/>
    <w:rsid w:val="00BC22E3"/>
    <w:rsid w:val="00C02DC2"/>
    <w:rsid w:val="00C15BA4"/>
    <w:rsid w:val="00C32B43"/>
    <w:rsid w:val="00C63956"/>
    <w:rsid w:val="00C7240F"/>
    <w:rsid w:val="00C77AA2"/>
    <w:rsid w:val="00C84619"/>
    <w:rsid w:val="00CA023C"/>
    <w:rsid w:val="00CA3E12"/>
    <w:rsid w:val="00CA6BAF"/>
    <w:rsid w:val="00CB3623"/>
    <w:rsid w:val="00CB4A49"/>
    <w:rsid w:val="00CD4982"/>
    <w:rsid w:val="00D829FE"/>
    <w:rsid w:val="00D921AE"/>
    <w:rsid w:val="00DA00E5"/>
    <w:rsid w:val="00DA4453"/>
    <w:rsid w:val="00DD2D8F"/>
    <w:rsid w:val="00E135DF"/>
    <w:rsid w:val="00E1659F"/>
    <w:rsid w:val="00E22685"/>
    <w:rsid w:val="00E40428"/>
    <w:rsid w:val="00E538C0"/>
    <w:rsid w:val="00EF0C21"/>
    <w:rsid w:val="00F00915"/>
    <w:rsid w:val="00F0633F"/>
    <w:rsid w:val="00F06EBE"/>
    <w:rsid w:val="00F2597D"/>
    <w:rsid w:val="00F30B4E"/>
    <w:rsid w:val="00F67ECC"/>
    <w:rsid w:val="00F74B56"/>
    <w:rsid w:val="00F7696B"/>
    <w:rsid w:val="00F77D10"/>
    <w:rsid w:val="00F938A1"/>
    <w:rsid w:val="00FA11DD"/>
    <w:rsid w:val="00FA31A7"/>
    <w:rsid w:val="00FB7660"/>
    <w:rsid w:val="00FD5794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Theme="minorHAnsi" w:hAnsiTheme="minorHAnsi" w:cs="Times New Roman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TextpoznmkypodiarouChar"/>
    <w:uiPriority w:val="99"/>
    <w:semiHidden/>
    <w:unhideWhenUsed/>
    <w:rsid w:val="001D6749"/>
    <w:pPr>
      <w:spacing w:after="0" w:line="240" w:lineRule="auto"/>
      <w:jc w:val="left"/>
    </w:pPr>
    <w:rPr>
      <w:sz w:val="20"/>
      <w:szCs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1D6749"/>
    <w:rPr>
      <w:rFonts w:cs="Times New Roman"/>
      <w:sz w:val="20"/>
      <w:szCs w:val="20"/>
      <w:rtl w:val="0"/>
      <w:cs w:val="0"/>
    </w:rPr>
  </w:style>
  <w:style w:type="character" w:styleId="FootnoteReference">
    <w:name w:val="footnote reference"/>
    <w:aliases w:val="Footnote reference number,Footnote symbol"/>
    <w:basedOn w:val="DefaultParagraphFont"/>
    <w:uiPriority w:val="99"/>
    <w:semiHidden/>
    <w:unhideWhenUsed/>
    <w:rsid w:val="001D6749"/>
    <w:rPr>
      <w:rFonts w:cs="Times New Roman"/>
      <w:vertAlign w:val="superscript"/>
      <w:rtl w:val="0"/>
      <w:cs w:val="0"/>
    </w:rPr>
  </w:style>
  <w:style w:type="paragraph" w:styleId="Header">
    <w:name w:val="header"/>
    <w:basedOn w:val="Normal"/>
    <w:link w:val="HlavikaChar"/>
    <w:uiPriority w:val="99"/>
    <w:unhideWhenUsed/>
    <w:rsid w:val="001D6749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1D6749"/>
    <w:rPr>
      <w:rFonts w:cs="Times New Roman"/>
      <w:rtl w:val="0"/>
      <w:cs w:val="0"/>
    </w:rPr>
  </w:style>
  <w:style w:type="paragraph" w:styleId="Footer">
    <w:name w:val="footer"/>
    <w:basedOn w:val="Normal"/>
    <w:link w:val="PtaChar"/>
    <w:uiPriority w:val="99"/>
    <w:unhideWhenUsed/>
    <w:rsid w:val="001D6749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1D6749"/>
    <w:rPr>
      <w:rFonts w:cs="Times New Roman"/>
      <w:rtl w:val="0"/>
      <w:cs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CD4982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CD4982"/>
    <w:pPr>
      <w:spacing w:after="0" w:line="240" w:lineRule="auto"/>
      <w:jc w:val="left"/>
    </w:pPr>
    <w:rPr>
      <w:rFonts w:ascii="Times New Roman" w:hAnsi="Times New Roman"/>
      <w:sz w:val="20"/>
      <w:szCs w:val="20"/>
      <w:lang w:eastAsia="sk-SK"/>
    </w:r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CD4982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CD4982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CD4982"/>
    <w:rPr>
      <w:rFonts w:ascii="Tahoma" w:hAnsi="Tahoma" w:cs="Tahoma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header" Target="header2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f:fields xmlns:f="http://schemas.fabasoft.com/folio/2007/fields">
  <f:record ref="">
    <f:field ref="objname" par="" edit="true" text="Socialne-vplyvy-2016-ver-17-05-2016"/>
    <f:field ref="objsubject" par="" edit="true" text=""/>
    <f:field ref="objcreatedby" par="" text="Hatala, Martin"/>
    <f:field ref="objcreatedat" par="" text="15.6.2016 11:36:53"/>
    <f:field ref="objchangedby" par="" text="Administrator, System"/>
    <f:field ref="objmodifiedat" par="" text="15.6.2016 11:36:53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1CD2DCA-EEDA-431A-B13C-5744FFDB7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4</Pages>
  <Words>1539</Words>
  <Characters>8774</Characters>
  <Application>Microsoft Office Word</Application>
  <DocSecurity>0</DocSecurity>
  <Lines>0</Lines>
  <Paragraphs>0</Paragraphs>
  <ScaleCrop>false</ScaleCrop>
  <Company/>
  <LinksUpToDate>false</LinksUpToDate>
  <CharactersWithSpaces>10293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Simoncicova Iveta</dc:creator>
  <cp:lastModifiedBy>Cebulakova Monika</cp:lastModifiedBy>
  <cp:revision>3</cp:revision>
  <cp:lastPrinted>2016-03-03T10:34:00Z</cp:lastPrinted>
  <dcterms:created xsi:type="dcterms:W3CDTF">2016-08-17T12:50:00Z</dcterms:created>
  <dcterms:modified xsi:type="dcterms:W3CDTF">2016-08-17T12:59:00Z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COO.2145.1000.3.1463865</vt:lpwstr>
  </property>
  <property fmtid="{D5CDD505-2E9C-101B-9397-08002B2CF9AE}" pid="3" name="FSC#FSCFOLIO@1.1001:docpropproject">
    <vt:lpwstr/>
  </property>
  <property fmtid="{D5CDD505-2E9C-101B-9397-08002B2CF9AE}" pid="4" name="FSC#SKEDITIONSLOVLEX@103.510:aktualnyrok">
    <vt:lpwstr>2016</vt:lpwstr>
  </property>
  <property fmtid="{D5CDD505-2E9C-101B-9397-08002B2CF9AE}" pid="5" name="FSC#SKEDITIONSLOVLEX@103.510:AttrDateDocPropUkonceniePKK">
    <vt:lpwstr>10. 6. 2016</vt:lpwstr>
  </property>
  <property fmtid="{D5CDD505-2E9C-101B-9397-08002B2CF9AE}" pid="6" name="FSC#SKEDITIONSLOVLEX@103.510:AttrDateDocPropZaciatokPKK">
    <vt:lpwstr>30. 5. 2016</vt:lpwstr>
  </property>
  <property fmtid="{D5CDD505-2E9C-101B-9397-08002B2CF9AE}" pid="7" name="FSC#SKEDITIONSLOVLEX@103.510:AttrStrDocPropVplyvNaInformatizaciu">
    <vt:lpwstr>Žiadne</vt:lpwstr>
  </property>
  <property fmtid="{D5CDD505-2E9C-101B-9397-08002B2CF9AE}" pid="8" name="FSC#SKEDITIONSLOVLEX@103.510:AttrStrDocPropVplyvNaZivotProstr">
    <vt:lpwstr>Žiadne</vt:lpwstr>
  </property>
  <property fmtid="{D5CDD505-2E9C-101B-9397-08002B2CF9AE}" pid="9" name="FSC#SKEDITIONSLOVLEX@103.510:AttrStrDocPropVplyvPodnikatelskeProstr">
    <vt:lpwstr>Žiadne</vt:lpwstr>
  </property>
  <property fmtid="{D5CDD505-2E9C-101B-9397-08002B2CF9AE}" pid="10" name="FSC#SKEDITIONSLOVLEX@103.510:AttrStrDocPropVplyvRozpocetVS">
    <vt:lpwstr>Negatívne</vt:lpwstr>
  </property>
  <property fmtid="{D5CDD505-2E9C-101B-9397-08002B2CF9AE}" pid="11" name="FSC#SKEDITIONSLOVLEX@103.510:AttrStrDocPropVplyvSocialny">
    <vt:lpwstr>Pozitívne</vt:lpwstr>
  </property>
  <property fmtid="{D5CDD505-2E9C-101B-9397-08002B2CF9AE}" pid="12" name="FSC#SKEDITIONSLOVLEX@103.510:AttrStrListDocPropAltRiesenia">
    <vt:lpwstr>Poskytovanie vianočného príspevku bez jednorazového zvýšenia. V takomto prípade by maximálna suma vianočného príspevku dôchodcov, ktorých celkový dôchodkový príjem neprevyšuje sumu životného minima pre jednu plnoletú osobu predstavovala 87,26 eura. </vt:lpwstr>
  </property>
  <property fmtid="{D5CDD505-2E9C-101B-9397-08002B2CF9AE}" pid="13" name="FSC#SKEDITIONSLOVLEX@103.510:AttrStrListDocPropDopadyPrijatiaZmluvy">
    <vt:lpwstr/>
  </property>
  <property fmtid="{D5CDD505-2E9C-101B-9397-08002B2CF9AE}" pid="14" name="FSC#SKEDITIONSLOVLEX@103.510:AttrStrListDocPropGestorSpolupRezorty">
    <vt:lpwstr>Ministerstvo práce, sociálnych vecí a rodiny Slovenskej republiky</vt:lpwstr>
  </property>
  <property fmtid="{D5CDD505-2E9C-101B-9397-08002B2CF9AE}" pid="15" name="FSC#SKEDITIONSLOVLEX@103.510:AttrStrListDocPropInfoUzPreberanePP">
    <vt:lpwstr>bezpredmetné,</vt:lpwstr>
  </property>
  <property fmtid="{D5CDD505-2E9C-101B-9397-08002B2CF9AE}" pid="16" name="FSC#SKEDITIONSLOVLEX@103.510:AttrStrListDocPropInfoZaciatokKonania">
    <vt:lpwstr>bezpredmetné,</vt:lpwstr>
  </property>
  <property fmtid="{D5CDD505-2E9C-101B-9397-08002B2CF9AE}" pid="17" name="FSC#SKEDITIONSLOVLEX@103.510:AttrStrListDocPropKategoriaZmluvy74">
    <vt:lpwstr/>
  </property>
  <property fmtid="{D5CDD505-2E9C-101B-9397-08002B2CF9AE}" pid="18" name="FSC#SKEDITIONSLOVLEX@103.510:AttrStrListDocPropKategoriaZmluvy75">
    <vt:lpwstr/>
  </property>
  <property fmtid="{D5CDD505-2E9C-101B-9397-08002B2CF9AE}" pid="19" name="FSC#SKEDITIONSLOVLEX@103.510:AttrStrListDocPropLehotaNaPredlozenie">
    <vt:lpwstr>bezpredmetné,</vt:lpwstr>
  </property>
  <property fmtid="{D5CDD505-2E9C-101B-9397-08002B2CF9AE}" pid="20" name="FSC#SKEDITIONSLOVLEX@103.510:AttrStrListDocPropLehotaPrebratieSmernice">
    <vt:lpwstr>bezpredmetné,</vt:lpwstr>
  </property>
  <property fmtid="{D5CDD505-2E9C-101B-9397-08002B2CF9AE}" pid="21" name="FSC#SKEDITIONSLOVLEX@103.510:AttrStrListDocPropNazovPredpisuEU">
    <vt:lpwstr>- rozsudku ESD C-361/13 Európska komisia proti Slovenskej republike.</vt:lpwstr>
  </property>
  <property fmtid="{D5CDD505-2E9C-101B-9397-08002B2CF9AE}" pid="22" name="FSC#SKEDITIONSLOVLEX@103.510:AttrStrListDocPropPoznamkaVplyv">
    <vt:lpwstr>Vplyvy na rozpočet verejnej správy – celkový vplyv na rozpočet verejnej správy bude negatívny z dôvodu, že sa predpokladajú vyššie výdavky na jednorazové zvýšenie sumy vianočného príspevku v porovnaní so schváleným rozpočtom kapitoly Ministerstva práce, s</vt:lpwstr>
  </property>
  <property fmtid="{D5CDD505-2E9C-101B-9397-08002B2CF9AE}" pid="23" name="FSC#SKEDITIONSLOVLEX@103.510:AttrStrListDocPropPrimarnePravoEU">
    <vt:lpwstr>- články 151 a 153 Zmluvy o fungovaní Európskej únie,</vt:lpwstr>
  </property>
  <property fmtid="{D5CDD505-2E9C-101B-9397-08002B2CF9AE}" pid="24" name="FSC#SKEDITIONSLOVLEX@103.510:AttrStrListDocPropProblematikaPPa">
    <vt:lpwstr>je upravená v práve Európskych spoločenstiev</vt:lpwstr>
  </property>
  <property fmtid="{D5CDD505-2E9C-101B-9397-08002B2CF9AE}" pid="25" name="FSC#SKEDITIONSLOVLEX@103.510:AttrStrListDocPropProblematikaPPb">
    <vt:lpwstr>je obsiahnutá v judikatúre Súdneho dvora Európskej únie</vt:lpwstr>
  </property>
  <property fmtid="{D5CDD505-2E9C-101B-9397-08002B2CF9AE}" pid="26" name="FSC#SKEDITIONSLOVLEX@103.510:AttrStrListDocPropSekundarneLegPravoDO">
    <vt:lpwstr>nie je upravená,  </vt:lpwstr>
  </property>
  <property fmtid="{D5CDD505-2E9C-101B-9397-08002B2CF9AE}" pid="27" name="FSC#SKEDITIONSLOVLEX@103.510:AttrStrListDocPropSekundarneLegPravoPO">
    <vt:lpwstr>nie je upravená,  </vt:lpwstr>
  </property>
  <property fmtid="{D5CDD505-2E9C-101B-9397-08002B2CF9AE}" pid="28" name="FSC#SKEDITIONSLOVLEX@103.510:AttrStrListDocPropSekundarneNelegPravoPO">
    <vt:lpwstr>nie je upravená,  </vt:lpwstr>
  </property>
  <property fmtid="{D5CDD505-2E9C-101B-9397-08002B2CF9AE}" pid="29" name="FSC#SKEDITIONSLOVLEX@103.510:AttrStrListDocPropStanoviskoGest">
    <vt:lpwstr>Komisia na posudzovanie vybraných vplyvov vyjadrila súhlasné stanovisko s Návrhom zákona, ktorým sa dopĺňa zákon č. 592/2006 Z. z. o poskytovaní vianočného príspevku niektorým poberateľom dôchodku a o doplnení niektorých zákonov v znení neskorších predpis</vt:lpwstr>
  </property>
  <property fmtid="{D5CDD505-2E9C-101B-9397-08002B2CF9AE}" pid="30" name="FSC#SKEDITIONSLOVLEX@103.510:AttrStrListDocPropStupenZlucitelnostiPP">
    <vt:lpwstr>úplný</vt:lpwstr>
  </property>
  <property fmtid="{D5CDD505-2E9C-101B-9397-08002B2CF9AE}" pid="31" name="FSC#SKEDITIONSLOVLEX@103.510:AttrStrListDocPropTextKomunike">
    <vt:lpwstr>Vláda Slovenskej republiky na svojom rokovaní dňa ....................... prerokovala a schválila návrh zákona, ktorým sa dopĺňa zákon č. 592/2006 Z. z. o poskytovaní vianočného príspevku niektorým poberateľom dôchodku a o doplnení niektorých zákonov v zn</vt:lpwstr>
  </property>
  <property fmtid="{D5CDD505-2E9C-101B-9397-08002B2CF9AE}" pid="32" name="FSC#SKEDITIONSLOVLEX@103.510:AttrStrListDocPropTextPredklSpravy">
    <vt:lpwstr>&lt;p style="text-align: justify;"&gt;Ministerstvo práce, sociálnych vecí a rodiny Slovenskej republiky predkladá návrh zákona, ktorým sa dopĺňa zákon č. 592/2006 Z. z. o poskytovaní vianočného príspevku niektorým poberateľom dôchodku a&amp;nbsp;o doplnení niektorý</vt:lpwstr>
  </property>
  <property fmtid="{D5CDD505-2E9C-101B-9397-08002B2CF9AE}" pid="33" name="FSC#SKEDITIONSLOVLEX@103.510:AttrStrListDocPropTextVseobPrilohy">
    <vt:lpwstr/>
  </property>
  <property fmtid="{D5CDD505-2E9C-101B-9397-08002B2CF9AE}" pid="34" name="FSC#SKEDITIONSLOVLEX@103.510:AttrStrListDocPropUcelPredmetZmluvy">
    <vt:lpwstr/>
  </property>
  <property fmtid="{D5CDD505-2E9C-101B-9397-08002B2CF9AE}" pid="35" name="FSC#SKEDITIONSLOVLEX@103.510:AttrStrListDocPropUpravaPravFOPRO">
    <vt:lpwstr/>
  </property>
  <property fmtid="{D5CDD505-2E9C-101B-9397-08002B2CF9AE}" pid="36" name="FSC#SKEDITIONSLOVLEX@103.510:AttrStrListDocPropUpravaPredmetuZmluvy">
    <vt:lpwstr/>
  </property>
  <property fmtid="{D5CDD505-2E9C-101B-9397-08002B2CF9AE}" pid="37" name="FSC#SKEDITIONSLOVLEX@103.510:AttrStrListDocPropUznesenieBODA1">
    <vt:lpwstr/>
  </property>
  <property fmtid="{D5CDD505-2E9C-101B-9397-08002B2CF9AE}" pid="38" name="FSC#SKEDITIONSLOVLEX@103.510:AttrStrListDocPropUznesenieBODA3">
    <vt:lpwstr/>
  </property>
  <property fmtid="{D5CDD505-2E9C-101B-9397-08002B2CF9AE}" pid="39" name="FSC#SKEDITIONSLOVLEX@103.510:AttrStrListDocPropUznesenieBODA4">
    <vt:lpwstr/>
  </property>
  <property fmtid="{D5CDD505-2E9C-101B-9397-08002B2CF9AE}" pid="40" name="FSC#SKEDITIONSLOVLEX@103.510:AttrStrListDocPropUznesenieBODB1">
    <vt:lpwstr/>
  </property>
  <property fmtid="{D5CDD505-2E9C-101B-9397-08002B2CF9AE}" pid="41" name="FSC#SKEDITIONSLOVLEX@103.510:AttrStrListDocPropUznesenieBODB2">
    <vt:lpwstr/>
  </property>
  <property fmtid="{D5CDD505-2E9C-101B-9397-08002B2CF9AE}" pid="42" name="FSC#SKEDITIONSLOVLEX@103.510:AttrStrListDocPropUznesenieBODB3">
    <vt:lpwstr/>
  </property>
  <property fmtid="{D5CDD505-2E9C-101B-9397-08002B2CF9AE}" pid="43" name="FSC#SKEDITIONSLOVLEX@103.510:AttrStrListDocPropUznesenieBODB4">
    <vt:lpwstr/>
  </property>
  <property fmtid="{D5CDD505-2E9C-101B-9397-08002B2CF9AE}" pid="44" name="FSC#SKEDITIONSLOVLEX@103.510:AttrStrListDocPropUznesenieBODC1">
    <vt:lpwstr/>
  </property>
  <property fmtid="{D5CDD505-2E9C-101B-9397-08002B2CF9AE}" pid="45" name="FSC#SKEDITIONSLOVLEX@103.510:AttrStrListDocPropUznesenieBODC2">
    <vt:lpwstr/>
  </property>
  <property fmtid="{D5CDD505-2E9C-101B-9397-08002B2CF9AE}" pid="46" name="FSC#SKEDITIONSLOVLEX@103.510:AttrStrListDocPropUznesenieBODC3">
    <vt:lpwstr/>
  </property>
  <property fmtid="{D5CDD505-2E9C-101B-9397-08002B2CF9AE}" pid="47" name="FSC#SKEDITIONSLOVLEX@103.510:AttrStrListDocPropUznesenieBODC4">
    <vt:lpwstr/>
  </property>
  <property fmtid="{D5CDD505-2E9C-101B-9397-08002B2CF9AE}" pid="48" name="FSC#SKEDITIONSLOVLEX@103.510:AttrStrListDocPropUznesenieBODD1">
    <vt:lpwstr/>
  </property>
  <property fmtid="{D5CDD505-2E9C-101B-9397-08002B2CF9AE}" pid="49" name="FSC#SKEDITIONSLOVLEX@103.510:AttrStrListDocPropUznesenieBODD2">
    <vt:lpwstr/>
  </property>
  <property fmtid="{D5CDD505-2E9C-101B-9397-08002B2CF9AE}" pid="50" name="FSC#SKEDITIONSLOVLEX@103.510:AttrStrListDocPropUznesenieBODD3">
    <vt:lpwstr/>
  </property>
  <property fmtid="{D5CDD505-2E9C-101B-9397-08002B2CF9AE}" pid="51" name="FSC#SKEDITIONSLOVLEX@103.510:AttrStrListDocPropUznesenieBODD4">
    <vt:lpwstr/>
  </property>
  <property fmtid="{D5CDD505-2E9C-101B-9397-08002B2CF9AE}" pid="52" name="FSC#SKEDITIONSLOVLEX@103.510:AttrStrListDocPropUznesenieCastA">
    <vt:lpwstr/>
  </property>
  <property fmtid="{D5CDD505-2E9C-101B-9397-08002B2CF9AE}" pid="53" name="FSC#SKEDITIONSLOVLEX@103.510:AttrStrListDocPropUznesenieCastB">
    <vt:lpwstr/>
  </property>
  <property fmtid="{D5CDD505-2E9C-101B-9397-08002B2CF9AE}" pid="54" name="FSC#SKEDITIONSLOVLEX@103.510:AttrStrListDocPropUznesenieCastC">
    <vt:lpwstr/>
  </property>
  <property fmtid="{D5CDD505-2E9C-101B-9397-08002B2CF9AE}" pid="55" name="FSC#SKEDITIONSLOVLEX@103.510:AttrStrListDocPropUznesenieCastD">
    <vt:lpwstr/>
  </property>
  <property fmtid="{D5CDD505-2E9C-101B-9397-08002B2CF9AE}" pid="56" name="FSC#SKEDITIONSLOVLEX@103.510:AttrStrListDocPropUznesenieNaVedomie">
    <vt:lpwstr>predseda Národnej rady Slovenskej republiky</vt:lpwstr>
  </property>
  <property fmtid="{D5CDD505-2E9C-101B-9397-08002B2CF9AE}" pid="57" name="FSC#SKEDITIONSLOVLEX@103.510:AttrStrListDocPropUznesenieTerminA1">
    <vt:lpwstr/>
  </property>
  <property fmtid="{D5CDD505-2E9C-101B-9397-08002B2CF9AE}" pid="58" name="FSC#SKEDITIONSLOVLEX@103.510:AttrStrListDocPropUznesenieTerminA2">
    <vt:lpwstr/>
  </property>
  <property fmtid="{D5CDD505-2E9C-101B-9397-08002B2CF9AE}" pid="59" name="FSC#SKEDITIONSLOVLEX@103.510:AttrStrListDocPropUznesenieTerminA3">
    <vt:lpwstr/>
  </property>
  <property fmtid="{D5CDD505-2E9C-101B-9397-08002B2CF9AE}" pid="60" name="FSC#SKEDITIONSLOVLEX@103.510:AttrStrListDocPropUznesenieTerminA4">
    <vt:lpwstr/>
  </property>
  <property fmtid="{D5CDD505-2E9C-101B-9397-08002B2CF9AE}" pid="61" name="FSC#SKEDITIONSLOVLEX@103.510:AttrStrListDocPropUznesenieTerminB1">
    <vt:lpwstr/>
  </property>
  <property fmtid="{D5CDD505-2E9C-101B-9397-08002B2CF9AE}" pid="62" name="FSC#SKEDITIONSLOVLEX@103.510:AttrStrListDocPropUznesenieTerminB2">
    <vt:lpwstr/>
  </property>
  <property fmtid="{D5CDD505-2E9C-101B-9397-08002B2CF9AE}" pid="63" name="FSC#SKEDITIONSLOVLEX@103.510:AttrStrListDocPropUznesenieTerminB3">
    <vt:lpwstr/>
  </property>
  <property fmtid="{D5CDD505-2E9C-101B-9397-08002B2CF9AE}" pid="64" name="FSC#SKEDITIONSLOVLEX@103.510:AttrStrListDocPropUznesenieTerminB4">
    <vt:lpwstr/>
  </property>
  <property fmtid="{D5CDD505-2E9C-101B-9397-08002B2CF9AE}" pid="65" name="FSC#SKEDITIONSLOVLEX@103.510:AttrStrListDocPropUznesenieTerminC1">
    <vt:lpwstr/>
  </property>
  <property fmtid="{D5CDD505-2E9C-101B-9397-08002B2CF9AE}" pid="66" name="FSC#SKEDITIONSLOVLEX@103.510:AttrStrListDocPropUznesenieTerminC2">
    <vt:lpwstr/>
  </property>
  <property fmtid="{D5CDD505-2E9C-101B-9397-08002B2CF9AE}" pid="67" name="FSC#SKEDITIONSLOVLEX@103.510:AttrStrListDocPropUznesenieTerminC3">
    <vt:lpwstr/>
  </property>
  <property fmtid="{D5CDD505-2E9C-101B-9397-08002B2CF9AE}" pid="68" name="FSC#SKEDITIONSLOVLEX@103.510:AttrStrListDocPropUznesenieTerminC4">
    <vt:lpwstr/>
  </property>
  <property fmtid="{D5CDD505-2E9C-101B-9397-08002B2CF9AE}" pid="69" name="FSC#SKEDITIONSLOVLEX@103.510:AttrStrListDocPropUznesenieTerminD1">
    <vt:lpwstr/>
  </property>
  <property fmtid="{D5CDD505-2E9C-101B-9397-08002B2CF9AE}" pid="70" name="FSC#SKEDITIONSLOVLEX@103.510:AttrStrListDocPropUznesenieTerminD2">
    <vt:lpwstr/>
  </property>
  <property fmtid="{D5CDD505-2E9C-101B-9397-08002B2CF9AE}" pid="71" name="FSC#SKEDITIONSLOVLEX@103.510:AttrStrListDocPropUznesenieTerminD3">
    <vt:lpwstr/>
  </property>
  <property fmtid="{D5CDD505-2E9C-101B-9397-08002B2CF9AE}" pid="72" name="FSC#SKEDITIONSLOVLEX@103.510:AttrStrListDocPropUznesenieTerminD4">
    <vt:lpwstr/>
  </property>
  <property fmtid="{D5CDD505-2E9C-101B-9397-08002B2CF9AE}" pid="73" name="FSC#SKEDITIONSLOVLEX@103.510:AttrStrListDocPropUznesenieTextA1">
    <vt:lpwstr/>
  </property>
  <property fmtid="{D5CDD505-2E9C-101B-9397-08002B2CF9AE}" pid="74" name="FSC#SKEDITIONSLOVLEX@103.510:AttrStrListDocPropUznesenieTextA2">
    <vt:lpwstr/>
  </property>
  <property fmtid="{D5CDD505-2E9C-101B-9397-08002B2CF9AE}" pid="75" name="FSC#SKEDITIONSLOVLEX@103.510:AttrStrListDocPropUznesenieTextA3">
    <vt:lpwstr/>
  </property>
  <property fmtid="{D5CDD505-2E9C-101B-9397-08002B2CF9AE}" pid="76" name="FSC#SKEDITIONSLOVLEX@103.510:AttrStrListDocPropUznesenieTextA4">
    <vt:lpwstr/>
  </property>
  <property fmtid="{D5CDD505-2E9C-101B-9397-08002B2CF9AE}" pid="77" name="FSC#SKEDITIONSLOVLEX@103.510:AttrStrListDocPropUznesenieTextB1">
    <vt:lpwstr/>
  </property>
  <property fmtid="{D5CDD505-2E9C-101B-9397-08002B2CF9AE}" pid="78" name="FSC#SKEDITIONSLOVLEX@103.510:AttrStrListDocPropUznesenieTextB2">
    <vt:lpwstr/>
  </property>
  <property fmtid="{D5CDD505-2E9C-101B-9397-08002B2CF9AE}" pid="79" name="FSC#SKEDITIONSLOVLEX@103.510:AttrStrListDocPropUznesenieTextB3">
    <vt:lpwstr/>
  </property>
  <property fmtid="{D5CDD505-2E9C-101B-9397-08002B2CF9AE}" pid="80" name="FSC#SKEDITIONSLOVLEX@103.510:AttrStrListDocPropUznesenieTextB4">
    <vt:lpwstr/>
  </property>
  <property fmtid="{D5CDD505-2E9C-101B-9397-08002B2CF9AE}" pid="81" name="FSC#SKEDITIONSLOVLEX@103.510:AttrStrListDocPropUznesenieTextC1">
    <vt:lpwstr/>
  </property>
  <property fmtid="{D5CDD505-2E9C-101B-9397-08002B2CF9AE}" pid="82" name="FSC#SKEDITIONSLOVLEX@103.510:AttrStrListDocPropUznesenieTextC2">
    <vt:lpwstr/>
  </property>
  <property fmtid="{D5CDD505-2E9C-101B-9397-08002B2CF9AE}" pid="83" name="FSC#SKEDITIONSLOVLEX@103.510:AttrStrListDocPropUznesenieTextC3">
    <vt:lpwstr/>
  </property>
  <property fmtid="{D5CDD505-2E9C-101B-9397-08002B2CF9AE}" pid="84" name="FSC#SKEDITIONSLOVLEX@103.510:AttrStrListDocPropUznesenieTextC4">
    <vt:lpwstr/>
  </property>
  <property fmtid="{D5CDD505-2E9C-101B-9397-08002B2CF9AE}" pid="85" name="FSC#SKEDITIONSLOVLEX@103.510:AttrStrListDocPropUznesenieTextD1">
    <vt:lpwstr/>
  </property>
  <property fmtid="{D5CDD505-2E9C-101B-9397-08002B2CF9AE}" pid="86" name="FSC#SKEDITIONSLOVLEX@103.510:AttrStrListDocPropUznesenieTextD2">
    <vt:lpwstr/>
  </property>
  <property fmtid="{D5CDD505-2E9C-101B-9397-08002B2CF9AE}" pid="87" name="FSC#SKEDITIONSLOVLEX@103.510:AttrStrListDocPropUznesenieTextD3">
    <vt:lpwstr/>
  </property>
  <property fmtid="{D5CDD505-2E9C-101B-9397-08002B2CF9AE}" pid="88" name="FSC#SKEDITIONSLOVLEX@103.510:AttrStrListDocPropUznesenieTextD4">
    <vt:lpwstr/>
  </property>
  <property fmtid="{D5CDD505-2E9C-101B-9397-08002B2CF9AE}" pid="89" name="FSC#SKEDITIONSLOVLEX@103.510:AttrStrListDocPropUznesenieVykonaju">
    <vt:lpwstr>predseda vlády Slovenskej republiky,_x000D__x000D_minister práce, sociálnych vecí a rodiny Slovenskej republiky</vt:lpwstr>
  </property>
  <property fmtid="{D5CDD505-2E9C-101B-9397-08002B2CF9AE}" pid="90" name="FSC#SKEDITIONSLOVLEX@103.510:AttrStrListDocPropUznesenieZodpovednyA1">
    <vt:lpwstr/>
  </property>
  <property fmtid="{D5CDD505-2E9C-101B-9397-08002B2CF9AE}" pid="91" name="FSC#SKEDITIONSLOVLEX@103.510:AttrStrListDocPropUznesenieZodpovednyA2">
    <vt:lpwstr/>
  </property>
  <property fmtid="{D5CDD505-2E9C-101B-9397-08002B2CF9AE}" pid="92" name="FSC#SKEDITIONSLOVLEX@103.510:AttrStrListDocPropUznesenieZodpovednyA3">
    <vt:lpwstr/>
  </property>
  <property fmtid="{D5CDD505-2E9C-101B-9397-08002B2CF9AE}" pid="93" name="FSC#SKEDITIONSLOVLEX@103.510:AttrStrListDocPropUznesenieZodpovednyA4">
    <vt:lpwstr/>
  </property>
  <property fmtid="{D5CDD505-2E9C-101B-9397-08002B2CF9AE}" pid="94" name="FSC#SKEDITIONSLOVLEX@103.510:AttrStrListDocPropUznesenieZodpovednyB1">
    <vt:lpwstr/>
  </property>
  <property fmtid="{D5CDD505-2E9C-101B-9397-08002B2CF9AE}" pid="95" name="FSC#SKEDITIONSLOVLEX@103.510:AttrStrListDocPropUznesenieZodpovednyB2">
    <vt:lpwstr/>
  </property>
  <property fmtid="{D5CDD505-2E9C-101B-9397-08002B2CF9AE}" pid="96" name="FSC#SKEDITIONSLOVLEX@103.510:AttrStrListDocPropUznesenieZodpovednyB3">
    <vt:lpwstr/>
  </property>
  <property fmtid="{D5CDD505-2E9C-101B-9397-08002B2CF9AE}" pid="97" name="FSC#SKEDITIONSLOVLEX@103.510:AttrStrListDocPropUznesenieZodpovednyB4">
    <vt:lpwstr/>
  </property>
  <property fmtid="{D5CDD505-2E9C-101B-9397-08002B2CF9AE}" pid="98" name="FSC#SKEDITIONSLOVLEX@103.510:AttrStrListDocPropUznesenieZodpovednyC1">
    <vt:lpwstr/>
  </property>
  <property fmtid="{D5CDD505-2E9C-101B-9397-08002B2CF9AE}" pid="99" name="FSC#SKEDITIONSLOVLEX@103.510:AttrStrListDocPropUznesenieZodpovednyC2">
    <vt:lpwstr/>
  </property>
  <property fmtid="{D5CDD505-2E9C-101B-9397-08002B2CF9AE}" pid="100" name="FSC#SKEDITIONSLOVLEX@103.510:AttrStrListDocPropUznesenieZodpovednyC3">
    <vt:lpwstr/>
  </property>
  <property fmtid="{D5CDD505-2E9C-101B-9397-08002B2CF9AE}" pid="101" name="FSC#SKEDITIONSLOVLEX@103.510:AttrStrListDocPropUznesenieZodpovednyC4">
    <vt:lpwstr/>
  </property>
  <property fmtid="{D5CDD505-2E9C-101B-9397-08002B2CF9AE}" pid="102" name="FSC#SKEDITIONSLOVLEX@103.510:AttrStrListDocPropUznesenieZodpovednyD1">
    <vt:lpwstr/>
  </property>
  <property fmtid="{D5CDD505-2E9C-101B-9397-08002B2CF9AE}" pid="103" name="FSC#SKEDITIONSLOVLEX@103.510:AttrStrListDocPropUznesenieZodpovednyD2">
    <vt:lpwstr/>
  </property>
  <property fmtid="{D5CDD505-2E9C-101B-9397-08002B2CF9AE}" pid="104" name="FSC#SKEDITIONSLOVLEX@103.510:AttrStrListDocPropUznesenieZodpovednyD3">
    <vt:lpwstr/>
  </property>
  <property fmtid="{D5CDD505-2E9C-101B-9397-08002B2CF9AE}" pid="105" name="FSC#SKEDITIONSLOVLEX@103.510:AttrStrListDocPropUznesenieZodpovednyD4">
    <vt:lpwstr/>
  </property>
  <property fmtid="{D5CDD505-2E9C-101B-9397-08002B2CF9AE}" pid="106" name="FSC#SKEDITIONSLOVLEX@103.510:autorpredpis">
    <vt:lpwstr/>
  </property>
  <property fmtid="{D5CDD505-2E9C-101B-9397-08002B2CF9AE}" pid="107" name="FSC#SKEDITIONSLOVLEX@103.510:cislolp">
    <vt:lpwstr>LP/2016/617</vt:lpwstr>
  </property>
  <property fmtid="{D5CDD505-2E9C-101B-9397-08002B2CF9AE}" pid="108" name="FSC#SKEDITIONSLOVLEX@103.510:cisloparlamenttlac">
    <vt:lpwstr/>
  </property>
  <property fmtid="{D5CDD505-2E9C-101B-9397-08002B2CF9AE}" pid="109" name="FSC#SKEDITIONSLOVLEX@103.510:cislopartlac">
    <vt:lpwstr/>
  </property>
  <property fmtid="{D5CDD505-2E9C-101B-9397-08002B2CF9AE}" pid="110" name="FSC#SKEDITIONSLOVLEX@103.510:cislopredpis">
    <vt:lpwstr/>
  </property>
  <property fmtid="{D5CDD505-2E9C-101B-9397-08002B2CF9AE}" pid="111" name="FSC#SKEDITIONSLOVLEX@103.510:citaciapredpis">
    <vt:lpwstr/>
  </property>
  <property fmtid="{D5CDD505-2E9C-101B-9397-08002B2CF9AE}" pid="112" name="FSC#SKEDITIONSLOVLEX@103.510:dalsipredkladatel">
    <vt:lpwstr/>
  </property>
  <property fmtid="{D5CDD505-2E9C-101B-9397-08002B2CF9AE}" pid="113" name="FSC#SKEDITIONSLOVLEX@103.510:datumplatnosti">
    <vt:lpwstr/>
  </property>
  <property fmtid="{D5CDD505-2E9C-101B-9397-08002B2CF9AE}" pid="114" name="FSC#SKEDITIONSLOVLEX@103.510:datumschvalpredpis">
    <vt:lpwstr/>
  </property>
  <property fmtid="{D5CDD505-2E9C-101B-9397-08002B2CF9AE}" pid="115" name="FSC#SKEDITIONSLOVLEX@103.510:funkciaDalsiPred">
    <vt:lpwstr/>
  </property>
  <property fmtid="{D5CDD505-2E9C-101B-9397-08002B2CF9AE}" pid="116" name="FSC#SKEDITIONSLOVLEX@103.510:funkciaDalsiPredAkuzativ">
    <vt:lpwstr/>
  </property>
  <property fmtid="{D5CDD505-2E9C-101B-9397-08002B2CF9AE}" pid="117" name="FSC#SKEDITIONSLOVLEX@103.510:funkciaDalsiPredDativ">
    <vt:lpwstr/>
  </property>
  <property fmtid="{D5CDD505-2E9C-101B-9397-08002B2CF9AE}" pid="118" name="FSC#SKEDITIONSLOVLEX@103.510:funkciaPred">
    <vt:lpwstr/>
  </property>
  <property fmtid="{D5CDD505-2E9C-101B-9397-08002B2CF9AE}" pid="119" name="FSC#SKEDITIONSLOVLEX@103.510:funkciaPredAkuzativ">
    <vt:lpwstr/>
  </property>
  <property fmtid="{D5CDD505-2E9C-101B-9397-08002B2CF9AE}" pid="120" name="FSC#SKEDITIONSLOVLEX@103.510:funkciaPredDativ">
    <vt:lpwstr/>
  </property>
  <property fmtid="{D5CDD505-2E9C-101B-9397-08002B2CF9AE}" pid="121" name="FSC#SKEDITIONSLOVLEX@103.510:funkciaZodpPred">
    <vt:lpwstr>minister práce, sociálnych vecí a rodiny Slovenskej republiky</vt:lpwstr>
  </property>
  <property fmtid="{D5CDD505-2E9C-101B-9397-08002B2CF9AE}" pid="122" name="FSC#SKEDITIONSLOVLEX@103.510:funkciaZodpPredAkuzativ">
    <vt:lpwstr>ministra práce, sociálnych vecí a rodiny Slovenskej republiky</vt:lpwstr>
  </property>
  <property fmtid="{D5CDD505-2E9C-101B-9397-08002B2CF9AE}" pid="123" name="FSC#SKEDITIONSLOVLEX@103.510:funkciaZodpPredDativ">
    <vt:lpwstr>ministrovi práce, sociálnych vecí a rodiny Slovenskej republiky</vt:lpwstr>
  </property>
  <property fmtid="{D5CDD505-2E9C-101B-9397-08002B2CF9AE}" pid="124" name="FSC#SKEDITIONSLOVLEX@103.510:legoblast">
    <vt:lpwstr>Právo sociálneho zabezpečenia</vt:lpwstr>
  </property>
  <property fmtid="{D5CDD505-2E9C-101B-9397-08002B2CF9AE}" pid="125" name="FSC#SKEDITIONSLOVLEX@103.510:nazovpredpis">
    <vt:lpwstr> ktorým sa dopĺňa zákon č. 592/2006 Z. z. o poskytovaní vianočného príspevku niektorým poberateľom dôchodku a o doplnení niektorých zákonov v znení neskorších predpisov</vt:lpwstr>
  </property>
  <property fmtid="{D5CDD505-2E9C-101B-9397-08002B2CF9AE}" pid="126" name="FSC#SKEDITIONSLOVLEX@103.510:nazovpredpis1">
    <vt:lpwstr/>
  </property>
  <property fmtid="{D5CDD505-2E9C-101B-9397-08002B2CF9AE}" pid="127" name="FSC#SKEDITIONSLOVLEX@103.510:nazovpredpis2">
    <vt:lpwstr/>
  </property>
  <property fmtid="{D5CDD505-2E9C-101B-9397-08002B2CF9AE}" pid="128" name="FSC#SKEDITIONSLOVLEX@103.510:nazovpredpis3">
    <vt:lpwstr/>
  </property>
  <property fmtid="{D5CDD505-2E9C-101B-9397-08002B2CF9AE}" pid="129" name="FSC#SKEDITIONSLOVLEX@103.510:platnedo">
    <vt:lpwstr/>
  </property>
  <property fmtid="{D5CDD505-2E9C-101B-9397-08002B2CF9AE}" pid="130" name="FSC#SKEDITIONSLOVLEX@103.510:platneod">
    <vt:lpwstr/>
  </property>
  <property fmtid="{D5CDD505-2E9C-101B-9397-08002B2CF9AE}" pid="131" name="FSC#SKEDITIONSLOVLEX@103.510:plnynazovpredpis">
    <vt:lpwstr> Zákon ktorým sa dopĺňa zákon č. 592/2006 Z. z. o poskytovaní vianočného príspevku niektorým poberateľom dôchodku a o doplnení niektorých zákonov v znení neskorších predpisov</vt:lpwstr>
  </property>
  <property fmtid="{D5CDD505-2E9C-101B-9397-08002B2CF9AE}" pid="132" name="FSC#SKEDITIONSLOVLEX@103.510:plnynazovpredpis1">
    <vt:lpwstr/>
  </property>
  <property fmtid="{D5CDD505-2E9C-101B-9397-08002B2CF9AE}" pid="133" name="FSC#SKEDITIONSLOVLEX@103.510:plnynazovpredpis2">
    <vt:lpwstr/>
  </property>
  <property fmtid="{D5CDD505-2E9C-101B-9397-08002B2CF9AE}" pid="134" name="FSC#SKEDITIONSLOVLEX@103.510:plnynazovpredpis3">
    <vt:lpwstr/>
  </property>
  <property fmtid="{D5CDD505-2E9C-101B-9397-08002B2CF9AE}" pid="135" name="FSC#SKEDITIONSLOVLEX@103.510:podnetpredpis">
    <vt:lpwstr>Plán legislatívnych úloh vlády Slovenskej republiky na mesiace jún až december  2016</vt:lpwstr>
  </property>
  <property fmtid="{D5CDD505-2E9C-101B-9397-08002B2CF9AE}" pid="136" name="FSC#SKEDITIONSLOVLEX@103.510:povodpredpis">
    <vt:lpwstr>Slovlex (eLeg)</vt:lpwstr>
  </property>
  <property fmtid="{D5CDD505-2E9C-101B-9397-08002B2CF9AE}" pid="137" name="FSC#SKEDITIONSLOVLEX@103.510:predkladatel">
    <vt:lpwstr>Mgr. Vladimír Hornáček</vt:lpwstr>
  </property>
  <property fmtid="{D5CDD505-2E9C-101B-9397-08002B2CF9AE}" pid="138" name="FSC#SKEDITIONSLOVLEX@103.510:predkladateliaObalSD">
    <vt:lpwstr>Ján Richter_x000D__x000D_minister práce, sociálnych vecí a rodiny Slovenskej republiky</vt:lpwstr>
  </property>
  <property fmtid="{D5CDD505-2E9C-101B-9397-08002B2CF9AE}" pid="139" name="FSC#SKEDITIONSLOVLEX@103.510:pripomienkovatelia">
    <vt:lpwstr>Ministerstvo práce, sociálnych vecí a rodiny Slovenskej republiky, Ministerstvo práce, sociálnych vecí a rodiny Slovenskej republiky, Ministerstvo práce, sociálnych vecí a rodiny Slovenskej republiky, Ministerstvo práce, sociálnych vecí a rodiny Slovenske</vt:lpwstr>
  </property>
  <property fmtid="{D5CDD505-2E9C-101B-9397-08002B2CF9AE}" pid="140" name="FSC#SKEDITIONSLOVLEX@103.510:rezortcislopredpis">
    <vt:lpwstr>12505/2016-M_OPVA</vt:lpwstr>
  </property>
  <property fmtid="{D5CDD505-2E9C-101B-9397-08002B2CF9AE}" pid="141" name="FSC#SKEDITIONSLOVLEX@103.510:spiscislouv">
    <vt:lpwstr/>
  </property>
  <property fmtid="{D5CDD505-2E9C-101B-9397-08002B2CF9AE}" pid="142" name="FSC#SKEDITIONSLOVLEX@103.510:spravaucastverej">
    <vt:lpwstr>&lt;p&gt;Verejnosť bola o príprave návrhu zákona, ktorým sa dopĺňa zákon č. 592/2006 Z. z. o poskytovaní vianočného príspevku niektorým poberateľom dôchodku a&amp;nbsp;o doplnení niektorých zákonov v&amp;nbsp;znení neskorších predpisov informovaná prostredníctvom predb</vt:lpwstr>
  </property>
  <property fmtid="{D5CDD505-2E9C-101B-9397-08002B2CF9AE}" pid="143" name="FSC#SKEDITIONSLOVLEX@103.510:stavpredpis">
    <vt:lpwstr>Vyhodnotenie medzirezortného pripomienkového konania</vt:lpwstr>
  </property>
  <property fmtid="{D5CDD505-2E9C-101B-9397-08002B2CF9AE}" pid="144" name="FSC#SKEDITIONSLOVLEX@103.510:typpredpis">
    <vt:lpwstr>Zákon</vt:lpwstr>
  </property>
  <property fmtid="{D5CDD505-2E9C-101B-9397-08002B2CF9AE}" pid="145" name="FSC#SKEDITIONSLOVLEX@103.510:typsprievdok">
    <vt:lpwstr>Doložka vplyvov</vt:lpwstr>
  </property>
  <property fmtid="{D5CDD505-2E9C-101B-9397-08002B2CF9AE}" pid="146" name="FSC#SKEDITIONSLOVLEX@103.510:ucinnostdo">
    <vt:lpwstr/>
  </property>
  <property fmtid="{D5CDD505-2E9C-101B-9397-08002B2CF9AE}" pid="147" name="FSC#SKEDITIONSLOVLEX@103.510:ucinnostod">
    <vt:lpwstr/>
  </property>
  <property fmtid="{D5CDD505-2E9C-101B-9397-08002B2CF9AE}" pid="148" name="FSC#SKEDITIONSLOVLEX@103.510:uzemplat">
    <vt:lpwstr/>
  </property>
  <property fmtid="{D5CDD505-2E9C-101B-9397-08002B2CF9AE}" pid="149" name="FSC#SKEDITIONSLOVLEX@103.510:vztahypredpis">
    <vt:lpwstr/>
  </property>
  <property fmtid="{D5CDD505-2E9C-101B-9397-08002B2CF9AE}" pid="150" name="FSC#SKEDITIONSLOVLEX@103.510:zodpinstitucia">
    <vt:lpwstr>Ministerstvo práce, sociálnych vecí a rodiny Slovenskej republiky</vt:lpwstr>
  </property>
  <property fmtid="{D5CDD505-2E9C-101B-9397-08002B2CF9AE}" pid="151" name="FSC#SKEDITIONSLOVLEX@103.510:zodppredkladatel">
    <vt:lpwstr>Ján Richter</vt:lpwstr>
  </property>
</Properties>
</file>