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5103"/>
        <w:gridCol w:w="567"/>
        <w:gridCol w:w="776"/>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E030B3" w:rsidP="0078287E">
            <w:pPr>
              <w:pStyle w:val="Heading1"/>
              <w:bidi w:val="0"/>
              <w:spacing w:after="0" w:line="240" w:lineRule="auto"/>
              <w:rPr>
                <w:rFonts w:ascii="Arial Narrow" w:hAnsi="Arial Narrow"/>
                <w:sz w:val="22"/>
                <w:szCs w:val="22"/>
              </w:rPr>
            </w:pPr>
            <w:r w:rsidRPr="00E030B3">
              <w:rPr>
                <w:rFonts w:ascii="Arial Narrow" w:hAnsi="Arial Narrow"/>
                <w:sz w:val="22"/>
                <w:szCs w:val="22"/>
              </w:rPr>
              <w:t>TABUĽKA  ZHODY</w:t>
            </w:r>
          </w:p>
          <w:p w:rsidR="008C54C3" w:rsidRPr="00FE124F" w:rsidP="00AB7D27">
            <w:pPr>
              <w:widowControl w:val="0"/>
              <w:autoSpaceDE w:val="0"/>
              <w:autoSpaceDN w:val="0"/>
              <w:bidi w:val="0"/>
              <w:spacing w:before="0" w:beforeAutospacing="0" w:after="0" w:afterAutospacing="0" w:line="240" w:lineRule="auto"/>
              <w:jc w:val="center"/>
              <w:rPr>
                <w:rFonts w:ascii="Arial Narrow" w:hAnsi="Arial Narrow"/>
                <w:b/>
                <w:bCs/>
              </w:rPr>
            </w:pPr>
            <w:r w:rsidRPr="00FE124F" w:rsidR="004577EC">
              <w:rPr>
                <w:rFonts w:ascii="Arial Narrow" w:hAnsi="Arial Narrow"/>
                <w:b/>
              </w:rPr>
              <w:t>k </w:t>
            </w:r>
            <w:r w:rsidRPr="00FE124F" w:rsidR="0078287E">
              <w:rPr>
                <w:rFonts w:ascii="Arial Narrow" w:hAnsi="Arial Narrow"/>
                <w:b/>
              </w:rPr>
              <w:t>n</w:t>
            </w:r>
            <w:r w:rsidRPr="00FE124F" w:rsidR="0091636B">
              <w:rPr>
                <w:rFonts w:ascii="Arial Narrow" w:hAnsi="Arial Narrow"/>
                <w:b/>
              </w:rPr>
              <w:t>ávrh</w:t>
            </w:r>
            <w:r w:rsidRPr="00FE124F" w:rsidR="00AB7D27">
              <w:rPr>
                <w:rFonts w:ascii="Arial Narrow" w:hAnsi="Arial Narrow"/>
                <w:b/>
              </w:rPr>
              <w:t>u</w:t>
            </w:r>
            <w:r w:rsidRPr="00FE124F" w:rsidR="0091636B">
              <w:rPr>
                <w:rFonts w:ascii="Arial Narrow" w:hAnsi="Arial Narrow"/>
                <w:b/>
              </w:rPr>
              <w:t xml:space="preserve"> zákona</w:t>
            </w:r>
            <w:r w:rsidRPr="00FE124F" w:rsidR="002E1D16">
              <w:rPr>
                <w:rFonts w:ascii="Arial Narrow" w:hAnsi="Arial Narrow"/>
                <w:b/>
              </w:rPr>
              <w:t xml:space="preserve">, </w:t>
            </w:r>
            <w:r w:rsidRPr="00FE124F" w:rsidR="00FE124F">
              <w:rPr>
                <w:rFonts w:ascii="Arial Narrow" w:hAnsi="Arial Narrow"/>
                <w:b/>
                <w:bCs/>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Pr="00FE124F" w:rsidR="00127033">
              <w:rPr>
                <w:rFonts w:ascii="Arial Narrow" w:hAnsi="Arial Narrow"/>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E030B3">
            <w:pPr>
              <w:pStyle w:val="Heading4"/>
              <w:bidi w:val="0"/>
              <w:spacing w:after="0" w:line="240" w:lineRule="auto"/>
              <w:jc w:val="both"/>
              <w:rPr>
                <w:rFonts w:ascii="Arial Narrow" w:hAnsi="Arial Narrow"/>
              </w:rPr>
            </w:pPr>
            <w:r w:rsidRPr="00E030B3">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6E20B5" w:rsidP="006E20B5">
            <w:pPr>
              <w:autoSpaceDE w:val="0"/>
              <w:autoSpaceDN w:val="0"/>
              <w:bidi w:val="0"/>
              <w:spacing w:before="0" w:beforeAutospacing="0" w:after="0" w:afterAutospacing="0" w:line="240" w:lineRule="auto"/>
              <w:rPr>
                <w:rFonts w:ascii="Arial Narrow" w:hAnsi="Arial Narrow"/>
                <w:b/>
              </w:rPr>
            </w:pPr>
            <w:r w:rsidRPr="006E20B5" w:rsidR="006E20B5">
              <w:rPr>
                <w:rFonts w:ascii="Arial Narrow" w:hAnsi="Arial Narrow"/>
                <w:b/>
              </w:rPr>
              <w:t>VYKONÁVACIA SMERNICA KOMISIE (EÚ) 2015/2392 zo 17. decembra 2015 o nariadení Európskeho parlamentu a Rady (EÚ) č. 596/2014, pokiaľ ide o nahlasovanie skutočných alebo možných porušení daného nariadenia príslušným orgánom</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E030B3" w:rsidP="006E20B5">
            <w:pPr>
              <w:pStyle w:val="Heading4"/>
              <w:bidi w:val="0"/>
              <w:spacing w:before="120" w:after="0" w:line="240" w:lineRule="auto"/>
              <w:jc w:val="left"/>
              <w:rPr>
                <w:rFonts w:ascii="Arial Narrow" w:hAnsi="Arial Narrow"/>
              </w:rPr>
            </w:pPr>
            <w:r w:rsidRPr="00E030B3" w:rsidR="00DE0F85">
              <w:rPr>
                <w:rFonts w:ascii="Arial Narrow" w:hAnsi="Arial Narrow"/>
              </w:rPr>
              <w:t>Smernica EÚ</w:t>
            </w:r>
          </w:p>
          <w:p w:rsidR="00EE7DD6" w:rsidRPr="006E20B5" w:rsidP="006E20B5">
            <w:pPr>
              <w:autoSpaceDE w:val="0"/>
              <w:autoSpaceDN w:val="0"/>
              <w:bidi w:val="0"/>
              <w:spacing w:before="0" w:beforeAutospacing="0" w:after="0" w:afterAutospacing="0" w:line="240" w:lineRule="auto"/>
              <w:rPr>
                <w:rFonts w:ascii="Arial Narrow" w:hAnsi="Arial Narrow"/>
                <w:b/>
              </w:rPr>
            </w:pPr>
            <w:r w:rsidRPr="006E20B5" w:rsidR="006E20B5">
              <w:rPr>
                <w:rFonts w:ascii="Arial Narrow" w:hAnsi="Arial Narrow"/>
                <w:b/>
              </w:rPr>
              <w:t xml:space="preserve">VYKONÁVACIA SMERNICA KOMISIE (EÚ) </w:t>
            </w:r>
            <w:r w:rsidRPr="006E20B5" w:rsidR="006E20B5">
              <w:rPr>
                <w:rFonts w:ascii="Arial Narrow" w:hAnsi="Arial Narrow"/>
                <w:b/>
                <w:u w:val="single"/>
              </w:rPr>
              <w:t>2015/2392</w:t>
            </w:r>
            <w:r w:rsidRPr="006E20B5" w:rsidR="006E20B5">
              <w:rPr>
                <w:rFonts w:ascii="Arial Narrow" w:hAnsi="Arial Narrow"/>
                <w:b/>
              </w:rPr>
              <w:t xml:space="preserve"> zo 17. decembra 2015 o nariadení Európskeho parlamentu a Rady (EÚ) č. 596/2014, pokiaľ ide o nahlasovanie skutočných alebo možných porušení daného nariadenia príslušným orgánom</w:t>
            </w:r>
          </w:p>
        </w:tc>
        <w:tc>
          <w:tcPr>
            <w:tcW w:w="8147" w:type="dxa"/>
            <w:gridSpan w:val="5"/>
            <w:tcBorders>
              <w:top w:val="single" w:sz="4" w:space="0" w:color="auto"/>
              <w:left w:val="nil"/>
              <w:bottom w:val="single" w:sz="4" w:space="0" w:color="auto"/>
              <w:right w:val="single" w:sz="12" w:space="0" w:color="auto"/>
            </w:tcBorders>
            <w:textDirection w:val="lrTb"/>
            <w:vAlign w:val="top"/>
          </w:tcPr>
          <w:p w:rsidR="009E268B" w:rsidP="009E268B">
            <w:pPr>
              <w:pStyle w:val="Heading4"/>
              <w:bidi w:val="0"/>
              <w:spacing w:before="120" w:after="0" w:line="240" w:lineRule="auto"/>
              <w:rPr>
                <w:rFonts w:ascii="Arial Narrow" w:hAnsi="Arial Narrow"/>
              </w:rPr>
            </w:pPr>
            <w:r w:rsidRPr="00E030B3" w:rsidR="008C54C3">
              <w:rPr>
                <w:rFonts w:ascii="Arial Narrow" w:hAnsi="Arial Narrow"/>
              </w:rPr>
              <w:t>Všeobecne záväzné právn</w:t>
            </w:r>
            <w:r>
              <w:rPr>
                <w:rFonts w:ascii="Arial Narrow" w:hAnsi="Arial Narrow"/>
              </w:rPr>
              <w:t>e predpisy Slovenskej republiky</w:t>
            </w:r>
          </w:p>
          <w:p w:rsidR="009E268B" w:rsidRPr="00FE124F" w:rsidP="009E268B">
            <w:pPr>
              <w:pStyle w:val="Heading4"/>
              <w:bidi w:val="0"/>
              <w:spacing w:before="120" w:after="0" w:line="240" w:lineRule="auto"/>
              <w:jc w:val="left"/>
              <w:rPr>
                <w:rFonts w:ascii="Arial Narrow" w:hAnsi="Arial Narrow"/>
                <w:bCs w:val="0"/>
                <w:sz w:val="24"/>
                <w:szCs w:val="24"/>
              </w:rPr>
            </w:pPr>
            <w:r w:rsidRPr="00FE124F" w:rsidR="004577EC">
              <w:rPr>
                <w:rFonts w:ascii="Arial Narrow" w:hAnsi="Arial Narrow"/>
                <w:sz w:val="24"/>
                <w:szCs w:val="24"/>
              </w:rPr>
              <w:t xml:space="preserve">Návrh zákona, </w:t>
            </w:r>
            <w:r w:rsidRPr="00FE124F">
              <w:rPr>
                <w:rFonts w:ascii="Arial Narrow" w:hAnsi="Arial Narrow"/>
                <w:bCs w:val="0"/>
                <w:sz w:val="24"/>
                <w:szCs w:val="24"/>
              </w:rPr>
              <w:t>ktorým sa mení a dopĺňa zákon č. 566/2001 Z. z. o cenných papieroch a investičných službách a o zmene a doplnení niektorých zákonov (zákon o cenných papieroch) v znení neskorších predpisov a ktorým sa menia a dopĺňajú niektoré zákony (ďalej „</w:t>
            </w:r>
            <w:r w:rsidRPr="00FE124F">
              <w:rPr>
                <w:rFonts w:ascii="Arial Narrow" w:hAnsi="Arial Narrow"/>
                <w:sz w:val="24"/>
                <w:szCs w:val="24"/>
              </w:rPr>
              <w:t>návrh zákona“)</w:t>
            </w:r>
          </w:p>
          <w:p w:rsidR="009E268B" w:rsidRPr="00FE124F" w:rsidP="009E268B">
            <w:pPr>
              <w:autoSpaceDE w:val="0"/>
              <w:autoSpaceDN w:val="0"/>
              <w:bidi w:val="0"/>
              <w:spacing w:before="0" w:beforeAutospacing="0" w:after="0" w:afterAutospacing="0" w:line="240" w:lineRule="auto"/>
              <w:rPr>
                <w:rFonts w:ascii="Arial Narrow" w:hAnsi="Arial Narrow"/>
                <w:b/>
              </w:rPr>
            </w:pPr>
          </w:p>
          <w:p w:rsidR="002E1D16" w:rsidRPr="00FE124F" w:rsidP="00FE124F">
            <w:pPr>
              <w:pStyle w:val="Heading4"/>
              <w:bidi w:val="0"/>
              <w:spacing w:before="120" w:after="0" w:line="240" w:lineRule="auto"/>
              <w:jc w:val="left"/>
              <w:rPr>
                <w:rFonts w:ascii="Arial Narrow" w:hAnsi="Arial Narrow"/>
                <w:b w:val="0"/>
                <w:bCs w:val="0"/>
                <w:sz w:val="24"/>
                <w:szCs w:val="24"/>
              </w:rPr>
            </w:pPr>
            <w:r w:rsidRPr="00FE124F" w:rsidR="009E268B">
              <w:rPr>
                <w:rFonts w:ascii="Arial Narrow" w:hAnsi="Arial Narrow"/>
                <w:b w:val="0"/>
                <w:sz w:val="24"/>
                <w:szCs w:val="24"/>
              </w:rPr>
              <w:t xml:space="preserve">Zákon č. 747/2004 Z.z. o dohľade nad finančným trhom a o zmene a doplnení niektorých zákonov v znení neskorších predpisov </w:t>
            </w:r>
            <w:r w:rsidRPr="00FE124F" w:rsidR="009E268B">
              <w:rPr>
                <w:rFonts w:ascii="Arial Narrow" w:hAnsi="Arial Narrow"/>
                <w:b w:val="0"/>
                <w:bCs w:val="0"/>
                <w:sz w:val="24"/>
                <w:szCs w:val="24"/>
              </w:rPr>
              <w:t>(ďalej „</w:t>
            </w:r>
            <w:r w:rsidRPr="00FE124F" w:rsidR="009E268B">
              <w:rPr>
                <w:rFonts w:ascii="Arial Narrow" w:hAnsi="Arial Narrow"/>
                <w:b w:val="0"/>
                <w:sz w:val="24"/>
                <w:szCs w:val="24"/>
              </w:rPr>
              <w:t>747/2004“)</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BodyText2"/>
              <w:bidi w:val="0"/>
              <w:spacing w:after="0" w:line="240" w:lineRule="exact"/>
              <w:rPr>
                <w:rFonts w:ascii="Arial Narrow" w:hAnsi="Arial Narrow"/>
                <w:sz w:val="22"/>
                <w:szCs w:val="22"/>
              </w:rPr>
            </w:pPr>
            <w:r w:rsidRPr="00E030B3">
              <w:rPr>
                <w:rFonts w:ascii="Arial Narrow" w:hAnsi="Arial Narrow"/>
                <w:sz w:val="22"/>
                <w:szCs w:val="22"/>
              </w:rPr>
              <w:t>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BodyText2"/>
              <w:bidi w:val="0"/>
              <w:spacing w:after="0" w:line="240" w:lineRule="exact"/>
              <w:rPr>
                <w:rFonts w:ascii="Arial Narrow" w:hAnsi="Arial Narrow"/>
                <w:sz w:val="22"/>
                <w:szCs w:val="22"/>
              </w:rPr>
            </w:pPr>
            <w:r w:rsidRPr="00E030B3">
              <w:rPr>
                <w:rFonts w:ascii="Arial Narrow" w:hAnsi="Arial Narrow"/>
                <w:sz w:val="22"/>
                <w:szCs w:val="22"/>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Pr>
                <w:rFonts w:ascii="Arial Narrow" w:hAnsi="Arial Narrow"/>
                <w:sz w:val="22"/>
                <w:szCs w:val="22"/>
              </w:rPr>
              <w:t>7</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Článok</w:t>
            </w:r>
          </w:p>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(Č, O,</w:t>
            </w:r>
          </w:p>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Spôsob transp.</w:t>
            </w:r>
          </w:p>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Číslo</w:t>
            </w:r>
          </w:p>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Článok (Č, §, O, V, P)</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Zhoda</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E030B3">
            <w:pPr>
              <w:pStyle w:val="Normlny"/>
              <w:bidi w:val="0"/>
              <w:spacing w:after="0" w:line="240" w:lineRule="auto"/>
              <w:jc w:val="center"/>
              <w:rPr>
                <w:rFonts w:ascii="Arial Narrow" w:hAnsi="Arial Narrow"/>
                <w:sz w:val="22"/>
                <w:szCs w:val="22"/>
              </w:rPr>
            </w:pPr>
            <w:r w:rsidRPr="00E030B3">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Pr="00E030B3" w:rsidR="0078287E">
              <w:rPr>
                <w:rFonts w:ascii="Arial Narrow" w:hAnsi="Arial Narrow"/>
                <w:sz w:val="22"/>
                <w:szCs w:val="22"/>
              </w:rPr>
              <w:t>Čl. 1</w:t>
            </w:r>
            <w:r w:rsidR="00A47BED">
              <w:rPr>
                <w:rFonts w:ascii="Arial Narrow" w:hAnsi="Arial Narrow"/>
                <w:sz w:val="22"/>
                <w:szCs w:val="22"/>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E20B5" w:rsidRPr="006E20B5" w:rsidP="006E20B5">
            <w:pPr>
              <w:autoSpaceDE w:val="0"/>
              <w:autoSpaceDN w:val="0"/>
              <w:bidi w:val="0"/>
              <w:spacing w:before="0" w:beforeAutospacing="0" w:after="0" w:afterAutospacing="0" w:line="240" w:lineRule="auto"/>
              <w:rPr>
                <w:rFonts w:ascii="Arial Narrow" w:hAnsi="Arial Narrow"/>
                <w:b/>
                <w:sz w:val="22"/>
                <w:szCs w:val="22"/>
              </w:rPr>
            </w:pPr>
            <w:r w:rsidRPr="006E20B5">
              <w:rPr>
                <w:rFonts w:ascii="Arial Narrow" w:hAnsi="Arial Narrow"/>
                <w:b/>
                <w:sz w:val="22"/>
                <w:szCs w:val="22"/>
              </w:rPr>
              <w:t>KAPITOLA I</w:t>
            </w:r>
          </w:p>
          <w:p w:rsidR="006E20B5" w:rsidRPr="006E20B5" w:rsidP="006E20B5">
            <w:pPr>
              <w:autoSpaceDE w:val="0"/>
              <w:autoSpaceDN w:val="0"/>
              <w:bidi w:val="0"/>
              <w:spacing w:before="0" w:beforeAutospacing="0" w:after="0" w:afterAutospacing="0" w:line="240" w:lineRule="auto"/>
              <w:rPr>
                <w:rFonts w:ascii="Arial Narrow" w:hAnsi="Arial Narrow"/>
                <w:b/>
                <w:sz w:val="22"/>
                <w:szCs w:val="22"/>
              </w:rPr>
            </w:pPr>
            <w:r w:rsidRPr="006E20B5">
              <w:rPr>
                <w:rStyle w:val="bold"/>
                <w:rFonts w:ascii="Arial Narrow" w:hAnsi="Arial Narrow"/>
                <w:b/>
                <w:bCs/>
                <w:sz w:val="22"/>
                <w:szCs w:val="22"/>
                <w:bdr w:val="nil"/>
              </w:rPr>
              <w:t>PREDMET ÚPRAVY A VYMEDZENIE POJMOV</w:t>
            </w:r>
          </w:p>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Predmet úpravy</w:t>
            </w:r>
          </w:p>
          <w:p w:rsidR="002E1D16" w:rsidRPr="00E030B3" w:rsidP="00890F6B">
            <w:pPr>
              <w:autoSpaceDE w:val="0"/>
              <w:autoSpaceDN w:val="0"/>
              <w:bidi w:val="0"/>
              <w:spacing w:before="0" w:beforeAutospacing="0" w:after="0" w:afterAutospacing="0" w:line="240" w:lineRule="auto"/>
              <w:rPr>
                <w:rFonts w:ascii="Arial Narrow" w:hAnsi="Arial Narrow"/>
                <w:sz w:val="22"/>
                <w:szCs w:val="22"/>
              </w:rPr>
            </w:pPr>
            <w:r w:rsidRPr="006E20B5" w:rsidR="006E20B5">
              <w:rPr>
                <w:rFonts w:ascii="Arial Narrow" w:hAnsi="Arial Narrow"/>
                <w:sz w:val="22"/>
                <w:szCs w:val="22"/>
              </w:rPr>
              <w:t>Touto smernicou sa stanovujú pravidlá, ktorými sa spresňujú postupy uvedené v článku 32 ods. 1 nariadenia (EÚ) č. 596/2014, vrátane spôsobov nahlasovania a spôsobov skúmania správ a opatrenia na ochranu osôb pracujúcich na základe pracovnej zmluvy a opatrenia na ochranu osobných údajov.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p w:rsidR="00E030B3">
            <w:pPr>
              <w:autoSpaceDE w:val="0"/>
              <w:autoSpaceDN w:val="0"/>
              <w:bidi w:val="0"/>
              <w:spacing w:before="0" w:beforeAutospacing="0" w:after="0" w:afterAutospacing="0" w:line="240" w:lineRule="auto"/>
              <w:jc w:val="center"/>
              <w:rPr>
                <w:rFonts w:ascii="Arial Narrow" w:hAnsi="Arial Narrow"/>
                <w:sz w:val="22"/>
                <w:szCs w:val="22"/>
              </w:rPr>
            </w:pPr>
          </w:p>
          <w:p w:rsidR="00A9063F" w:rsidP="00A47BED">
            <w:pPr>
              <w:autoSpaceDE w:val="0"/>
              <w:autoSpaceDN w:val="0"/>
              <w:bidi w:val="0"/>
              <w:spacing w:before="0" w:beforeAutospacing="0" w:after="0" w:afterAutospacing="0" w:line="240" w:lineRule="auto"/>
              <w:rPr>
                <w:rFonts w:ascii="Arial Narrow" w:hAnsi="Arial Narrow"/>
                <w:sz w:val="22"/>
                <w:szCs w:val="22"/>
              </w:rPr>
            </w:pPr>
          </w:p>
          <w:p w:rsidR="00E030B3">
            <w:pPr>
              <w:autoSpaceDE w:val="0"/>
              <w:autoSpaceDN w:val="0"/>
              <w:bidi w:val="0"/>
              <w:spacing w:before="0" w:beforeAutospacing="0" w:after="0" w:afterAutospacing="0" w:line="240" w:lineRule="auto"/>
              <w:jc w:val="center"/>
              <w:rPr>
                <w:rFonts w:ascii="Arial Narrow" w:hAnsi="Arial Narrow"/>
                <w:sz w:val="22"/>
                <w:szCs w:val="22"/>
              </w:rPr>
            </w:pPr>
          </w:p>
          <w:p w:rsidR="00E030B3" w:rsidP="00890F6B">
            <w:pPr>
              <w:autoSpaceDE w:val="0"/>
              <w:autoSpaceDN w:val="0"/>
              <w:bidi w:val="0"/>
              <w:spacing w:before="0" w:beforeAutospacing="0" w:after="0" w:afterAutospacing="0" w:line="240" w:lineRule="auto"/>
              <w:rPr>
                <w:rFonts w:ascii="Arial Narrow" w:hAnsi="Arial Narrow"/>
                <w:sz w:val="22"/>
                <w:szCs w:val="22"/>
              </w:rPr>
            </w:pPr>
          </w:p>
          <w:p w:rsidR="00E030B3" w:rsidRPr="00E030B3">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E030B3" w:rsidP="00D36EC6">
            <w:pPr>
              <w:autoSpaceDE w:val="0"/>
              <w:autoSpaceDN w:val="0"/>
              <w:bidi w:val="0"/>
              <w:spacing w:before="0" w:beforeAutospacing="0" w:after="0" w:afterAutospacing="0" w:line="240" w:lineRule="auto"/>
              <w:jc w:val="center"/>
              <w:rPr>
                <w:rFonts w:ascii="Arial Narrow" w:hAnsi="Arial Narrow"/>
                <w:sz w:val="22"/>
                <w:szCs w:val="22"/>
              </w:rPr>
            </w:pPr>
            <w:r w:rsidR="009E268B">
              <w:rPr>
                <w:rFonts w:ascii="Arial Narrow" w:hAnsi="Arial Narrow"/>
                <w:sz w:val="22"/>
                <w:szCs w:val="22"/>
              </w:rPr>
              <w:t xml:space="preserve">747/2004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030B3" w:rsidRPr="00D36EC6" w:rsidP="00A47BED">
            <w:pPr>
              <w:pStyle w:val="Normlny"/>
              <w:bidi w:val="0"/>
              <w:spacing w:after="0" w:line="240" w:lineRule="auto"/>
              <w:rPr>
                <w:rFonts w:ascii="Arial Narrow" w:hAnsi="Arial Narrow"/>
                <w:sz w:val="22"/>
                <w:szCs w:val="22"/>
              </w:rPr>
            </w:pPr>
            <w:r w:rsidR="00D36EC6">
              <w:rPr>
                <w:rFonts w:ascii="Arial Narrow" w:hAnsi="Arial Narrow"/>
                <w:sz w:val="22"/>
                <w:szCs w:val="22"/>
              </w:rPr>
              <w:t xml:space="preserve">     </w:t>
            </w:r>
            <w:r w:rsidRPr="00D36EC6" w:rsidR="009E268B">
              <w:rPr>
                <w:rFonts w:ascii="Arial Narrow" w:hAnsi="Arial Narrow"/>
                <w:sz w:val="22"/>
                <w:szCs w:val="22"/>
              </w:rPr>
              <w:t xml:space="preserve">§ 1 </w:t>
            </w:r>
          </w:p>
          <w:p w:rsidR="009E268B" w:rsidRPr="00E030B3" w:rsidP="00A47BED">
            <w:pPr>
              <w:pStyle w:val="Normlny"/>
              <w:bidi w:val="0"/>
              <w:spacing w:after="0" w:line="240" w:lineRule="auto"/>
              <w:rPr>
                <w:rFonts w:ascii="Arial Narrow" w:hAnsi="Arial Narrow"/>
                <w:sz w:val="22"/>
                <w:szCs w:val="22"/>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30B3" w:rsidRPr="00D36EC6" w:rsidP="00D36EC6">
            <w:pPr>
              <w:pStyle w:val="Normlny"/>
              <w:bidi w:val="0"/>
              <w:spacing w:after="0" w:line="240" w:lineRule="auto"/>
              <w:jc w:val="both"/>
              <w:rPr>
                <w:rFonts w:ascii="Arial Narrow" w:hAnsi="Arial Narrow"/>
                <w:sz w:val="22"/>
                <w:szCs w:val="22"/>
              </w:rPr>
            </w:pPr>
            <w:r w:rsidRPr="00D36EC6" w:rsidR="00D36EC6">
              <w:rPr>
                <w:rFonts w:ascii="Arial Narrow" w:hAnsi="Arial Narrow"/>
                <w:color w:val="000000"/>
                <w:sz w:val="22"/>
                <w:szCs w:val="22"/>
                <w:lang w:eastAsia="sk-SK"/>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A9063F" w:rsidRPr="00E030B3" w:rsidP="002E1D16">
            <w:pPr>
              <w:pStyle w:val="Normlny"/>
              <w:bidi w:val="0"/>
              <w:spacing w:after="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E030B3">
            <w:pPr>
              <w:autoSpaceDE w:val="0"/>
              <w:autoSpaceDN w:val="0"/>
              <w:bidi w:val="0"/>
              <w:spacing w:before="0" w:beforeAutospacing="0" w:after="0" w:afterAutospacing="0" w:line="240" w:lineRule="auto"/>
              <w:jc w:val="center"/>
              <w:rPr>
                <w:rFonts w:ascii="Arial Narrow" w:hAnsi="Arial Narrow"/>
                <w:sz w:val="22"/>
                <w:szCs w:val="22"/>
              </w:rPr>
            </w:pPr>
            <w:r w:rsidRPr="00E030B3" w:rsidR="0078287E">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6E20B5">
              <w:rPr>
                <w:rFonts w:ascii="Arial Narrow" w:hAnsi="Arial Narrow"/>
                <w:sz w:val="22"/>
                <w:szCs w:val="22"/>
              </w:rPr>
              <w:t>Čl.2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E20B5" w:rsidRPr="006E20B5" w:rsidP="006E20B5">
            <w:pPr>
              <w:autoSpaceDE w:val="0"/>
              <w:autoSpaceDN w:val="0"/>
              <w:bidi w:val="0"/>
              <w:spacing w:before="0" w:beforeAutospacing="0" w:after="0" w:afterAutospacing="0" w:line="240" w:lineRule="auto"/>
              <w:rPr>
                <w:rFonts w:ascii="Arial Narrow" w:hAnsi="Arial Narrow"/>
                <w:b/>
                <w:sz w:val="22"/>
                <w:szCs w:val="22"/>
              </w:rPr>
            </w:pPr>
            <w:r w:rsidRPr="006E20B5">
              <w:rPr>
                <w:rFonts w:ascii="Arial Narrow" w:hAnsi="Arial Narrow"/>
                <w:b/>
                <w:sz w:val="22"/>
                <w:szCs w:val="22"/>
              </w:rPr>
              <w:t>Vymedzenie pojmov</w:t>
            </w:r>
          </w:p>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Na účely tejto smernice sa uplatňuje toto vymedzenie pojmov: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58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1.</w:t>
                  </w:r>
                </w:p>
              </w:tc>
              <w:tc>
                <w:tcPr>
                  <w:tcW w:w="90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„nahlasujúca osoba“ je osoba, ktorá nahlasuje skutočné alebo možné porušenie nariadenia (EÚ) č. 596/2014 príslušnému orgánu;</w:t>
                  </w:r>
                </w:p>
                <w:p w:rsidR="00890F6B" w:rsidP="006E20B5">
                  <w:pPr>
                    <w:autoSpaceDE w:val="0"/>
                    <w:autoSpaceDN w:val="0"/>
                    <w:bidi w:val="0"/>
                    <w:spacing w:before="0" w:beforeAutospacing="0" w:after="0" w:afterAutospacing="0" w:line="240" w:lineRule="auto"/>
                    <w:rPr>
                      <w:rFonts w:ascii="Arial Narrow" w:hAnsi="Arial Narrow"/>
                      <w:sz w:val="22"/>
                      <w:szCs w:val="22"/>
                    </w:rPr>
                  </w:pPr>
                </w:p>
                <w:p w:rsidR="00890F6B" w:rsidRPr="006E20B5" w:rsidP="006E20B5">
                  <w:pPr>
                    <w:autoSpaceDE w:val="0"/>
                    <w:autoSpaceDN w:val="0"/>
                    <w:bidi w:val="0"/>
                    <w:spacing w:before="0" w:beforeAutospacing="0" w:after="0" w:afterAutospacing="0" w:line="240" w:lineRule="auto"/>
                    <w:rPr>
                      <w:rFonts w:ascii="Arial Narrow" w:hAnsi="Arial Narrow"/>
                      <w:sz w:val="22"/>
                      <w:szCs w:val="22"/>
                    </w:rPr>
                  </w:pPr>
                </w:p>
              </w:tc>
            </w:tr>
          </w:tbl>
          <w:p w:rsidR="006E20B5" w:rsidRPr="006E20B5" w:rsidP="006E20B5">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58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2.</w:t>
                  </w:r>
                </w:p>
              </w:tc>
              <w:tc>
                <w:tcPr>
                  <w:tcW w:w="90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„nahlásená osoba“ je osoba obvinená nahlasujúcou osobou, že sa dopustila alebo má úmysel sa dopustiť porušenia nariadenia (EÚ) č. 596/2014;</w:t>
                  </w:r>
                </w:p>
                <w:p w:rsidR="00890F6B" w:rsidP="006E20B5">
                  <w:pPr>
                    <w:autoSpaceDE w:val="0"/>
                    <w:autoSpaceDN w:val="0"/>
                    <w:bidi w:val="0"/>
                    <w:spacing w:before="0" w:beforeAutospacing="0" w:after="0" w:afterAutospacing="0" w:line="240" w:lineRule="auto"/>
                    <w:rPr>
                      <w:rFonts w:ascii="Arial Narrow" w:hAnsi="Arial Narrow"/>
                      <w:sz w:val="22"/>
                      <w:szCs w:val="22"/>
                    </w:rPr>
                  </w:pPr>
                </w:p>
                <w:p w:rsidR="00890F6B" w:rsidP="006E20B5">
                  <w:pPr>
                    <w:autoSpaceDE w:val="0"/>
                    <w:autoSpaceDN w:val="0"/>
                    <w:bidi w:val="0"/>
                    <w:spacing w:before="0" w:beforeAutospacing="0" w:after="0" w:afterAutospacing="0" w:line="240" w:lineRule="auto"/>
                    <w:rPr>
                      <w:rFonts w:ascii="Arial Narrow" w:hAnsi="Arial Narrow"/>
                      <w:sz w:val="22"/>
                      <w:szCs w:val="22"/>
                    </w:rPr>
                  </w:pPr>
                </w:p>
                <w:p w:rsidR="00890F6B" w:rsidP="006E20B5">
                  <w:pPr>
                    <w:autoSpaceDE w:val="0"/>
                    <w:autoSpaceDN w:val="0"/>
                    <w:bidi w:val="0"/>
                    <w:spacing w:before="0" w:beforeAutospacing="0" w:after="0" w:afterAutospacing="0" w:line="240" w:lineRule="auto"/>
                    <w:rPr>
                      <w:rFonts w:ascii="Arial Narrow" w:hAnsi="Arial Narrow"/>
                      <w:sz w:val="22"/>
                      <w:szCs w:val="22"/>
                    </w:rPr>
                  </w:pPr>
                </w:p>
                <w:p w:rsidR="00890F6B" w:rsidRPr="006E20B5" w:rsidP="006E20B5">
                  <w:pPr>
                    <w:autoSpaceDE w:val="0"/>
                    <w:autoSpaceDN w:val="0"/>
                    <w:bidi w:val="0"/>
                    <w:spacing w:before="0" w:beforeAutospacing="0" w:after="0" w:afterAutospacing="0" w:line="240" w:lineRule="auto"/>
                    <w:rPr>
                      <w:rFonts w:ascii="Arial Narrow" w:hAnsi="Arial Narrow"/>
                      <w:sz w:val="22"/>
                      <w:szCs w:val="22"/>
                    </w:rPr>
                  </w:pPr>
                </w:p>
              </w:tc>
            </w:tr>
          </w:tbl>
          <w:p w:rsidR="006E20B5" w:rsidRPr="006E20B5" w:rsidP="006E20B5">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58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3.</w:t>
                  </w:r>
                </w:p>
              </w:tc>
              <w:tc>
                <w:tcPr>
                  <w:tcW w:w="90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E20B5" w:rsidRPr="006E20B5" w:rsidP="006E20B5">
                  <w:pPr>
                    <w:autoSpaceDE w:val="0"/>
                    <w:autoSpaceDN w:val="0"/>
                    <w:bidi w:val="0"/>
                    <w:spacing w:before="0" w:beforeAutospacing="0" w:after="0" w:afterAutospacing="0" w:line="240" w:lineRule="auto"/>
                    <w:rPr>
                      <w:rFonts w:ascii="Arial Narrow" w:hAnsi="Arial Narrow"/>
                      <w:sz w:val="22"/>
                      <w:szCs w:val="22"/>
                    </w:rPr>
                  </w:pPr>
                  <w:r w:rsidRPr="006E20B5">
                    <w:rPr>
                      <w:rFonts w:ascii="Arial Narrow" w:hAnsi="Arial Narrow"/>
                      <w:sz w:val="22"/>
                      <w:szCs w:val="22"/>
                    </w:rPr>
                    <w:t>„správa o porušení“ znamená správu predloženú nahlasujúcou osobou príslušnému orgánu týkajúcu sa skutočného alebo možného porušenia nariadenia (EÚ) č. 596/2014.</w:t>
                  </w:r>
                </w:p>
              </w:tc>
            </w:tr>
          </w:tbl>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90F6B">
            <w:pPr>
              <w:autoSpaceDE w:val="0"/>
              <w:autoSpaceDN w:val="0"/>
              <w:bidi w:val="0"/>
              <w:spacing w:before="0" w:beforeAutospacing="0" w:after="0" w:afterAutospacing="0" w:line="240" w:lineRule="auto"/>
              <w:jc w:val="center"/>
              <w:rPr>
                <w:rFonts w:ascii="Arial Narrow" w:hAnsi="Arial Narrow"/>
                <w:b/>
                <w:sz w:val="22"/>
                <w:szCs w:val="22"/>
              </w:rPr>
            </w:pPr>
          </w:p>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BF5B77">
              <w:rPr>
                <w:rFonts w:ascii="Arial Narrow" w:hAnsi="Arial Narrow"/>
                <w:b/>
                <w:sz w:val="22"/>
                <w:szCs w:val="22"/>
              </w:rPr>
              <w:t>ávrh zákona čl.</w:t>
            </w:r>
            <w:r w:rsidR="00D336B6">
              <w:rPr>
                <w:rFonts w:ascii="Arial Narrow" w:hAnsi="Arial Narrow"/>
                <w:b/>
                <w:sz w:val="22"/>
                <w:szCs w:val="22"/>
              </w:rPr>
              <w:t>V</w:t>
            </w:r>
            <w:r w:rsidRPr="009E268B" w:rsidR="00BF5B77">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r w:rsidR="00BF5B77">
              <w:rPr>
                <w:rFonts w:ascii="Arial Narrow" w:hAnsi="Arial Narrow"/>
                <w:sz w:val="22"/>
                <w:szCs w:val="22"/>
              </w:rPr>
              <w:t>§ 3</w:t>
            </w:r>
            <w:r w:rsidR="00720A2A">
              <w:rPr>
                <w:rFonts w:ascii="Arial Narrow" w:hAnsi="Arial Narrow"/>
                <w:sz w:val="22"/>
                <w:szCs w:val="22"/>
              </w:rPr>
              <w:t>7</w:t>
            </w:r>
            <w:r w:rsidR="00BF5B77">
              <w:rPr>
                <w:rFonts w:ascii="Arial Narrow" w:hAnsi="Arial Narrow"/>
                <w:sz w:val="22"/>
                <w:szCs w:val="22"/>
              </w:rPr>
              <w:t xml:space="preserve"> ods.</w:t>
            </w:r>
            <w:r w:rsidR="00720A2A">
              <w:rPr>
                <w:rFonts w:ascii="Arial Narrow" w:hAnsi="Arial Narrow"/>
                <w:sz w:val="22"/>
                <w:szCs w:val="22"/>
              </w:rPr>
              <w:t>5</w:t>
            </w:r>
            <w:r w:rsidR="00BF5B77">
              <w:rPr>
                <w:rFonts w:ascii="Arial Narrow" w:hAnsi="Arial Narrow"/>
                <w:sz w:val="22"/>
                <w:szCs w:val="22"/>
              </w:rPr>
              <w:t xml:space="preserve"> </w:t>
            </w: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r w:rsidR="00A53223">
              <w:rPr>
                <w:rFonts w:ascii="Arial Narrow" w:hAnsi="Arial Narrow"/>
                <w:sz w:val="22"/>
                <w:szCs w:val="22"/>
              </w:rPr>
              <w:t>ods.6</w:t>
            </w:r>
            <w:r w:rsidR="00BF5B77">
              <w:rPr>
                <w:rFonts w:ascii="Arial Narrow" w:hAnsi="Arial Narrow"/>
                <w:sz w:val="22"/>
                <w:szCs w:val="22"/>
              </w:rPr>
              <w:t xml:space="preserve"> </w:t>
            </w: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890F6B" w:rsidP="004577EC">
            <w:pPr>
              <w:autoSpaceDE w:val="0"/>
              <w:autoSpaceDN w:val="0"/>
              <w:bidi w:val="0"/>
              <w:spacing w:before="0" w:beforeAutospacing="0" w:after="0" w:afterAutospacing="0" w:line="240" w:lineRule="auto"/>
              <w:jc w:val="center"/>
              <w:rPr>
                <w:rFonts w:ascii="Arial Narrow" w:hAnsi="Arial Narrow"/>
                <w:sz w:val="22"/>
                <w:szCs w:val="22"/>
              </w:rPr>
            </w:pPr>
          </w:p>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C2738A">
              <w:rPr>
                <w:rFonts w:ascii="Arial Narrow" w:hAnsi="Arial Narrow"/>
                <w:sz w:val="22"/>
                <w:szCs w:val="22"/>
              </w:rPr>
              <w:t>ods.7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90F6B"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90F6B"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90F6B" w:rsidR="00BF5B77">
              <w:rPr>
                <w:rFonts w:ascii="Arial Narrow" w:hAnsi="Arial Narrow"/>
                <w:b/>
                <w:bCs/>
                <w:color w:val="000000"/>
                <w:sz w:val="22"/>
                <w:szCs w:val="22"/>
              </w:rPr>
              <w:t xml:space="preserve">Nahlasujúcou osobou sa rozumie </w:t>
            </w:r>
            <w:r w:rsidR="00C2738A">
              <w:rPr>
                <w:rFonts w:ascii="Arial Narrow" w:hAnsi="Arial Narrow"/>
                <w:b/>
                <w:bCs/>
                <w:color w:val="000000"/>
                <w:sz w:val="22"/>
                <w:szCs w:val="22"/>
              </w:rPr>
              <w:t xml:space="preserve">fyzická </w:t>
            </w:r>
            <w:r w:rsidRPr="00890F6B" w:rsidR="00BF5B77">
              <w:rPr>
                <w:rFonts w:ascii="Arial Narrow" w:hAnsi="Arial Narrow"/>
                <w:b/>
                <w:bCs/>
                <w:color w:val="000000"/>
                <w:sz w:val="22"/>
                <w:szCs w:val="22"/>
              </w:rPr>
              <w:t>osoba</w:t>
            </w:r>
            <w:r w:rsidR="00C2738A">
              <w:rPr>
                <w:rFonts w:ascii="Arial Narrow" w:hAnsi="Arial Narrow"/>
                <w:b/>
                <w:bCs/>
                <w:color w:val="000000"/>
                <w:sz w:val="22"/>
                <w:szCs w:val="22"/>
              </w:rPr>
              <w:t xml:space="preserve"> alebo právnická osoba</w:t>
            </w:r>
            <w:r w:rsidRPr="00890F6B" w:rsidR="00BF5B77">
              <w:rPr>
                <w:rFonts w:ascii="Arial Narrow" w:hAnsi="Arial Narrow"/>
                <w:b/>
                <w:bCs/>
                <w:color w:val="000000"/>
                <w:sz w:val="22"/>
                <w:szCs w:val="22"/>
              </w:rPr>
              <w:t xml:space="preserve">, ktorá nahlasuje porušenie </w:t>
            </w:r>
            <w:r w:rsidR="00C2738A">
              <w:rPr>
                <w:rFonts w:ascii="Arial Narrow" w:hAnsi="Arial Narrow"/>
                <w:b/>
                <w:bCs/>
                <w:color w:val="000000"/>
                <w:sz w:val="22"/>
                <w:szCs w:val="22"/>
              </w:rPr>
              <w:t xml:space="preserve">alebo možné porušenie </w:t>
            </w:r>
            <w:r w:rsidRPr="00890F6B" w:rsidR="00BF5B77">
              <w:rPr>
                <w:rFonts w:ascii="Arial Narrow" w:hAnsi="Arial Narrow"/>
                <w:b/>
                <w:bCs/>
                <w:color w:val="000000"/>
                <w:sz w:val="22"/>
                <w:szCs w:val="22"/>
              </w:rPr>
              <w:t>osobitných predpisov</w:t>
            </w:r>
            <w:r w:rsidR="00C2738A">
              <w:rPr>
                <w:rFonts w:ascii="Arial Narrow" w:hAnsi="Arial Narrow"/>
                <w:b/>
                <w:bCs/>
                <w:color w:val="000000"/>
                <w:sz w:val="22"/>
                <w:szCs w:val="22"/>
              </w:rPr>
              <w:t>.</w:t>
            </w:r>
            <w:r w:rsidRPr="00890F6B" w:rsidR="00BF5B77">
              <w:rPr>
                <w:rFonts w:ascii="Arial Narrow" w:hAnsi="Arial Narrow"/>
                <w:b/>
                <w:bCs/>
                <w:color w:val="000000"/>
                <w:sz w:val="22"/>
                <w:szCs w:val="22"/>
                <w:vertAlign w:val="superscript"/>
              </w:rPr>
              <w:t>1</w:t>
            </w:r>
            <w:r w:rsidRPr="00890F6B" w:rsidR="00BF5B77">
              <w:rPr>
                <w:rFonts w:ascii="Arial Narrow" w:hAnsi="Arial Narrow"/>
                <w:b/>
                <w:bCs/>
                <w:color w:val="000000"/>
                <w:sz w:val="22"/>
                <w:szCs w:val="22"/>
              </w:rPr>
              <w:t xml:space="preserve">) </w:t>
            </w:r>
          </w:p>
          <w:p w:rsidR="00C2738A"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C2738A" w:rsidRPr="00890F6B"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BF5B77" w:rsidRPr="00890F6B"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90F6B">
              <w:rPr>
                <w:rFonts w:ascii="Arial Narrow" w:hAnsi="Arial Narrow"/>
                <w:b/>
                <w:bCs/>
                <w:color w:val="000000"/>
                <w:sz w:val="22"/>
                <w:szCs w:val="22"/>
              </w:rPr>
              <w:t>Nahlásenou osobou sa rozumie dohliadaný subjekt</w:t>
            </w:r>
            <w:r w:rsidR="00C2738A">
              <w:rPr>
                <w:rFonts w:ascii="Arial Narrow" w:hAnsi="Arial Narrow"/>
                <w:b/>
                <w:bCs/>
                <w:color w:val="000000"/>
                <w:sz w:val="22"/>
                <w:szCs w:val="22"/>
              </w:rPr>
              <w:t xml:space="preserve"> a osoba</w:t>
            </w:r>
            <w:r w:rsidRPr="00890F6B">
              <w:rPr>
                <w:rFonts w:ascii="Arial Narrow" w:hAnsi="Arial Narrow"/>
                <w:b/>
                <w:bCs/>
                <w:color w:val="000000"/>
                <w:sz w:val="22"/>
                <w:szCs w:val="22"/>
              </w:rPr>
              <w:t xml:space="preserve">, </w:t>
            </w:r>
            <w:r w:rsidR="00C2738A">
              <w:rPr>
                <w:rFonts w:ascii="Arial Narrow" w:hAnsi="Arial Narrow"/>
                <w:b/>
                <w:bCs/>
                <w:color w:val="000000"/>
                <w:sz w:val="22"/>
                <w:szCs w:val="22"/>
              </w:rPr>
              <w:t>na ktorú sa vzťahuje osobitný predpis,</w:t>
            </w:r>
            <w:r w:rsidRPr="00C2738A" w:rsidR="00C2738A">
              <w:rPr>
                <w:rFonts w:ascii="Arial Narrow" w:hAnsi="Arial Narrow"/>
                <w:b/>
                <w:bCs/>
                <w:color w:val="000000"/>
                <w:sz w:val="22"/>
                <w:szCs w:val="22"/>
                <w:vertAlign w:val="superscript"/>
              </w:rPr>
              <w:t>47)</w:t>
            </w:r>
            <w:r w:rsidRPr="00890F6B">
              <w:rPr>
                <w:rFonts w:ascii="Arial Narrow" w:hAnsi="Arial Narrow"/>
                <w:b/>
                <w:bCs/>
                <w:color w:val="000000"/>
                <w:sz w:val="22"/>
                <w:szCs w:val="22"/>
              </w:rPr>
              <w:t xml:space="preserve"> </w:t>
            </w:r>
            <w:r w:rsidR="00C2738A">
              <w:rPr>
                <w:rFonts w:ascii="Arial Narrow" w:hAnsi="Arial Narrow"/>
                <w:b/>
                <w:bCs/>
                <w:color w:val="000000"/>
                <w:sz w:val="22"/>
                <w:szCs w:val="22"/>
              </w:rPr>
              <w:t xml:space="preserve">o ktorom </w:t>
            </w:r>
            <w:r w:rsidRPr="00890F6B">
              <w:rPr>
                <w:rFonts w:ascii="Arial Narrow" w:hAnsi="Arial Narrow"/>
                <w:b/>
                <w:bCs/>
                <w:color w:val="000000"/>
                <w:sz w:val="22"/>
                <w:szCs w:val="22"/>
              </w:rPr>
              <w:t xml:space="preserve">podala správu </w:t>
            </w:r>
            <w:r w:rsidR="006F16E3">
              <w:rPr>
                <w:rFonts w:ascii="Arial Narrow" w:hAnsi="Arial Narrow"/>
                <w:b/>
                <w:bCs/>
                <w:color w:val="000000"/>
                <w:sz w:val="22"/>
                <w:szCs w:val="22"/>
              </w:rPr>
              <w:t>o porušení</w:t>
            </w:r>
            <w:r w:rsidRPr="00890F6B">
              <w:rPr>
                <w:rFonts w:ascii="Arial Narrow" w:hAnsi="Arial Narrow"/>
                <w:b/>
                <w:bCs/>
                <w:color w:val="000000"/>
                <w:sz w:val="22"/>
                <w:szCs w:val="22"/>
              </w:rPr>
              <w:t xml:space="preserve"> nahlasujúca osoba, že sa tento subjekt dopustil alebo má úmysel dopustiť porušenia  osobitných predpisov</w:t>
            </w:r>
            <w:r w:rsidRPr="00890F6B">
              <w:rPr>
                <w:rFonts w:ascii="Arial Narrow" w:hAnsi="Arial Narrow"/>
                <w:b/>
                <w:bCs/>
                <w:color w:val="000000"/>
                <w:sz w:val="22"/>
                <w:szCs w:val="22"/>
                <w:vertAlign w:val="superscript"/>
              </w:rPr>
              <w:t>1</w:t>
            </w:r>
            <w:r w:rsidRPr="00890F6B">
              <w:rPr>
                <w:rFonts w:ascii="Arial Narrow" w:hAnsi="Arial Narrow"/>
                <w:b/>
                <w:bCs/>
                <w:color w:val="000000"/>
                <w:sz w:val="22"/>
                <w:szCs w:val="22"/>
              </w:rPr>
              <w:t xml:space="preserve">) alebo </w:t>
            </w:r>
            <w:r w:rsidR="006F16E3">
              <w:rPr>
                <w:rFonts w:ascii="Arial Narrow" w:hAnsi="Arial Narrow"/>
                <w:b/>
                <w:bCs/>
                <w:color w:val="000000"/>
                <w:sz w:val="22"/>
                <w:szCs w:val="22"/>
              </w:rPr>
              <w:t>osobitných predpisov</w:t>
            </w:r>
            <w:r w:rsidRPr="00890F6B">
              <w:rPr>
                <w:rFonts w:ascii="Arial Narrow" w:hAnsi="Arial Narrow"/>
                <w:b/>
                <w:bCs/>
                <w:color w:val="000000"/>
                <w:sz w:val="22"/>
                <w:szCs w:val="22"/>
              </w:rPr>
              <w:t xml:space="preserve">, ktoré sa vzťahujú na dohliadané subjekty alebo na ich činnosti.  </w:t>
            </w:r>
          </w:p>
          <w:p w:rsidR="00BF5B77" w:rsidRPr="00890F6B" w:rsidP="00BF5B77">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656B18" w:rsidRPr="0005440B" w:rsidP="00A53223">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90F6B" w:rsidR="00BF5B77">
              <w:rPr>
                <w:rFonts w:ascii="Arial Narrow" w:hAnsi="Arial Narrow"/>
                <w:b/>
                <w:bCs/>
                <w:color w:val="000000"/>
                <w:sz w:val="22"/>
                <w:szCs w:val="22"/>
              </w:rPr>
              <w:t xml:space="preserve">Správou o porušení </w:t>
            </w:r>
            <w:r w:rsidR="00A53223">
              <w:rPr>
                <w:rFonts w:ascii="Arial Narrow" w:hAnsi="Arial Narrow"/>
                <w:b/>
                <w:bCs/>
                <w:color w:val="000000"/>
                <w:sz w:val="22"/>
                <w:szCs w:val="22"/>
              </w:rPr>
              <w:t>sa rozumie správa o porušení</w:t>
            </w:r>
            <w:r w:rsidRPr="00890F6B" w:rsidR="00BF5B77">
              <w:rPr>
                <w:rFonts w:ascii="Arial Narrow" w:hAnsi="Arial Narrow"/>
                <w:b/>
                <w:bCs/>
                <w:color w:val="000000"/>
                <w:sz w:val="22"/>
                <w:szCs w:val="22"/>
              </w:rPr>
              <w:t xml:space="preserve"> povinností dohliadaných subjektov </w:t>
            </w:r>
            <w:r w:rsidR="00A53223">
              <w:rPr>
                <w:rFonts w:ascii="Arial Narrow" w:hAnsi="Arial Narrow"/>
                <w:b/>
                <w:bCs/>
                <w:color w:val="000000"/>
                <w:sz w:val="22"/>
                <w:szCs w:val="22"/>
              </w:rPr>
              <w:t>t</w:t>
            </w:r>
            <w:r w:rsidRPr="00890F6B" w:rsidR="00BF5B77">
              <w:rPr>
                <w:rFonts w:ascii="Arial Narrow" w:hAnsi="Arial Narrow"/>
                <w:b/>
                <w:bCs/>
                <w:color w:val="000000"/>
                <w:sz w:val="22"/>
                <w:szCs w:val="22"/>
              </w:rPr>
              <w:t>ýkajúca sa skutočného alebo možného porušenia osobitných predpisov</w:t>
            </w:r>
            <w:r w:rsidRPr="00890F6B" w:rsidR="00BF5B77">
              <w:rPr>
                <w:rFonts w:ascii="Arial Narrow" w:hAnsi="Arial Narrow"/>
                <w:b/>
                <w:bCs/>
                <w:color w:val="000000"/>
                <w:sz w:val="22"/>
                <w:szCs w:val="22"/>
                <w:vertAlign w:val="superscript"/>
              </w:rPr>
              <w:t>1</w:t>
            </w:r>
            <w:r w:rsidRPr="00890F6B" w:rsidR="00BF5B77">
              <w:rPr>
                <w:rFonts w:ascii="Arial Narrow" w:hAnsi="Arial Narrow"/>
                <w:b/>
                <w:bCs/>
                <w:color w:val="000000"/>
                <w:sz w:val="22"/>
                <w:szCs w:val="22"/>
              </w:rPr>
              <w:t xml:space="preserve">) alebo </w:t>
            </w:r>
            <w:r w:rsidR="006F16E3">
              <w:rPr>
                <w:rFonts w:ascii="Arial Narrow" w:hAnsi="Arial Narrow"/>
                <w:b/>
                <w:bCs/>
                <w:color w:val="000000"/>
                <w:sz w:val="22"/>
                <w:szCs w:val="22"/>
              </w:rPr>
              <w:t>osobitných predpisov</w:t>
            </w:r>
            <w:r w:rsidRPr="00890F6B" w:rsidR="00BF5B77">
              <w:rPr>
                <w:rFonts w:ascii="Arial Narrow" w:hAnsi="Arial Narrow"/>
                <w:b/>
                <w:bCs/>
                <w:color w:val="000000"/>
                <w:sz w:val="22"/>
                <w:szCs w:val="22"/>
              </w:rPr>
              <w:t xml:space="preserve">, ktoré sa vzťahujú na dohliadané subjekty alebo na ich činnosti predložená Národnej banke </w:t>
            </w:r>
            <w:r w:rsidR="0005440B">
              <w:rPr>
                <w:rFonts w:ascii="Arial Narrow" w:hAnsi="Arial Narrow"/>
                <w:b/>
                <w:bCs/>
                <w:color w:val="000000"/>
                <w:sz w:val="22"/>
                <w:szCs w:val="22"/>
              </w:rPr>
              <w:t xml:space="preserve">Slovenska nahlasujúcou osobou.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890F6B">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6E20B5">
              <w:rPr>
                <w:rFonts w:ascii="Arial Narrow" w:hAnsi="Arial Narrow"/>
                <w:sz w:val="22"/>
                <w:szCs w:val="22"/>
              </w:rPr>
              <w:t>Čl. 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KAPITOLA II</w:t>
            </w:r>
          </w:p>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bdr w:val="nil"/>
              </w:rPr>
              <w:t>POSTUPY PRIJÍMANIA SPRÁV O PORUŠENÍ A ICH SKÚMANIA</w:t>
            </w:r>
          </w:p>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Špecializovaní zamestnanci</w:t>
            </w:r>
          </w:p>
          <w:p w:rsidR="00170328" w:rsidP="00FE124F">
            <w:pPr>
              <w:autoSpaceDE w:val="0"/>
              <w:autoSpaceDN w:val="0"/>
              <w:bidi w:val="0"/>
              <w:spacing w:before="0" w:beforeAutospacing="0" w:after="120" w:afterAutospacing="0" w:line="240" w:lineRule="auto"/>
              <w:rPr>
                <w:rFonts w:ascii="Arial Narrow" w:hAnsi="Arial Narrow"/>
                <w:sz w:val="22"/>
                <w:szCs w:val="22"/>
              </w:rPr>
            </w:pPr>
            <w:r w:rsidRPr="00170328">
              <w:rPr>
                <w:rFonts w:ascii="Arial Narrow" w:hAnsi="Arial Narrow"/>
                <w:sz w:val="22"/>
                <w:szCs w:val="22"/>
              </w:rPr>
              <w:t>1.   Členské štáty zabezpečujú, aby mali príslušné orgány zamestnancov špecializovaných na spracovanie správ o porušeniach (ďalej len „špecializovaní zamestnanci“). Špecializovaní zamestnanci absolvujú odbornú prípravu na účely spracovania správ o porušeniach.</w:t>
            </w:r>
          </w:p>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   Špecializovaní zamestnanci plnia tieto funkcie:</w:t>
            </w:r>
          </w:p>
          <w:tbl>
            <w:tblPr>
              <w:tblStyle w:val="TableNormal"/>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582"/>
            </w:tblGrid>
            <w:tr>
              <w:tblPrEx>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r>
                    <w:rPr>
                      <w:rFonts w:ascii="Arial Narrow" w:hAnsi="Arial Narrow"/>
                      <w:sz w:val="22"/>
                      <w:szCs w:val="22"/>
                    </w:rPr>
                    <w:t>)</w:t>
                  </w:r>
                </w:p>
              </w:tc>
              <w:tc>
                <w:tcPr>
                  <w:tcW w:w="65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poskytujú všetkým zainteresovaným osobám informácie o postupoch na nahlasovanie porušení;</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79"/>
              <w:gridCol w:w="636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877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prijímajú a skúmajú správy o porušeniach;</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8"/>
              <w:gridCol w:w="655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c)</w:t>
                  </w:r>
                </w:p>
              </w:tc>
              <w:tc>
                <w:tcPr>
                  <w:tcW w:w="90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udržiavajú kontakt s nahlasujúcou osobou, ak sa táto osoba identifikovala.</w:t>
                  </w:r>
                </w:p>
              </w:tc>
            </w:tr>
          </w:tbl>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C314E4">
              <w:rPr>
                <w:rFonts w:ascii="Arial Narrow" w:hAnsi="Arial Narrow"/>
                <w:b/>
                <w:sz w:val="22"/>
                <w:szCs w:val="22"/>
              </w:rPr>
              <w:t>ávrh zákona čl.</w:t>
            </w:r>
            <w:r w:rsidR="00D336B6">
              <w:rPr>
                <w:rFonts w:ascii="Arial Narrow" w:hAnsi="Arial Narrow"/>
                <w:b/>
                <w:sz w:val="22"/>
                <w:szCs w:val="22"/>
              </w:rPr>
              <w:t>V</w:t>
            </w:r>
            <w:r w:rsidRPr="009E268B" w:rsidR="00C314E4">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4E4"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38a ods.2 </w:t>
            </w:r>
          </w:p>
          <w:p w:rsidR="00C314E4" w:rsidP="004577EC">
            <w:pPr>
              <w:autoSpaceDE w:val="0"/>
              <w:autoSpaceDN w:val="0"/>
              <w:bidi w:val="0"/>
              <w:spacing w:before="0" w:beforeAutospacing="0" w:after="0" w:afterAutospacing="0" w:line="240" w:lineRule="auto"/>
              <w:jc w:val="center"/>
              <w:rPr>
                <w:rFonts w:ascii="Arial Narrow" w:hAnsi="Arial Narrow"/>
                <w:sz w:val="22"/>
                <w:szCs w:val="22"/>
              </w:rPr>
            </w:pPr>
          </w:p>
          <w:p w:rsidR="00C314E4" w:rsidP="004577EC">
            <w:pPr>
              <w:autoSpaceDE w:val="0"/>
              <w:autoSpaceDN w:val="0"/>
              <w:bidi w:val="0"/>
              <w:spacing w:before="0" w:beforeAutospacing="0" w:after="0" w:afterAutospacing="0" w:line="240" w:lineRule="auto"/>
              <w:jc w:val="center"/>
              <w:rPr>
                <w:rFonts w:ascii="Arial Narrow" w:hAnsi="Arial Narrow"/>
                <w:sz w:val="22"/>
                <w:szCs w:val="22"/>
              </w:rPr>
            </w:pPr>
          </w:p>
          <w:p w:rsidR="00C314E4" w:rsidP="004577EC">
            <w:pPr>
              <w:autoSpaceDE w:val="0"/>
              <w:autoSpaceDN w:val="0"/>
              <w:bidi w:val="0"/>
              <w:spacing w:before="0" w:beforeAutospacing="0" w:after="0" w:afterAutospacing="0" w:line="240" w:lineRule="auto"/>
              <w:jc w:val="center"/>
              <w:rPr>
                <w:rFonts w:ascii="Arial Narrow" w:hAnsi="Arial Narrow"/>
                <w:sz w:val="22"/>
                <w:szCs w:val="22"/>
              </w:rPr>
            </w:pPr>
          </w:p>
          <w:p w:rsidR="00C314E4" w:rsidP="004577EC">
            <w:pPr>
              <w:autoSpaceDE w:val="0"/>
              <w:autoSpaceDN w:val="0"/>
              <w:bidi w:val="0"/>
              <w:spacing w:before="0" w:beforeAutospacing="0" w:after="0" w:afterAutospacing="0" w:line="240" w:lineRule="auto"/>
              <w:jc w:val="center"/>
              <w:rPr>
                <w:rFonts w:ascii="Arial Narrow" w:hAnsi="Arial Narrow"/>
                <w:sz w:val="22"/>
                <w:szCs w:val="22"/>
              </w:rPr>
            </w:pPr>
          </w:p>
          <w:p w:rsidR="00C314E4" w:rsidP="004577EC">
            <w:pPr>
              <w:autoSpaceDE w:val="0"/>
              <w:autoSpaceDN w:val="0"/>
              <w:bidi w:val="0"/>
              <w:spacing w:before="0" w:beforeAutospacing="0" w:after="0" w:afterAutospacing="0" w:line="240" w:lineRule="auto"/>
              <w:jc w:val="center"/>
              <w:rPr>
                <w:rFonts w:ascii="Arial Narrow" w:hAnsi="Arial Narrow"/>
                <w:sz w:val="22"/>
                <w:szCs w:val="22"/>
              </w:rPr>
            </w:pPr>
          </w:p>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C314E4">
              <w:rPr>
                <w:rFonts w:ascii="Arial Narrow" w:hAnsi="Arial Narrow"/>
                <w:sz w:val="22"/>
                <w:szCs w:val="22"/>
              </w:rPr>
              <w:t>ods.3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C314E4" w:rsidRPr="00C314E4" w:rsidP="00C314E4">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C314E4">
              <w:rPr>
                <w:rFonts w:ascii="Arial Narrow" w:hAnsi="Arial Narrow"/>
                <w:b/>
                <w:bCs/>
                <w:color w:val="000000"/>
                <w:sz w:val="22"/>
                <w:szCs w:val="22"/>
              </w:rPr>
              <w:t xml:space="preserve">Národná banka Slovenska určí jedného </w:t>
            </w:r>
            <w:r w:rsidR="00C2738A">
              <w:rPr>
                <w:rFonts w:ascii="Arial Narrow" w:hAnsi="Arial Narrow"/>
                <w:b/>
                <w:bCs/>
                <w:color w:val="000000"/>
                <w:sz w:val="22"/>
                <w:szCs w:val="22"/>
              </w:rPr>
              <w:t xml:space="preserve">špecializovaného zamestnanca </w:t>
            </w:r>
            <w:r w:rsidRPr="00C314E4">
              <w:rPr>
                <w:rFonts w:ascii="Arial Narrow" w:hAnsi="Arial Narrow"/>
                <w:b/>
                <w:bCs/>
                <w:color w:val="000000"/>
                <w:sz w:val="22"/>
                <w:szCs w:val="22"/>
              </w:rPr>
              <w:t xml:space="preserve">alebo viacerých  špecializovaných </w:t>
            </w:r>
            <w:r w:rsidR="00A53223">
              <w:rPr>
                <w:rFonts w:ascii="Arial Narrow" w:hAnsi="Arial Narrow"/>
                <w:b/>
                <w:bCs/>
                <w:color w:val="000000"/>
                <w:sz w:val="22"/>
                <w:szCs w:val="22"/>
              </w:rPr>
              <w:t>zamestnancov</w:t>
            </w:r>
            <w:r w:rsidR="00C2738A">
              <w:rPr>
                <w:rFonts w:ascii="Arial Narrow" w:hAnsi="Arial Narrow"/>
                <w:b/>
                <w:bCs/>
                <w:color w:val="000000"/>
                <w:sz w:val="22"/>
                <w:szCs w:val="22"/>
              </w:rPr>
              <w:t xml:space="preserve">. </w:t>
            </w:r>
            <w:r w:rsidRPr="00C314E4">
              <w:rPr>
                <w:rFonts w:ascii="Arial Narrow" w:hAnsi="Arial Narrow"/>
                <w:b/>
                <w:bCs/>
                <w:color w:val="000000"/>
                <w:sz w:val="22"/>
                <w:szCs w:val="22"/>
              </w:rPr>
              <w:t>Špecializovan</w:t>
            </w:r>
            <w:r w:rsidR="00C2738A">
              <w:rPr>
                <w:rFonts w:ascii="Arial Narrow" w:hAnsi="Arial Narrow"/>
                <w:b/>
                <w:bCs/>
                <w:color w:val="000000"/>
                <w:sz w:val="22"/>
                <w:szCs w:val="22"/>
              </w:rPr>
              <w:t>ý</w:t>
            </w:r>
            <w:r w:rsidRPr="00C314E4">
              <w:rPr>
                <w:rFonts w:ascii="Arial Narrow" w:hAnsi="Arial Narrow"/>
                <w:b/>
                <w:bCs/>
                <w:color w:val="000000"/>
                <w:sz w:val="22"/>
                <w:szCs w:val="22"/>
              </w:rPr>
              <w:t xml:space="preserve"> zamestnan</w:t>
            </w:r>
            <w:r w:rsidR="00C2738A">
              <w:rPr>
                <w:rFonts w:ascii="Arial Narrow" w:hAnsi="Arial Narrow"/>
                <w:b/>
                <w:bCs/>
                <w:color w:val="000000"/>
                <w:sz w:val="22"/>
                <w:szCs w:val="22"/>
              </w:rPr>
              <w:t>e</w:t>
            </w:r>
            <w:r w:rsidRPr="00C314E4">
              <w:rPr>
                <w:rFonts w:ascii="Arial Narrow" w:hAnsi="Arial Narrow"/>
                <w:b/>
                <w:bCs/>
                <w:color w:val="000000"/>
                <w:sz w:val="22"/>
                <w:szCs w:val="22"/>
              </w:rPr>
              <w:t>c absolvuj</w:t>
            </w:r>
            <w:r w:rsidR="00C2738A">
              <w:rPr>
                <w:rFonts w:ascii="Arial Narrow" w:hAnsi="Arial Narrow"/>
                <w:b/>
                <w:bCs/>
                <w:color w:val="000000"/>
                <w:sz w:val="22"/>
                <w:szCs w:val="22"/>
              </w:rPr>
              <w:t>e</w:t>
            </w:r>
            <w:r w:rsidRPr="00C314E4">
              <w:rPr>
                <w:rFonts w:ascii="Arial Narrow" w:hAnsi="Arial Narrow"/>
                <w:b/>
                <w:bCs/>
                <w:color w:val="000000"/>
                <w:sz w:val="22"/>
                <w:szCs w:val="22"/>
              </w:rPr>
              <w:t xml:space="preserve"> odbornú prípravu na účely spracovania správ o porušeniach. </w:t>
            </w:r>
          </w:p>
          <w:p w:rsidR="00C314E4" w:rsidP="00C314E4">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A53223" w:rsidRPr="00C314E4" w:rsidP="00C314E4">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C314E4" w:rsidRPr="00C314E4" w:rsidP="00C314E4">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006F16E3">
              <w:rPr>
                <w:rFonts w:ascii="Arial Narrow" w:hAnsi="Arial Narrow"/>
                <w:b/>
                <w:bCs/>
                <w:color w:val="000000"/>
                <w:sz w:val="22"/>
                <w:szCs w:val="22"/>
              </w:rPr>
              <w:t>Špecializovan</w:t>
            </w:r>
            <w:r w:rsidR="00C2738A">
              <w:rPr>
                <w:rFonts w:ascii="Arial Narrow" w:hAnsi="Arial Narrow"/>
                <w:b/>
                <w:bCs/>
                <w:color w:val="000000"/>
                <w:sz w:val="22"/>
                <w:szCs w:val="22"/>
              </w:rPr>
              <w:t>ý</w:t>
            </w:r>
            <w:r w:rsidR="006F16E3">
              <w:rPr>
                <w:rFonts w:ascii="Arial Narrow" w:hAnsi="Arial Narrow"/>
                <w:b/>
                <w:bCs/>
                <w:color w:val="000000"/>
                <w:sz w:val="22"/>
                <w:szCs w:val="22"/>
              </w:rPr>
              <w:t xml:space="preserve"> zamestnan</w:t>
            </w:r>
            <w:r w:rsidR="00C2738A">
              <w:rPr>
                <w:rFonts w:ascii="Arial Narrow" w:hAnsi="Arial Narrow"/>
                <w:b/>
                <w:bCs/>
                <w:color w:val="000000"/>
                <w:sz w:val="22"/>
                <w:szCs w:val="22"/>
              </w:rPr>
              <w:t>e</w:t>
            </w:r>
            <w:r w:rsidR="006F16E3">
              <w:rPr>
                <w:rFonts w:ascii="Arial Narrow" w:hAnsi="Arial Narrow"/>
                <w:b/>
                <w:bCs/>
                <w:color w:val="000000"/>
                <w:sz w:val="22"/>
                <w:szCs w:val="22"/>
              </w:rPr>
              <w:t>c</w:t>
            </w:r>
            <w:r w:rsidRPr="00C314E4">
              <w:rPr>
                <w:rFonts w:ascii="Arial Narrow" w:hAnsi="Arial Narrow"/>
                <w:b/>
                <w:bCs/>
                <w:color w:val="000000"/>
                <w:sz w:val="22"/>
                <w:szCs w:val="22"/>
              </w:rPr>
              <w:t xml:space="preserve"> </w:t>
            </w:r>
          </w:p>
          <w:p w:rsidR="00C314E4" w:rsidRPr="00C314E4" w:rsidP="00C314E4">
            <w:pPr>
              <w:tabs>
                <w:tab w:val="left" w:pos="284"/>
              </w:tabs>
              <w:autoSpaceDE w:val="0"/>
              <w:autoSpaceDN w:val="0"/>
              <w:bidi w:val="0"/>
              <w:spacing w:before="0" w:beforeAutospacing="0" w:after="0" w:afterAutospacing="0" w:line="240" w:lineRule="auto"/>
              <w:ind w:left="284" w:hanging="284"/>
              <w:jc w:val="both"/>
              <w:rPr>
                <w:rFonts w:ascii="Arial Narrow" w:hAnsi="Arial Narrow"/>
                <w:b/>
                <w:bCs/>
                <w:color w:val="000000"/>
                <w:sz w:val="22"/>
                <w:szCs w:val="22"/>
              </w:rPr>
            </w:pPr>
            <w:r w:rsidRPr="00C314E4">
              <w:rPr>
                <w:rFonts w:ascii="Arial Narrow" w:hAnsi="Arial Narrow"/>
                <w:b/>
                <w:bCs/>
                <w:color w:val="000000"/>
                <w:sz w:val="22"/>
                <w:szCs w:val="22"/>
              </w:rPr>
              <w:t>a) poskyt</w:t>
            </w:r>
            <w:r w:rsidR="006F16E3">
              <w:rPr>
                <w:rFonts w:ascii="Arial Narrow" w:hAnsi="Arial Narrow"/>
                <w:b/>
                <w:bCs/>
                <w:color w:val="000000"/>
                <w:sz w:val="22"/>
                <w:szCs w:val="22"/>
              </w:rPr>
              <w:t>uj</w:t>
            </w:r>
            <w:r w:rsidR="00C2738A">
              <w:rPr>
                <w:rFonts w:ascii="Arial Narrow" w:hAnsi="Arial Narrow"/>
                <w:b/>
                <w:bCs/>
                <w:color w:val="000000"/>
                <w:sz w:val="22"/>
                <w:szCs w:val="22"/>
              </w:rPr>
              <w:t>e</w:t>
            </w:r>
            <w:r w:rsidRPr="00C314E4">
              <w:rPr>
                <w:rFonts w:ascii="Arial Narrow" w:hAnsi="Arial Narrow"/>
                <w:b/>
                <w:bCs/>
                <w:color w:val="000000"/>
                <w:sz w:val="22"/>
                <w:szCs w:val="22"/>
              </w:rPr>
              <w:t xml:space="preserve"> všetkým zainteresovaným osobám informácie o postupoch na nahlasovanie porušení,</w:t>
            </w:r>
          </w:p>
          <w:p w:rsidR="00C314E4" w:rsidRPr="00C314E4" w:rsidP="00C314E4">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C314E4">
              <w:rPr>
                <w:rFonts w:ascii="Arial Narrow" w:hAnsi="Arial Narrow"/>
                <w:b/>
                <w:bCs/>
                <w:color w:val="000000"/>
                <w:sz w:val="22"/>
                <w:szCs w:val="22"/>
              </w:rPr>
              <w:t>b) prijíma a preskúmava správ</w:t>
            </w:r>
            <w:r w:rsidR="006F16E3">
              <w:rPr>
                <w:rFonts w:ascii="Arial Narrow" w:hAnsi="Arial Narrow"/>
                <w:b/>
                <w:bCs/>
                <w:color w:val="000000"/>
                <w:sz w:val="22"/>
                <w:szCs w:val="22"/>
              </w:rPr>
              <w:t>y</w:t>
            </w:r>
            <w:r w:rsidRPr="00C314E4">
              <w:rPr>
                <w:rFonts w:ascii="Arial Narrow" w:hAnsi="Arial Narrow"/>
                <w:b/>
                <w:bCs/>
                <w:color w:val="000000"/>
                <w:sz w:val="22"/>
                <w:szCs w:val="22"/>
              </w:rPr>
              <w:t xml:space="preserve"> o porušeniach,</w:t>
            </w:r>
          </w:p>
          <w:p w:rsidR="00656B18" w:rsidRPr="00C314E4" w:rsidP="00C2738A">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C314E4" w:rsidR="00C314E4">
              <w:rPr>
                <w:rFonts w:ascii="Arial Narrow" w:hAnsi="Arial Narrow"/>
                <w:b/>
                <w:bCs/>
                <w:color w:val="000000"/>
                <w:sz w:val="22"/>
                <w:szCs w:val="22"/>
              </w:rPr>
              <w:t>c) udržiava kontakt s nahlasujúcou osobou, a</w:t>
            </w:r>
            <w:r w:rsidR="00C314E4">
              <w:rPr>
                <w:rFonts w:ascii="Arial Narrow" w:hAnsi="Arial Narrow"/>
                <w:b/>
                <w:bCs/>
                <w:color w:val="000000"/>
                <w:sz w:val="22"/>
                <w:szCs w:val="22"/>
              </w:rPr>
              <w:t>k sa táto osoba identifikovala.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C314E4">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Informácie týkajúce sa prijímania správ o porušeniach a ich skúmania</w:t>
            </w: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1.   Členské štáty zabezpečujú, aby príslušné orgány</w:t>
            </w:r>
            <w:r w:rsidRPr="00170328">
              <w:rPr>
                <w:rFonts w:ascii="Times New Roman" w:hAnsi="Times New Roman"/>
              </w:rPr>
              <w:t xml:space="preserve"> </w:t>
            </w:r>
            <w:r w:rsidRPr="00170328">
              <w:rPr>
                <w:rFonts w:ascii="Arial Narrow" w:hAnsi="Arial Narrow"/>
                <w:sz w:val="22"/>
                <w:szCs w:val="22"/>
              </w:rPr>
              <w:t>zverejňovali na svojich webových lokalitách v osobitnej, ľahko identifikovateľnej a prístupnej časti informácie týkajúce sa prijímania správ o porušeniach uvedených v odseku 2.</w:t>
            </w: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   Informácie uvedené v odseku 1 obsahujú všetky tieto údaje:</w:t>
            </w:r>
          </w:p>
          <w:tbl>
            <w:tblPr>
              <w:tblStyle w:val="TableNormal"/>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582"/>
            </w:tblGrid>
            <w:tr>
              <w:tblPrEx>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65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komunikačné kanály na prijímanie a skúmanie správ o porušeniach a na kontakt so špecializovanými zamestnancami v súlade s článkom 6 ods. 1 vrátane:</w:t>
                  </w:r>
                </w:p>
                <w:p w:rsidR="00FE124F" w:rsidRPr="00170328" w:rsidP="00170328">
                  <w:pPr>
                    <w:autoSpaceDE w:val="0"/>
                    <w:autoSpaceDN w:val="0"/>
                    <w:bidi w:val="0"/>
                    <w:spacing w:before="0" w:beforeAutospacing="0" w:after="0" w:afterAutospacing="0" w:line="240" w:lineRule="auto"/>
                    <w:rPr>
                      <w:rFonts w:ascii="Arial Narrow" w:hAnsi="Arial Narrow"/>
                      <w:sz w:val="22"/>
                      <w:szCs w:val="22"/>
                    </w:rPr>
                  </w:pPr>
                </w:p>
                <w:tbl>
                  <w:tblPr>
                    <w:tblStyle w:val="TableNormal"/>
                    <w:tblW w:w="6295"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2"/>
                    <w:gridCol w:w="5953"/>
                  </w:tblGrid>
                  <w:tr>
                    <w:tblPrEx>
                      <w:tblW w:w="6295"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1.</w:t>
                        </w:r>
                      </w:p>
                    </w:tc>
                    <w:tc>
                      <w:tcPr>
                        <w:tcW w:w="59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C314E4" w:rsidRPr="00170328" w:rsidP="00FE124F">
                        <w:pPr>
                          <w:autoSpaceDE w:val="0"/>
                          <w:autoSpaceDN w:val="0"/>
                          <w:bidi w:val="0"/>
                          <w:spacing w:before="0" w:beforeAutospacing="0" w:after="0" w:afterAutospacing="0" w:line="240" w:lineRule="auto"/>
                          <w:rPr>
                            <w:rFonts w:ascii="Arial Narrow" w:hAnsi="Arial Narrow"/>
                            <w:sz w:val="22"/>
                            <w:szCs w:val="22"/>
                          </w:rPr>
                        </w:pPr>
                        <w:r w:rsidRPr="00170328" w:rsidR="00170328">
                          <w:rPr>
                            <w:rFonts w:ascii="Arial Narrow" w:hAnsi="Arial Narrow"/>
                            <w:sz w:val="22"/>
                            <w:szCs w:val="22"/>
                          </w:rPr>
                          <w:t>telefónnych čísel, pričom sa uvedie, či sa pri použití týchto telefónnych liniek rozhovor zaznamenáva alebo nezaznamenáva;</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6564"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2"/>
                    <w:gridCol w:w="6222"/>
                  </w:tblGrid>
                  <w:tr>
                    <w:tblPrEx>
                      <w:tblW w:w="6564"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w:t>
                        </w:r>
                      </w:p>
                    </w:tc>
                    <w:tc>
                      <w:tcPr>
                        <w:tcW w:w="62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vyhradených elektronických a poštových adries, ktoré sú bezpečné a zaručujú dôvernosť údajov, na kontakt so špecializovanými zamestnancami;</w:t>
                        </w:r>
                      </w:p>
                      <w:p w:rsidR="00FE124F"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9"/>
              <w:gridCol w:w="65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postupy uplatňované pri správach o porušeniach uvedených v článku 5;</w:t>
                  </w:r>
                </w:p>
                <w:p w:rsidR="004D5EC0" w:rsidP="00170328">
                  <w:pPr>
                    <w:autoSpaceDE w:val="0"/>
                    <w:autoSpaceDN w:val="0"/>
                    <w:bidi w:val="0"/>
                    <w:spacing w:before="0" w:beforeAutospacing="0" w:after="0" w:afterAutospacing="0" w:line="240" w:lineRule="auto"/>
                    <w:rPr>
                      <w:rFonts w:ascii="Arial Narrow" w:hAnsi="Arial Narrow"/>
                      <w:sz w:val="22"/>
                      <w:szCs w:val="22"/>
                    </w:rPr>
                  </w:pPr>
                </w:p>
                <w:p w:rsidR="004D5EC0"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režim dôvernosti údajov, ktorý sa vzťahuje na správy o porušeniach, v súlade s postupmi uplatniteľnými na správy o porušeniach uvedenými v článku 5;</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3"/>
              <w:gridCol w:w="652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d)</w:t>
                  </w:r>
                </w:p>
              </w:tc>
              <w:tc>
                <w:tcPr>
                  <w:tcW w:w="89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postupy na ochranu osôb pracujúcich na základe pracovnej zmluvy;</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582"/>
            </w:tblGrid>
            <w:tr>
              <w:tblPrEx>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e)</w:t>
                  </w:r>
                </w:p>
              </w:tc>
              <w:tc>
                <w:tcPr>
                  <w:tcW w:w="65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vyhlásenie, v ktorom je zreteľne vysvetlené, že osoby, ktoré sprístupňujú informácie príslušnému orgánu v súlade s nariadením (EÚ) č. 596/2014, sa nepovažujú za osoby porušujúce obmedzenia týkajúce sa zverejňovania informácií uložené zmluvou alebo právnymi, regulačnými či správnymi predpismi, a nenesú žiadnu zodpovednosť spojenú s takýmto oznámením.</w:t>
                  </w:r>
                </w:p>
              </w:tc>
            </w:tr>
          </w:tbl>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3.   Príslušné orgány môžu na svojich webových lokalitách zverejniť podrobnejšie informácie o prijatí a skúmaní porušení uvedených v odseku 2.</w:t>
            </w:r>
          </w:p>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C314E4">
              <w:rPr>
                <w:rFonts w:ascii="Arial Narrow" w:hAnsi="Arial Narrow"/>
                <w:b/>
                <w:sz w:val="22"/>
                <w:szCs w:val="22"/>
              </w:rPr>
              <w:t>ávrh zákona čl.</w:t>
            </w:r>
            <w:r w:rsidR="00D336B6">
              <w:rPr>
                <w:rFonts w:ascii="Arial Narrow" w:hAnsi="Arial Narrow"/>
                <w:b/>
                <w:sz w:val="22"/>
                <w:szCs w:val="22"/>
              </w:rPr>
              <w:t>V</w:t>
            </w:r>
            <w:r w:rsidRPr="009E268B" w:rsidR="00C314E4">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C314E4">
              <w:rPr>
                <w:rFonts w:ascii="Arial Narrow" w:hAnsi="Arial Narrow"/>
                <w:sz w:val="22"/>
                <w:szCs w:val="22"/>
              </w:rPr>
              <w:t>§ 37 ods.4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F16E3" w:rsidRPr="006F16E3" w:rsidP="006F16E3">
            <w:pPr>
              <w:tabs>
                <w:tab w:val="left" w:pos="0"/>
              </w:tabs>
              <w:bidi w:val="0"/>
              <w:spacing w:before="0" w:beforeAutospacing="0" w:after="0" w:afterAutospacing="0" w:line="240" w:lineRule="auto"/>
              <w:jc w:val="both"/>
              <w:rPr>
                <w:rFonts w:ascii="Arial Narrow" w:hAnsi="Arial Narrow"/>
                <w:b/>
                <w:bCs/>
                <w:color w:val="000000"/>
                <w:sz w:val="22"/>
                <w:szCs w:val="22"/>
              </w:rPr>
            </w:pPr>
            <w:r w:rsidRPr="006F16E3">
              <w:rPr>
                <w:rFonts w:ascii="Arial Narrow" w:hAnsi="Arial Narrow"/>
                <w:b/>
                <w:bCs/>
                <w:color w:val="000000"/>
                <w:sz w:val="22"/>
                <w:szCs w:val="22"/>
              </w:rPr>
              <w:t>Národná banka Slovenska na svojom webovom sídle zverejňuje v osobitnej a užívateľsky ľahko prístupnej časti informácie týkajúce sa prijímania správ o</w:t>
            </w:r>
            <w:r w:rsidR="00375837">
              <w:rPr>
                <w:rFonts w:ascii="Arial Narrow" w:hAnsi="Arial Narrow"/>
                <w:b/>
                <w:bCs/>
                <w:color w:val="000000"/>
                <w:sz w:val="22"/>
                <w:szCs w:val="22"/>
              </w:rPr>
              <w:t> </w:t>
            </w:r>
            <w:r w:rsidRPr="006F16E3">
              <w:rPr>
                <w:rFonts w:ascii="Arial Narrow" w:hAnsi="Arial Narrow"/>
                <w:b/>
                <w:bCs/>
                <w:color w:val="000000"/>
                <w:sz w:val="22"/>
                <w:szCs w:val="22"/>
              </w:rPr>
              <w:t>porušen</w:t>
            </w:r>
            <w:r w:rsidR="00C2738A">
              <w:rPr>
                <w:rFonts w:ascii="Arial Narrow" w:hAnsi="Arial Narrow"/>
                <w:b/>
                <w:bCs/>
                <w:color w:val="000000"/>
                <w:sz w:val="22"/>
                <w:szCs w:val="22"/>
              </w:rPr>
              <w:t>iach</w:t>
            </w:r>
            <w:r w:rsidR="00375837">
              <w:rPr>
                <w:rFonts w:ascii="Arial Narrow" w:hAnsi="Arial Narrow"/>
                <w:b/>
                <w:bCs/>
                <w:color w:val="000000"/>
                <w:sz w:val="22"/>
                <w:szCs w:val="22"/>
              </w:rPr>
              <w:t>, a to</w:t>
            </w:r>
            <w:r w:rsidRPr="006F16E3">
              <w:rPr>
                <w:rFonts w:ascii="Arial Narrow" w:hAnsi="Arial Narrow"/>
                <w:b/>
                <w:bCs/>
                <w:color w:val="000000"/>
                <w:sz w:val="22"/>
                <w:szCs w:val="22"/>
              </w:rPr>
              <w:t xml:space="preserve"> najmenej v</w:t>
            </w:r>
            <w:r w:rsidR="00375837">
              <w:rPr>
                <w:rFonts w:ascii="Arial Narrow" w:hAnsi="Arial Narrow"/>
                <w:b/>
                <w:bCs/>
                <w:color w:val="000000"/>
                <w:sz w:val="22"/>
                <w:szCs w:val="22"/>
              </w:rPr>
              <w:t> </w:t>
            </w:r>
            <w:r w:rsidRPr="006F16E3">
              <w:rPr>
                <w:rFonts w:ascii="Arial Narrow" w:hAnsi="Arial Narrow"/>
                <w:b/>
                <w:bCs/>
                <w:color w:val="000000"/>
                <w:sz w:val="22"/>
                <w:szCs w:val="22"/>
              </w:rPr>
              <w:t>rozsahu</w:t>
            </w:r>
            <w:r w:rsidR="00375837">
              <w:rPr>
                <w:rFonts w:ascii="Arial Narrow" w:hAnsi="Arial Narrow"/>
                <w:b/>
                <w:bCs/>
                <w:color w:val="000000"/>
                <w:sz w:val="22"/>
                <w:szCs w:val="22"/>
              </w:rPr>
              <w:t>:</w:t>
            </w:r>
            <w:r w:rsidRPr="006F16E3">
              <w:rPr>
                <w:rFonts w:ascii="Arial Narrow" w:hAnsi="Arial Narrow"/>
                <w:b/>
                <w:bCs/>
                <w:color w:val="000000"/>
                <w:sz w:val="22"/>
                <w:szCs w:val="22"/>
              </w:rPr>
              <w:t xml:space="preserve"> </w:t>
            </w:r>
          </w:p>
          <w:p w:rsidR="006F16E3" w:rsidRPr="006F16E3" w:rsidP="006F16E3">
            <w:pPr>
              <w:pStyle w:val="ListParagraph"/>
              <w:numPr>
                <w:numId w:val="17"/>
              </w:numPr>
              <w:bidi w:val="0"/>
              <w:spacing w:after="0" w:line="240" w:lineRule="auto"/>
              <w:jc w:val="both"/>
              <w:rPr>
                <w:rFonts w:ascii="Arial Narrow" w:hAnsi="Arial Narrow"/>
                <w:b/>
                <w:bCs/>
                <w:color w:val="000000"/>
                <w:sz w:val="22"/>
                <w:szCs w:val="22"/>
              </w:rPr>
            </w:pPr>
            <w:r w:rsidRPr="006F16E3">
              <w:rPr>
                <w:rFonts w:ascii="Arial Narrow" w:hAnsi="Arial Narrow"/>
                <w:b/>
                <w:bCs/>
                <w:color w:val="000000"/>
                <w:sz w:val="22"/>
                <w:szCs w:val="22"/>
              </w:rPr>
              <w:t xml:space="preserve">informácií o osobitných prostriedkoch komunikácie </w:t>
            </w:r>
            <w:r w:rsidR="00C5116D">
              <w:rPr>
                <w:rFonts w:ascii="Arial Narrow" w:hAnsi="Arial Narrow"/>
                <w:b/>
                <w:bCs/>
                <w:color w:val="000000"/>
                <w:sz w:val="22"/>
                <w:szCs w:val="22"/>
              </w:rPr>
              <w:t xml:space="preserve">určených </w:t>
            </w:r>
            <w:r w:rsidRPr="006F16E3">
              <w:rPr>
                <w:rFonts w:ascii="Arial Narrow" w:hAnsi="Arial Narrow"/>
                <w:b/>
                <w:bCs/>
                <w:color w:val="000000"/>
                <w:sz w:val="22"/>
                <w:szCs w:val="22"/>
              </w:rPr>
              <w:t>na prijímanie a skúmanie správ o porušeniach,</w:t>
            </w:r>
          </w:p>
          <w:p w:rsidR="006F16E3" w:rsidRPr="006F16E3" w:rsidP="006F16E3">
            <w:pPr>
              <w:pStyle w:val="ListParagraph"/>
              <w:numPr>
                <w:numId w:val="17"/>
              </w:numPr>
              <w:bidi w:val="0"/>
              <w:spacing w:after="0" w:line="240" w:lineRule="auto"/>
              <w:jc w:val="both"/>
              <w:rPr>
                <w:rFonts w:ascii="Arial Narrow" w:hAnsi="Arial Narrow"/>
                <w:b/>
                <w:bCs/>
                <w:color w:val="000000"/>
                <w:sz w:val="22"/>
                <w:szCs w:val="22"/>
              </w:rPr>
            </w:pPr>
            <w:r w:rsidRPr="006F16E3">
              <w:rPr>
                <w:rFonts w:ascii="Arial Narrow" w:hAnsi="Arial Narrow"/>
                <w:b/>
                <w:bCs/>
                <w:color w:val="000000"/>
                <w:sz w:val="22"/>
                <w:szCs w:val="22"/>
              </w:rPr>
              <w:t xml:space="preserve"> kontakt</w:t>
            </w:r>
            <w:r w:rsidR="00C5116D">
              <w:rPr>
                <w:rFonts w:ascii="Arial Narrow" w:hAnsi="Arial Narrow"/>
                <w:b/>
                <w:bCs/>
                <w:color w:val="000000"/>
                <w:sz w:val="22"/>
                <w:szCs w:val="22"/>
              </w:rPr>
              <w:t>u</w:t>
            </w:r>
            <w:r w:rsidRPr="006F16E3">
              <w:rPr>
                <w:rFonts w:ascii="Arial Narrow" w:hAnsi="Arial Narrow"/>
                <w:b/>
                <w:bCs/>
                <w:color w:val="000000"/>
                <w:sz w:val="22"/>
                <w:szCs w:val="22"/>
              </w:rPr>
              <w:t xml:space="preserve"> na špecializovan</w:t>
            </w:r>
            <w:r w:rsidR="00C5116D">
              <w:rPr>
                <w:rFonts w:ascii="Arial Narrow" w:hAnsi="Arial Narrow"/>
                <w:b/>
                <w:bCs/>
                <w:color w:val="000000"/>
                <w:sz w:val="22"/>
                <w:szCs w:val="22"/>
              </w:rPr>
              <w:t>ého</w:t>
            </w:r>
            <w:r w:rsidRPr="006F16E3">
              <w:rPr>
                <w:rFonts w:ascii="Arial Narrow" w:hAnsi="Arial Narrow"/>
                <w:b/>
                <w:bCs/>
                <w:color w:val="000000"/>
                <w:sz w:val="22"/>
                <w:szCs w:val="22"/>
              </w:rPr>
              <w:t xml:space="preserve"> zamestnanc</w:t>
            </w:r>
            <w:r w:rsidR="00C5116D">
              <w:rPr>
                <w:rFonts w:ascii="Arial Narrow" w:hAnsi="Arial Narrow"/>
                <w:b/>
                <w:bCs/>
                <w:color w:val="000000"/>
                <w:sz w:val="22"/>
                <w:szCs w:val="22"/>
              </w:rPr>
              <w:t>a</w:t>
            </w:r>
            <w:r w:rsidRPr="006F16E3">
              <w:rPr>
                <w:rFonts w:ascii="Arial Narrow" w:hAnsi="Arial Narrow"/>
                <w:b/>
                <w:bCs/>
                <w:color w:val="000000"/>
                <w:sz w:val="22"/>
                <w:szCs w:val="22"/>
              </w:rPr>
              <w:t xml:space="preserve"> </w:t>
            </w:r>
            <w:r w:rsidR="00C5116D">
              <w:rPr>
                <w:rFonts w:ascii="Arial Narrow" w:hAnsi="Arial Narrow"/>
                <w:b/>
                <w:bCs/>
                <w:color w:val="000000"/>
                <w:sz w:val="22"/>
                <w:szCs w:val="22"/>
              </w:rPr>
              <w:t>na spracovanie správ o porušeniach (ďalej len „špecializovaný zamestnanec“)</w:t>
            </w:r>
            <w:r w:rsidRPr="006F16E3">
              <w:rPr>
                <w:rFonts w:ascii="Arial Narrow" w:hAnsi="Arial Narrow"/>
                <w:b/>
                <w:bCs/>
                <w:color w:val="000000"/>
                <w:sz w:val="22"/>
                <w:szCs w:val="22"/>
              </w:rPr>
              <w:t xml:space="preserve">, vrátane uvedenia </w:t>
            </w:r>
          </w:p>
          <w:p w:rsidR="006F16E3" w:rsidRPr="006F16E3" w:rsidP="006F16E3">
            <w:pPr>
              <w:bidi w:val="0"/>
              <w:spacing w:before="0" w:beforeAutospacing="0" w:after="0" w:afterAutospacing="0" w:line="240" w:lineRule="auto"/>
              <w:ind w:left="993" w:hanging="284"/>
              <w:jc w:val="both"/>
              <w:rPr>
                <w:rFonts w:ascii="Arial Narrow" w:hAnsi="Arial Narrow"/>
                <w:b/>
                <w:bCs/>
                <w:color w:val="000000"/>
                <w:sz w:val="22"/>
                <w:szCs w:val="22"/>
              </w:rPr>
            </w:pPr>
            <w:r w:rsidRPr="006F16E3">
              <w:rPr>
                <w:rFonts w:ascii="Arial Narrow" w:hAnsi="Arial Narrow"/>
                <w:b/>
                <w:bCs/>
                <w:color w:val="000000"/>
                <w:sz w:val="22"/>
                <w:szCs w:val="22"/>
              </w:rPr>
              <w:t>1. telefónn</w:t>
            </w:r>
            <w:r w:rsidR="00C5116D">
              <w:rPr>
                <w:rFonts w:ascii="Arial Narrow" w:hAnsi="Arial Narrow"/>
                <w:b/>
                <w:bCs/>
                <w:color w:val="000000"/>
                <w:sz w:val="22"/>
                <w:szCs w:val="22"/>
              </w:rPr>
              <w:t>eho</w:t>
            </w:r>
            <w:r w:rsidRPr="006F16E3">
              <w:rPr>
                <w:rFonts w:ascii="Arial Narrow" w:hAnsi="Arial Narrow"/>
                <w:b/>
                <w:bCs/>
                <w:color w:val="000000"/>
                <w:sz w:val="22"/>
                <w:szCs w:val="22"/>
              </w:rPr>
              <w:t xml:space="preserve"> čísl</w:t>
            </w:r>
            <w:r w:rsidR="00C5116D">
              <w:rPr>
                <w:rFonts w:ascii="Arial Narrow" w:hAnsi="Arial Narrow"/>
                <w:b/>
                <w:bCs/>
                <w:color w:val="000000"/>
                <w:sz w:val="22"/>
                <w:szCs w:val="22"/>
              </w:rPr>
              <w:t>a</w:t>
            </w:r>
            <w:r w:rsidRPr="006F16E3">
              <w:rPr>
                <w:rFonts w:ascii="Arial Narrow" w:hAnsi="Arial Narrow"/>
                <w:b/>
                <w:bCs/>
                <w:color w:val="000000"/>
                <w:sz w:val="22"/>
                <w:szCs w:val="22"/>
              </w:rPr>
              <w:t xml:space="preserve">, pričom sa uvedie, či sa pri použití </w:t>
            </w:r>
            <w:r w:rsidR="00C5116D">
              <w:rPr>
                <w:rFonts w:ascii="Arial Narrow" w:hAnsi="Arial Narrow"/>
                <w:b/>
                <w:bCs/>
                <w:color w:val="000000"/>
                <w:sz w:val="22"/>
                <w:szCs w:val="22"/>
              </w:rPr>
              <w:t>tejto</w:t>
            </w:r>
            <w:r w:rsidRPr="006F16E3">
              <w:rPr>
                <w:rFonts w:ascii="Arial Narrow" w:hAnsi="Arial Narrow"/>
                <w:b/>
                <w:bCs/>
                <w:color w:val="000000"/>
                <w:sz w:val="22"/>
                <w:szCs w:val="22"/>
              </w:rPr>
              <w:t xml:space="preserve"> telefónn</w:t>
            </w:r>
            <w:r w:rsidR="00C5116D">
              <w:rPr>
                <w:rFonts w:ascii="Arial Narrow" w:hAnsi="Arial Narrow"/>
                <w:b/>
                <w:bCs/>
                <w:color w:val="000000"/>
                <w:sz w:val="22"/>
                <w:szCs w:val="22"/>
              </w:rPr>
              <w:t>ej</w:t>
            </w:r>
            <w:r w:rsidRPr="006F16E3">
              <w:rPr>
                <w:rFonts w:ascii="Arial Narrow" w:hAnsi="Arial Narrow"/>
                <w:b/>
                <w:bCs/>
                <w:color w:val="000000"/>
                <w:sz w:val="22"/>
                <w:szCs w:val="22"/>
              </w:rPr>
              <w:t xml:space="preserve"> lin</w:t>
            </w:r>
            <w:r w:rsidR="00C5116D">
              <w:rPr>
                <w:rFonts w:ascii="Arial Narrow" w:hAnsi="Arial Narrow"/>
                <w:b/>
                <w:bCs/>
                <w:color w:val="000000"/>
                <w:sz w:val="22"/>
                <w:szCs w:val="22"/>
              </w:rPr>
              <w:t>ky</w:t>
            </w:r>
            <w:r w:rsidRPr="006F16E3">
              <w:rPr>
                <w:rFonts w:ascii="Arial Narrow" w:hAnsi="Arial Narrow"/>
                <w:b/>
                <w:bCs/>
                <w:color w:val="000000"/>
                <w:sz w:val="22"/>
                <w:szCs w:val="22"/>
              </w:rPr>
              <w:t xml:space="preserve"> rozhovor zaznamenáva alebo nezaznamenáva,</w:t>
            </w:r>
          </w:p>
          <w:p w:rsidR="006F16E3" w:rsidRPr="006F16E3" w:rsidP="006F16E3">
            <w:pPr>
              <w:bidi w:val="0"/>
              <w:spacing w:before="0" w:beforeAutospacing="0" w:after="0" w:afterAutospacing="0" w:line="240" w:lineRule="auto"/>
              <w:ind w:left="851" w:hanging="567"/>
              <w:jc w:val="both"/>
              <w:rPr>
                <w:rFonts w:ascii="Arial Narrow" w:hAnsi="Arial Narrow"/>
                <w:b/>
                <w:bCs/>
                <w:color w:val="000000"/>
                <w:sz w:val="22"/>
                <w:szCs w:val="22"/>
              </w:rPr>
            </w:pPr>
            <w:r w:rsidRPr="006F16E3">
              <w:rPr>
                <w:rFonts w:ascii="Arial Narrow" w:hAnsi="Arial Narrow"/>
                <w:b/>
                <w:bCs/>
                <w:color w:val="000000"/>
                <w:sz w:val="22"/>
                <w:szCs w:val="22"/>
              </w:rPr>
              <w:t xml:space="preserve">       2. </w:t>
            </w:r>
            <w:r w:rsidR="00C5116D">
              <w:rPr>
                <w:rFonts w:ascii="Arial Narrow" w:hAnsi="Arial Narrow"/>
                <w:b/>
                <w:bCs/>
                <w:color w:val="000000"/>
                <w:sz w:val="22"/>
                <w:szCs w:val="22"/>
              </w:rPr>
              <w:t>osobitných prostriedkov komunikácie podľa § 38b a poštových adries, ktoré sú bezpečné a zaručujú dôvernosť údajov,</w:t>
            </w:r>
            <w:r w:rsidRPr="006F16E3">
              <w:rPr>
                <w:rFonts w:ascii="Arial Narrow" w:hAnsi="Arial Narrow"/>
                <w:b/>
                <w:bCs/>
                <w:color w:val="000000"/>
                <w:sz w:val="22"/>
                <w:szCs w:val="22"/>
              </w:rPr>
              <w:t xml:space="preserve">   </w:t>
            </w:r>
          </w:p>
          <w:p w:rsidR="006F16E3" w:rsidRPr="006F16E3" w:rsidP="006F16E3">
            <w:pPr>
              <w:tabs>
                <w:tab w:val="left" w:pos="-709"/>
              </w:tabs>
              <w:bidi w:val="0"/>
              <w:spacing w:before="0" w:beforeAutospacing="0" w:after="0" w:afterAutospacing="0" w:line="240" w:lineRule="auto"/>
              <w:ind w:left="709" w:hanging="283"/>
              <w:jc w:val="both"/>
              <w:rPr>
                <w:rFonts w:ascii="Arial Narrow" w:hAnsi="Arial Narrow"/>
                <w:b/>
                <w:bCs/>
                <w:color w:val="000000"/>
                <w:sz w:val="22"/>
                <w:szCs w:val="22"/>
              </w:rPr>
            </w:pPr>
            <w:r w:rsidRPr="006F16E3">
              <w:rPr>
                <w:rFonts w:ascii="Arial Narrow" w:hAnsi="Arial Narrow"/>
                <w:b/>
                <w:bCs/>
                <w:color w:val="000000"/>
                <w:sz w:val="22"/>
                <w:szCs w:val="22"/>
              </w:rPr>
              <w:t xml:space="preserve">c)  postupov </w:t>
            </w:r>
            <w:r w:rsidR="00C5116D">
              <w:rPr>
                <w:rFonts w:ascii="Arial Narrow" w:hAnsi="Arial Narrow"/>
                <w:b/>
                <w:bCs/>
                <w:color w:val="000000"/>
                <w:sz w:val="22"/>
                <w:szCs w:val="22"/>
              </w:rPr>
              <w:t>pri</w:t>
            </w:r>
            <w:r w:rsidRPr="006F16E3">
              <w:rPr>
                <w:rFonts w:ascii="Arial Narrow" w:hAnsi="Arial Narrow"/>
                <w:b/>
                <w:bCs/>
                <w:color w:val="000000"/>
                <w:sz w:val="22"/>
                <w:szCs w:val="22"/>
              </w:rPr>
              <w:t> pod</w:t>
            </w:r>
            <w:r w:rsidR="00C5116D">
              <w:rPr>
                <w:rFonts w:ascii="Arial Narrow" w:hAnsi="Arial Narrow"/>
                <w:b/>
                <w:bCs/>
                <w:color w:val="000000"/>
                <w:sz w:val="22"/>
                <w:szCs w:val="22"/>
              </w:rPr>
              <w:t>ávaní</w:t>
            </w:r>
            <w:r w:rsidRPr="006F16E3">
              <w:rPr>
                <w:rFonts w:ascii="Arial Narrow" w:hAnsi="Arial Narrow"/>
                <w:b/>
                <w:bCs/>
                <w:color w:val="000000"/>
                <w:sz w:val="22"/>
                <w:szCs w:val="22"/>
              </w:rPr>
              <w:t xml:space="preserve"> správ o porušeniach, vrátane informácie, že správu možno podať aj anonymne,</w:t>
            </w:r>
          </w:p>
          <w:p w:rsidR="006F16E3" w:rsidRPr="006F16E3" w:rsidP="006F16E3">
            <w:pPr>
              <w:tabs>
                <w:tab w:val="left" w:pos="709"/>
              </w:tabs>
              <w:bidi w:val="0"/>
              <w:spacing w:before="0" w:beforeAutospacing="0" w:after="0" w:afterAutospacing="0" w:line="240" w:lineRule="auto"/>
              <w:ind w:left="709" w:hanging="349"/>
              <w:jc w:val="both"/>
              <w:rPr>
                <w:rFonts w:ascii="Arial Narrow" w:hAnsi="Arial Narrow"/>
                <w:b/>
                <w:bCs/>
                <w:color w:val="000000"/>
                <w:sz w:val="22"/>
                <w:szCs w:val="22"/>
              </w:rPr>
            </w:pPr>
            <w:r w:rsidRPr="006F16E3">
              <w:rPr>
                <w:rFonts w:ascii="Arial Narrow" w:hAnsi="Arial Narrow"/>
                <w:b/>
                <w:bCs/>
                <w:color w:val="000000"/>
                <w:sz w:val="22"/>
                <w:szCs w:val="22"/>
              </w:rPr>
              <w:t xml:space="preserve"> d)  režimu dôvernosti údajov,</w:t>
            </w:r>
            <w:r w:rsidR="00C5116D">
              <w:rPr>
                <w:rFonts w:ascii="Arial Narrow" w:hAnsi="Arial Narrow"/>
                <w:b/>
                <w:bCs/>
                <w:color w:val="000000"/>
                <w:sz w:val="22"/>
                <w:szCs w:val="22"/>
              </w:rPr>
              <w:t xml:space="preserve"> ktorý sa vzťahuje na správy o porušeniach,</w:t>
            </w:r>
          </w:p>
          <w:p w:rsidR="006F16E3" w:rsidRPr="006F16E3" w:rsidP="006F16E3">
            <w:pPr>
              <w:tabs>
                <w:tab w:val="left" w:pos="0"/>
              </w:tabs>
              <w:bidi w:val="0"/>
              <w:spacing w:before="0" w:beforeAutospacing="0" w:after="0" w:afterAutospacing="0" w:line="240" w:lineRule="auto"/>
              <w:ind w:firstLine="360"/>
              <w:jc w:val="both"/>
              <w:rPr>
                <w:rFonts w:ascii="Arial Narrow" w:hAnsi="Arial Narrow"/>
                <w:b/>
                <w:bCs/>
                <w:color w:val="000000"/>
                <w:sz w:val="22"/>
                <w:szCs w:val="22"/>
              </w:rPr>
            </w:pPr>
            <w:r w:rsidRPr="006F16E3">
              <w:rPr>
                <w:rFonts w:ascii="Arial Narrow" w:hAnsi="Arial Narrow"/>
                <w:b/>
                <w:bCs/>
                <w:color w:val="000000"/>
                <w:sz w:val="22"/>
                <w:szCs w:val="22"/>
              </w:rPr>
              <w:t xml:space="preserve"> e)  postupov na ochranu osôb pracujúcich na základe pracovnej zmluvy,</w:t>
            </w:r>
          </w:p>
          <w:p w:rsidR="00656B18" w:rsidP="00C5116D">
            <w:pPr>
              <w:pStyle w:val="BodyText2"/>
              <w:bidi w:val="0"/>
              <w:spacing w:after="0" w:line="240" w:lineRule="exact"/>
              <w:jc w:val="both"/>
              <w:rPr>
                <w:rFonts w:ascii="Arial Narrow" w:hAnsi="Arial Narrow"/>
                <w:sz w:val="22"/>
                <w:szCs w:val="22"/>
              </w:rPr>
            </w:pPr>
            <w:r w:rsidR="006F16E3">
              <w:rPr>
                <w:rFonts w:ascii="Arial Narrow" w:hAnsi="Arial Narrow"/>
                <w:b/>
                <w:bCs/>
                <w:color w:val="000000"/>
                <w:sz w:val="22"/>
                <w:szCs w:val="22"/>
              </w:rPr>
              <w:t xml:space="preserve">         </w:t>
            </w:r>
            <w:r w:rsidRPr="006F16E3" w:rsidR="006F16E3">
              <w:rPr>
                <w:rFonts w:ascii="Arial Narrow" w:hAnsi="Arial Narrow"/>
                <w:b/>
                <w:bCs/>
                <w:color w:val="000000"/>
                <w:sz w:val="22"/>
                <w:szCs w:val="22"/>
              </w:rPr>
              <w:t>f)  vyhlásenia o tom, že osoby, ktoré sprístup</w:t>
            </w:r>
            <w:r w:rsidR="00C5116D">
              <w:rPr>
                <w:rFonts w:ascii="Arial Narrow" w:hAnsi="Arial Narrow"/>
                <w:b/>
                <w:bCs/>
                <w:color w:val="000000"/>
                <w:sz w:val="22"/>
                <w:szCs w:val="22"/>
              </w:rPr>
              <w:t>nia</w:t>
            </w:r>
            <w:r w:rsidRPr="006F16E3" w:rsidR="006F16E3">
              <w:rPr>
                <w:rFonts w:ascii="Arial Narrow" w:hAnsi="Arial Narrow"/>
                <w:b/>
                <w:bCs/>
                <w:color w:val="000000"/>
                <w:sz w:val="22"/>
                <w:szCs w:val="22"/>
              </w:rPr>
              <w:t xml:space="preserve"> informácie </w:t>
            </w:r>
            <w:r w:rsidR="00C5116D">
              <w:rPr>
                <w:rFonts w:ascii="Arial Narrow" w:hAnsi="Arial Narrow"/>
                <w:b/>
                <w:bCs/>
                <w:color w:val="000000"/>
                <w:sz w:val="22"/>
                <w:szCs w:val="22"/>
              </w:rPr>
              <w:t>Národnej banke Slovenska</w:t>
            </w:r>
            <w:r w:rsidRPr="006F16E3" w:rsidR="006F16E3">
              <w:rPr>
                <w:rFonts w:ascii="Arial Narrow" w:hAnsi="Arial Narrow"/>
                <w:b/>
                <w:bCs/>
                <w:color w:val="000000"/>
                <w:sz w:val="22"/>
                <w:szCs w:val="22"/>
              </w:rPr>
              <w:t xml:space="preserve"> v súlade s</w:t>
            </w:r>
            <w:r w:rsidR="00C5116D">
              <w:rPr>
                <w:rFonts w:ascii="Arial Narrow" w:hAnsi="Arial Narrow"/>
                <w:b/>
                <w:bCs/>
                <w:color w:val="000000"/>
                <w:sz w:val="22"/>
                <w:szCs w:val="22"/>
              </w:rPr>
              <w:t xml:space="preserve"> týmto zákonom</w:t>
            </w:r>
            <w:r w:rsidRPr="006F16E3" w:rsidR="006F16E3">
              <w:rPr>
                <w:rFonts w:ascii="Arial Narrow" w:hAnsi="Arial Narrow"/>
                <w:b/>
                <w:bCs/>
                <w:color w:val="000000"/>
                <w:sz w:val="22"/>
                <w:szCs w:val="22"/>
              </w:rPr>
              <w:t> </w:t>
            </w:r>
            <w:r w:rsidR="00C5116D">
              <w:rPr>
                <w:rFonts w:ascii="Arial Narrow" w:hAnsi="Arial Narrow"/>
                <w:b/>
                <w:bCs/>
                <w:color w:val="000000"/>
                <w:sz w:val="22"/>
                <w:szCs w:val="22"/>
              </w:rPr>
              <w:t xml:space="preserve">a </w:t>
            </w:r>
            <w:r w:rsidRPr="006F16E3" w:rsidR="006F16E3">
              <w:rPr>
                <w:rFonts w:ascii="Arial Narrow" w:hAnsi="Arial Narrow"/>
                <w:b/>
                <w:bCs/>
                <w:color w:val="000000"/>
                <w:sz w:val="22"/>
                <w:szCs w:val="22"/>
              </w:rPr>
              <w:t>osobitnými predpismi</w:t>
            </w:r>
            <w:r w:rsidR="00C5116D">
              <w:rPr>
                <w:rFonts w:ascii="Arial Narrow" w:hAnsi="Arial Narrow"/>
                <w:b/>
                <w:bCs/>
                <w:color w:val="000000"/>
                <w:sz w:val="22"/>
                <w:szCs w:val="22"/>
              </w:rPr>
              <w:t xml:space="preserve">, </w:t>
            </w:r>
            <w:r w:rsidRPr="006F16E3" w:rsidR="006F16E3">
              <w:rPr>
                <w:rFonts w:ascii="Arial Narrow" w:hAnsi="Arial Narrow"/>
                <w:b/>
                <w:bCs/>
                <w:color w:val="000000"/>
                <w:sz w:val="22"/>
                <w:szCs w:val="22"/>
                <w:vertAlign w:val="superscript"/>
              </w:rPr>
              <w:t>1</w:t>
            </w:r>
            <w:r w:rsidRPr="006F16E3" w:rsidR="006F16E3">
              <w:rPr>
                <w:rFonts w:ascii="Arial Narrow" w:hAnsi="Arial Narrow"/>
                <w:b/>
                <w:bCs/>
                <w:color w:val="000000"/>
                <w:sz w:val="22"/>
                <w:szCs w:val="22"/>
              </w:rPr>
              <w:t>) ktoré sa vzťahujú na dohliadané subjekty, sa nepovažujú za osoby porušujúce obmedzenia týkajúce sa zverejňovania informácií uložené zmluvou alebo všeobecne záväznými právnymi predpismi a nenesú žiadnu zodpovednosť spojenú s takýmto oznámením.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C314E4">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Čl. 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Postupy platné pre správy o porušeniach</w:t>
            </w: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1.   V postupoch platných pre správy o porušeniach uvedených v článku 4 ods. 2 písm. b) sa jasne uvádzajú všetky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9"/>
              <w:gridCol w:w="65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89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informácia, že správy o porušení sa môžu predložiť aj anonymne;</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spôsob, akým môže príslušný orgán požadovať od nahlasujúcej osoby, aby objasnila nahlásené informácie alebo poskytla doplňujúce informácie, ktoré má nahlasujúca osoba k dispozícii;</w:t>
                  </w:r>
                </w:p>
                <w:p w:rsidR="004D5EC0"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druh, obsah a časový harmonogram spätnej väzby týkajúcej sa výsledku správy o porušení, ktorú môže nahlasujúca osoba očakávať po nahlásení;</w:t>
                  </w: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d)</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režim dôvernosti údajov, ktorý sa vzťahuje na správy o porušeniach, vrátane podrobného opisu okolností, za ktorých sa môžu dôverné údaje nahlasujúcej osoby zverejniť v súlade s článkami 27, 28 a 29 nariadenia (EÚ) č. 596/2014.</w:t>
                  </w:r>
                </w:p>
              </w:tc>
            </w:tr>
          </w:tbl>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   Podrobným opisom uvedeným v odseku 1 písm. d) sa zabezpečí informovanosť nahlasujúcej osoby o výnimočných prípadoch, v ktorých nemôže byť zabezpečená dôvernosť údajov vrátane prípadov, keď je zverejnenie údajov nevyhnutnou a primeranou povinnosťou, ktorá sa vyžaduje podľa právnych predpisov Únie alebo vnútroštátneho práva v súvislosti s vyšetrovaniami, následnými súdnymi konaniami alebo v záujme ochrany slobôd iných vrátane práva na obhajobu nahlásených osôb, pričom sa na ňu v každom prípade vzťahujú primerané záruky podľa týchto právnych predpisov.</w:t>
            </w:r>
          </w:p>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4D5EC0">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4D5EC0">
              <w:rPr>
                <w:rFonts w:ascii="Arial Narrow" w:hAnsi="Arial Narrow"/>
                <w:b/>
                <w:sz w:val="22"/>
                <w:szCs w:val="22"/>
              </w:rPr>
              <w:t>ávrh zákona čl.</w:t>
            </w:r>
            <w:r w:rsidR="00D336B6">
              <w:rPr>
                <w:rFonts w:ascii="Arial Narrow" w:hAnsi="Arial Narrow"/>
                <w:b/>
                <w:sz w:val="22"/>
                <w:szCs w:val="22"/>
              </w:rPr>
              <w:t>V</w:t>
            </w:r>
            <w:r w:rsidRPr="009E268B" w:rsidR="004D5EC0">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4D5EC0">
              <w:rPr>
                <w:rFonts w:ascii="Arial Narrow" w:hAnsi="Arial Narrow"/>
                <w:sz w:val="22"/>
                <w:szCs w:val="22"/>
              </w:rPr>
              <w:t>§ 38a ods.1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EC0" w:rsidRPr="004D5EC0" w:rsidP="004D5EC0">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4D5EC0">
              <w:rPr>
                <w:rFonts w:ascii="Arial Narrow" w:hAnsi="Arial Narrow"/>
                <w:b/>
                <w:bCs/>
                <w:color w:val="000000"/>
                <w:sz w:val="22"/>
                <w:szCs w:val="22"/>
              </w:rPr>
              <w:t>Národná banka Slovenska zavedie postupy na umožnenie nahlasovania správ o porušen</w:t>
            </w:r>
            <w:r w:rsidR="00933F2E">
              <w:rPr>
                <w:rFonts w:ascii="Arial Narrow" w:hAnsi="Arial Narrow"/>
                <w:b/>
                <w:bCs/>
                <w:color w:val="000000"/>
                <w:sz w:val="22"/>
                <w:szCs w:val="22"/>
              </w:rPr>
              <w:t>iach</w:t>
            </w:r>
            <w:r w:rsidRPr="004D5EC0">
              <w:rPr>
                <w:rFonts w:ascii="Arial Narrow" w:hAnsi="Arial Narrow"/>
                <w:b/>
                <w:bCs/>
                <w:color w:val="000000"/>
                <w:sz w:val="22"/>
                <w:szCs w:val="22"/>
              </w:rPr>
              <w:t>, ktoré upravia</w:t>
            </w:r>
          </w:p>
          <w:p w:rsidR="004D5EC0" w:rsidRPr="004D5EC0" w:rsidP="004D5EC0">
            <w:pPr>
              <w:tabs>
                <w:tab w:val="left" w:pos="-43"/>
              </w:tabs>
              <w:autoSpaceDE w:val="0"/>
              <w:autoSpaceDN w:val="0"/>
              <w:bidi w:val="0"/>
              <w:spacing w:before="0" w:beforeAutospacing="0" w:after="0" w:afterAutospacing="0" w:line="240" w:lineRule="auto"/>
              <w:rPr>
                <w:rFonts w:ascii="Arial Narrow" w:hAnsi="Arial Narrow"/>
                <w:b/>
                <w:bCs/>
                <w:color w:val="000000"/>
                <w:sz w:val="22"/>
                <w:szCs w:val="22"/>
              </w:rPr>
            </w:pPr>
            <w:r w:rsidRPr="004D5EC0">
              <w:rPr>
                <w:rFonts w:ascii="Arial Narrow" w:hAnsi="Arial Narrow"/>
                <w:b/>
                <w:bCs/>
                <w:color w:val="000000"/>
                <w:sz w:val="22"/>
                <w:szCs w:val="22"/>
              </w:rPr>
              <w:t xml:space="preserve"> a)  spôsob podávania správ</w:t>
            </w:r>
            <w:r w:rsidR="00933F2E">
              <w:rPr>
                <w:rFonts w:ascii="Arial Narrow" w:hAnsi="Arial Narrow"/>
                <w:b/>
                <w:bCs/>
                <w:color w:val="000000"/>
                <w:sz w:val="22"/>
                <w:szCs w:val="22"/>
              </w:rPr>
              <w:t xml:space="preserve"> o porušeniach</w:t>
            </w:r>
            <w:r w:rsidRPr="004D5EC0">
              <w:rPr>
                <w:rFonts w:ascii="Arial Narrow" w:hAnsi="Arial Narrow"/>
                <w:b/>
                <w:bCs/>
                <w:color w:val="000000"/>
                <w:sz w:val="22"/>
                <w:szCs w:val="22"/>
              </w:rPr>
              <w:t xml:space="preserve">, vrátane možnosti podať </w:t>
            </w:r>
            <w:r w:rsidR="00933F2E">
              <w:rPr>
                <w:rFonts w:ascii="Arial Narrow" w:hAnsi="Arial Narrow"/>
                <w:b/>
                <w:bCs/>
                <w:color w:val="000000"/>
                <w:sz w:val="22"/>
                <w:szCs w:val="22"/>
              </w:rPr>
              <w:t>ich</w:t>
            </w:r>
            <w:r w:rsidRPr="004D5EC0">
              <w:rPr>
                <w:rFonts w:ascii="Arial Narrow" w:hAnsi="Arial Narrow"/>
                <w:b/>
                <w:bCs/>
                <w:color w:val="000000"/>
                <w:sz w:val="22"/>
                <w:szCs w:val="22"/>
              </w:rPr>
              <w:t xml:space="preserve"> aj anonymne,</w:t>
            </w:r>
          </w:p>
          <w:p w:rsidR="004D5EC0" w:rsidRPr="004D5EC0" w:rsidP="004D5EC0">
            <w:pPr>
              <w:autoSpaceDE w:val="0"/>
              <w:autoSpaceDN w:val="0"/>
              <w:bidi w:val="0"/>
              <w:spacing w:before="0" w:beforeAutospacing="0" w:after="0" w:afterAutospacing="0" w:line="240" w:lineRule="auto"/>
              <w:jc w:val="both"/>
              <w:rPr>
                <w:rFonts w:ascii="Arial Narrow" w:hAnsi="Arial Narrow"/>
                <w:b/>
                <w:bCs/>
                <w:color w:val="000000"/>
                <w:sz w:val="22"/>
                <w:szCs w:val="22"/>
              </w:rPr>
            </w:pPr>
            <w:r w:rsidRPr="004D5EC0">
              <w:rPr>
                <w:rFonts w:ascii="Arial Narrow" w:hAnsi="Arial Narrow"/>
                <w:b/>
                <w:bCs/>
                <w:color w:val="000000"/>
                <w:sz w:val="22"/>
                <w:szCs w:val="22"/>
              </w:rPr>
              <w:t xml:space="preserve"> b) spôsob, akým môže Národná banka Slovenska požadovať od nahlasujúcej osoby, aby objasnila nahlásené informácie alebo poskytla doplňujúce informácie, ktoré má nahlasujúca osoba k dispozícii,</w:t>
            </w:r>
          </w:p>
          <w:p w:rsidR="004D5EC0" w:rsidRPr="004D5EC0" w:rsidP="004D5EC0">
            <w:pPr>
              <w:autoSpaceDE w:val="0"/>
              <w:autoSpaceDN w:val="0"/>
              <w:bidi w:val="0"/>
              <w:spacing w:before="0" w:beforeAutospacing="0" w:after="0" w:afterAutospacing="0" w:line="240" w:lineRule="auto"/>
              <w:jc w:val="both"/>
              <w:rPr>
                <w:rFonts w:ascii="Arial Narrow" w:hAnsi="Arial Narrow"/>
                <w:b/>
                <w:bCs/>
                <w:color w:val="000000"/>
                <w:sz w:val="22"/>
                <w:szCs w:val="22"/>
              </w:rPr>
            </w:pPr>
            <w:r w:rsidRPr="004D5EC0">
              <w:rPr>
                <w:rFonts w:ascii="Arial Narrow" w:hAnsi="Arial Narrow"/>
                <w:b/>
                <w:bCs/>
                <w:color w:val="000000"/>
                <w:sz w:val="22"/>
                <w:szCs w:val="22"/>
              </w:rPr>
              <w:t xml:space="preserve"> c) druh, obsah a časový harmonogram spätnej väzby týkajúcej sa výsledku správy o porušen</w:t>
            </w:r>
            <w:r w:rsidR="00933F2E">
              <w:rPr>
                <w:rFonts w:ascii="Arial Narrow" w:hAnsi="Arial Narrow"/>
                <w:b/>
                <w:bCs/>
                <w:color w:val="000000"/>
                <w:sz w:val="22"/>
                <w:szCs w:val="22"/>
              </w:rPr>
              <w:t>iach</w:t>
            </w:r>
            <w:r w:rsidRPr="004D5EC0">
              <w:rPr>
                <w:rFonts w:ascii="Arial Narrow" w:hAnsi="Arial Narrow"/>
                <w:b/>
                <w:bCs/>
                <w:color w:val="000000"/>
                <w:sz w:val="22"/>
                <w:szCs w:val="22"/>
              </w:rPr>
              <w:t xml:space="preserve">, ktorú môže nahlasujúca osoba očakávať po nahlásení, </w:t>
            </w:r>
          </w:p>
          <w:p w:rsidR="00656B18" w:rsidRPr="00FE124F" w:rsidP="00F91D53">
            <w:pPr>
              <w:tabs>
                <w:tab w:val="left" w:pos="1134"/>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4D5EC0" w:rsidR="004D5EC0">
              <w:rPr>
                <w:rFonts w:ascii="Arial Narrow" w:hAnsi="Arial Narrow"/>
                <w:b/>
                <w:bCs/>
                <w:color w:val="000000"/>
                <w:sz w:val="22"/>
                <w:szCs w:val="22"/>
              </w:rPr>
              <w:t xml:space="preserve"> d) režim dôvernosti údajov</w:t>
            </w:r>
            <w:r w:rsidR="00933F2E">
              <w:rPr>
                <w:rFonts w:ascii="Arial Narrow" w:hAnsi="Arial Narrow"/>
                <w:b/>
                <w:bCs/>
                <w:color w:val="000000"/>
                <w:sz w:val="22"/>
                <w:szCs w:val="22"/>
              </w:rPr>
              <w:t xml:space="preserve"> a ochrany osobných údajov,</w:t>
            </w:r>
            <w:r w:rsidRPr="00933F2E" w:rsidR="00933F2E">
              <w:rPr>
                <w:rFonts w:ascii="Arial Narrow" w:hAnsi="Arial Narrow"/>
                <w:b/>
                <w:bCs/>
                <w:color w:val="000000"/>
                <w:sz w:val="22"/>
                <w:szCs w:val="22"/>
                <w:vertAlign w:val="superscript"/>
              </w:rPr>
              <w:t>47c</w:t>
            </w:r>
            <w:r w:rsidR="00933F2E">
              <w:rPr>
                <w:rFonts w:ascii="Arial Narrow" w:hAnsi="Arial Narrow"/>
                <w:b/>
                <w:bCs/>
                <w:color w:val="000000"/>
                <w:sz w:val="22"/>
                <w:szCs w:val="22"/>
              </w:rPr>
              <w:t>)</w:t>
            </w:r>
            <w:r w:rsidRPr="004D5EC0" w:rsidR="004D5EC0">
              <w:rPr>
                <w:rFonts w:ascii="Arial Narrow" w:hAnsi="Arial Narrow"/>
                <w:b/>
                <w:bCs/>
                <w:color w:val="000000"/>
                <w:sz w:val="22"/>
                <w:szCs w:val="22"/>
              </w:rPr>
              <w:t xml:space="preserve"> ktorý sa vzťahuje na správy o porušeniach, vrátane podrobného opisu okolností, za ktorých sa môžu dôverné údaje nahlasujúcej osoby sprístupn</w:t>
            </w:r>
            <w:r w:rsidR="00375837">
              <w:rPr>
                <w:rFonts w:ascii="Arial Narrow" w:hAnsi="Arial Narrow"/>
                <w:b/>
                <w:bCs/>
                <w:color w:val="000000"/>
                <w:sz w:val="22"/>
                <w:szCs w:val="22"/>
              </w:rPr>
              <w:t>iť</w:t>
            </w:r>
            <w:r w:rsidRPr="004D5EC0" w:rsidR="004D5EC0">
              <w:rPr>
                <w:rFonts w:ascii="Arial Narrow" w:hAnsi="Arial Narrow"/>
                <w:b/>
                <w:bCs/>
                <w:color w:val="000000"/>
                <w:sz w:val="22"/>
                <w:szCs w:val="22"/>
              </w:rPr>
              <w:t xml:space="preserve"> podľa </w:t>
            </w:r>
            <w:r w:rsidR="00B04D43">
              <w:rPr>
                <w:rFonts w:ascii="Arial Narrow" w:hAnsi="Arial Narrow"/>
                <w:b/>
                <w:bCs/>
                <w:color w:val="000000"/>
                <w:sz w:val="22"/>
                <w:szCs w:val="22"/>
              </w:rPr>
              <w:t>osobitného predpisu</w:t>
            </w:r>
            <w:r w:rsidRPr="004D5EC0" w:rsidR="004D5EC0">
              <w:rPr>
                <w:rFonts w:ascii="Arial Narrow" w:hAnsi="Arial Narrow"/>
                <w:b/>
                <w:bCs/>
                <w:color w:val="000000"/>
                <w:sz w:val="22"/>
                <w:szCs w:val="22"/>
                <w:vertAlign w:val="superscript"/>
              </w:rPr>
              <w:t>47</w:t>
            </w:r>
            <w:r w:rsidR="00933F2E">
              <w:rPr>
                <w:rFonts w:ascii="Arial Narrow" w:hAnsi="Arial Narrow"/>
                <w:b/>
                <w:bCs/>
                <w:color w:val="000000"/>
                <w:sz w:val="22"/>
                <w:szCs w:val="22"/>
                <w:vertAlign w:val="superscript"/>
              </w:rPr>
              <w:t>b</w:t>
            </w:r>
            <w:r w:rsidR="00375837">
              <w:rPr>
                <w:rFonts w:ascii="Arial Narrow" w:hAnsi="Arial Narrow"/>
                <w:b/>
                <w:bCs/>
                <w:color w:val="000000"/>
                <w:sz w:val="22"/>
                <w:szCs w:val="22"/>
              </w:rPr>
              <w:t>)</w:t>
            </w:r>
            <w:r w:rsidRPr="004D5EC0" w:rsidR="004D5EC0">
              <w:rPr>
                <w:rFonts w:ascii="Arial Narrow" w:hAnsi="Arial Narrow"/>
                <w:b/>
                <w:bCs/>
                <w:color w:val="000000"/>
                <w:sz w:val="22"/>
                <w:szCs w:val="22"/>
              </w:rPr>
              <w:t xml:space="preserve"> a informovanie nahlasujúcej osoby</w:t>
            </w:r>
            <w:r w:rsidR="00375837">
              <w:rPr>
                <w:rFonts w:ascii="Arial Narrow" w:hAnsi="Arial Narrow"/>
                <w:b/>
                <w:bCs/>
                <w:color w:val="000000"/>
                <w:sz w:val="22"/>
                <w:szCs w:val="22"/>
              </w:rPr>
              <w:t xml:space="preserve"> </w:t>
            </w:r>
            <w:r w:rsidR="00933F2E">
              <w:rPr>
                <w:rFonts w:ascii="Arial Narrow" w:hAnsi="Arial Narrow"/>
                <w:b/>
                <w:bCs/>
                <w:color w:val="000000"/>
                <w:sz w:val="22"/>
                <w:szCs w:val="22"/>
              </w:rPr>
              <w:t xml:space="preserve">o </w:t>
            </w:r>
            <w:r w:rsidR="00375837">
              <w:rPr>
                <w:rFonts w:ascii="Arial Narrow" w:hAnsi="Arial Narrow"/>
                <w:b/>
                <w:bCs/>
                <w:color w:val="000000"/>
                <w:sz w:val="22"/>
                <w:szCs w:val="22"/>
              </w:rPr>
              <w:t xml:space="preserve">výnimočných </w:t>
            </w:r>
            <w:r w:rsidR="00F91D53">
              <w:rPr>
                <w:rFonts w:ascii="Arial Narrow" w:hAnsi="Arial Narrow"/>
                <w:b/>
                <w:bCs/>
                <w:color w:val="000000"/>
                <w:sz w:val="22"/>
                <w:szCs w:val="22"/>
              </w:rPr>
              <w:t>okolnostiach</w:t>
            </w:r>
            <w:r w:rsidRPr="004D5EC0" w:rsidR="004D5EC0">
              <w:rPr>
                <w:rFonts w:ascii="Arial Narrow" w:hAnsi="Arial Narrow"/>
                <w:b/>
                <w:bCs/>
                <w:color w:val="000000"/>
                <w:sz w:val="22"/>
                <w:szCs w:val="22"/>
              </w:rPr>
              <w:t xml:space="preserve">, pri ktorých nemôže byť zabezpečená dôvernosť údajov vrátane </w:t>
            </w:r>
            <w:r w:rsidR="00F91D53">
              <w:rPr>
                <w:rFonts w:ascii="Arial Narrow" w:hAnsi="Arial Narrow"/>
                <w:b/>
                <w:bCs/>
                <w:color w:val="000000"/>
                <w:sz w:val="22"/>
                <w:szCs w:val="22"/>
              </w:rPr>
              <w:t>okolností</w:t>
            </w:r>
            <w:r w:rsidRPr="004D5EC0" w:rsidR="004D5EC0">
              <w:rPr>
                <w:rFonts w:ascii="Arial Narrow" w:hAnsi="Arial Narrow"/>
                <w:b/>
                <w:bCs/>
                <w:color w:val="000000"/>
                <w:sz w:val="22"/>
                <w:szCs w:val="22"/>
              </w:rPr>
              <w:t>, keď je zverejnenie údajov nevyhnutnou a primeranou povinnosťou, ktorá sa vyžaduje podľa osobitných predpisov v súvislosti s vyšetrovan</w:t>
            </w:r>
            <w:r w:rsidR="00933F2E">
              <w:rPr>
                <w:rFonts w:ascii="Arial Narrow" w:hAnsi="Arial Narrow"/>
                <w:b/>
                <w:bCs/>
                <w:color w:val="000000"/>
                <w:sz w:val="22"/>
                <w:szCs w:val="22"/>
              </w:rPr>
              <w:t>ím</w:t>
            </w:r>
            <w:r w:rsidRPr="004D5EC0" w:rsidR="004D5EC0">
              <w:rPr>
                <w:rFonts w:ascii="Arial Narrow" w:hAnsi="Arial Narrow"/>
                <w:b/>
                <w:bCs/>
                <w:color w:val="000000"/>
                <w:sz w:val="22"/>
                <w:szCs w:val="22"/>
              </w:rPr>
              <w:t xml:space="preserve">, </w:t>
            </w:r>
            <w:r w:rsidR="00933F2E">
              <w:rPr>
                <w:rFonts w:ascii="Arial Narrow" w:hAnsi="Arial Narrow"/>
                <w:b/>
                <w:bCs/>
                <w:color w:val="000000"/>
                <w:sz w:val="22"/>
                <w:szCs w:val="22"/>
              </w:rPr>
              <w:t xml:space="preserve">konaním pred súdom </w:t>
            </w:r>
            <w:r w:rsidRPr="004D5EC0" w:rsidR="004D5EC0">
              <w:rPr>
                <w:rFonts w:ascii="Arial Narrow" w:hAnsi="Arial Narrow"/>
                <w:b/>
                <w:bCs/>
                <w:color w:val="000000"/>
                <w:sz w:val="22"/>
                <w:szCs w:val="22"/>
              </w:rPr>
              <w:t>alebo v záujme ochrany slobôd iných vrátane práva na obhajobu nahlásen</w:t>
            </w:r>
            <w:r w:rsidR="00933F2E">
              <w:rPr>
                <w:rFonts w:ascii="Arial Narrow" w:hAnsi="Arial Narrow"/>
                <w:b/>
                <w:bCs/>
                <w:color w:val="000000"/>
                <w:sz w:val="22"/>
                <w:szCs w:val="22"/>
              </w:rPr>
              <w:t>ej</w:t>
            </w:r>
            <w:r w:rsidRPr="004D5EC0" w:rsidR="004D5EC0">
              <w:rPr>
                <w:rFonts w:ascii="Arial Narrow" w:hAnsi="Arial Narrow"/>
                <w:b/>
                <w:bCs/>
                <w:color w:val="000000"/>
                <w:sz w:val="22"/>
                <w:szCs w:val="22"/>
              </w:rPr>
              <w:t xml:space="preserve"> os</w:t>
            </w:r>
            <w:r w:rsidR="00933F2E">
              <w:rPr>
                <w:rFonts w:ascii="Arial Narrow" w:hAnsi="Arial Narrow"/>
                <w:b/>
                <w:bCs/>
                <w:color w:val="000000"/>
                <w:sz w:val="22"/>
                <w:szCs w:val="22"/>
              </w:rPr>
              <w:t>oby</w:t>
            </w:r>
            <w:r w:rsidR="00375837">
              <w:rPr>
                <w:rFonts w:ascii="Arial Narrow" w:hAnsi="Arial Narrow"/>
                <w:b/>
                <w:bCs/>
                <w:color w:val="000000"/>
                <w:sz w:val="22"/>
                <w:szCs w:val="22"/>
              </w:rPr>
              <w:t>,</w:t>
            </w:r>
            <w:r w:rsidRPr="004D5EC0" w:rsidR="004D5EC0">
              <w:rPr>
                <w:rFonts w:ascii="Arial Narrow" w:hAnsi="Arial Narrow"/>
                <w:b/>
                <w:bCs/>
                <w:color w:val="000000"/>
                <w:sz w:val="22"/>
                <w:szCs w:val="22"/>
              </w:rPr>
              <w:t xml:space="preserve"> </w:t>
            </w:r>
            <w:r w:rsidR="00375837">
              <w:rPr>
                <w:rFonts w:ascii="Arial Narrow" w:hAnsi="Arial Narrow"/>
                <w:b/>
                <w:bCs/>
                <w:color w:val="000000"/>
                <w:sz w:val="22"/>
                <w:szCs w:val="22"/>
              </w:rPr>
              <w:t>pričom sa uplatňujú ochranné opatrenia</w:t>
            </w:r>
            <w:r w:rsidRPr="004D5EC0" w:rsidR="004D5EC0">
              <w:rPr>
                <w:rFonts w:ascii="Arial Narrow" w:hAnsi="Arial Narrow"/>
                <w:b/>
                <w:bCs/>
                <w:color w:val="000000"/>
                <w:sz w:val="22"/>
                <w:szCs w:val="22"/>
              </w:rPr>
              <w:t xml:space="preserve"> po</w:t>
            </w:r>
            <w:r w:rsidR="00FE124F">
              <w:rPr>
                <w:rFonts w:ascii="Arial Narrow" w:hAnsi="Arial Narrow"/>
                <w:b/>
                <w:bCs/>
                <w:color w:val="000000"/>
                <w:sz w:val="22"/>
                <w:szCs w:val="22"/>
              </w:rPr>
              <w:t>dľa týchto</w:t>
            </w:r>
            <w:r w:rsidR="00933F2E">
              <w:rPr>
                <w:rFonts w:ascii="Arial Narrow" w:hAnsi="Arial Narrow"/>
                <w:b/>
                <w:bCs/>
                <w:color w:val="000000"/>
                <w:sz w:val="22"/>
                <w:szCs w:val="22"/>
              </w:rPr>
              <w:t xml:space="preserve"> osobitných</w:t>
            </w:r>
            <w:r w:rsidR="00FE124F">
              <w:rPr>
                <w:rFonts w:ascii="Arial Narrow" w:hAnsi="Arial Narrow"/>
                <w:b/>
                <w:bCs/>
                <w:color w:val="000000"/>
                <w:sz w:val="22"/>
                <w:szCs w:val="22"/>
              </w:rPr>
              <w:t xml:space="preserve"> predpisov.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4D5EC0">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Čl. 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Vyhradené komunikačné kanály</w:t>
            </w:r>
          </w:p>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1.   Členské štáty zabezpečia, aby príslušné orgány na prijímanie a skúmanie správ o porušeniach zaviedli nezávislé a autonómne komunikačné kanály, ktoré sú bezpečné a zaručujú dôvernosť údajov (ďalej len „vyhradené komunikačné kanály“).</w:t>
            </w: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   Vyhradené komunikačné kanály sa považujú za nezávislé a autonómne za predpokladu, že spĺňajú všetky tieto kritériá:</w:t>
            </w:r>
          </w:p>
          <w:tbl>
            <w:tblPr>
              <w:tblStyle w:val="TableNormal"/>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582"/>
            </w:tblGrid>
            <w:tr>
              <w:tblPrEx>
                <w:tblW w:w="695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65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sú oddelené od všeobecných komunikačných kanálov príslušného orgánu vrátane tých, prostredníctvom ktorých príslušný orgán komunikuje interne a s tretími stranami pri svojej bežnej činnosti;</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sú navrhnuté, zriadené a prevádzkované takým spôsobom, ktorý zabezpečí úplnosť, integritu a dôvernosť informácií a bráni v prístupe neoprávnených zamestnancov príslušného orgánu;</w:t>
                  </w:r>
                </w:p>
                <w:p w:rsidR="00814209" w:rsidP="00170328">
                  <w:pPr>
                    <w:autoSpaceDE w:val="0"/>
                    <w:autoSpaceDN w:val="0"/>
                    <w:bidi w:val="0"/>
                    <w:spacing w:before="0" w:beforeAutospacing="0" w:after="0" w:afterAutospacing="0" w:line="240" w:lineRule="auto"/>
                    <w:rPr>
                      <w:rFonts w:ascii="Arial Narrow" w:hAnsi="Arial Narrow"/>
                      <w:sz w:val="22"/>
                      <w:szCs w:val="22"/>
                    </w:rPr>
                  </w:pP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5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c)</w:t>
                  </w:r>
                </w:p>
              </w:tc>
              <w:tc>
                <w:tcPr>
                  <w:tcW w:w="90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umožňujú uchovávanie trvalých informácií v súlade s článkom 7 pre ďalšie vyšetrovanie.</w:t>
                  </w: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3.   Vyhradené komunikačné kanály musia umožniť nahlasovanie skutočných alebo možných porušení najmenej všetkými týmito spôsobmi:</w:t>
            </w:r>
          </w:p>
          <w:p w:rsidR="00814209" w:rsidP="00170328">
            <w:pPr>
              <w:autoSpaceDE w:val="0"/>
              <w:autoSpaceDN w:val="0"/>
              <w:bidi w:val="0"/>
              <w:spacing w:before="0" w:beforeAutospacing="0" w:after="0" w:afterAutospacing="0" w:line="240" w:lineRule="auto"/>
              <w:rPr>
                <w:rFonts w:ascii="Arial Narrow" w:hAnsi="Arial Narrow"/>
                <w:sz w:val="22"/>
                <w:szCs w:val="22"/>
              </w:rPr>
            </w:pP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9"/>
              <w:gridCol w:w="65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90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814209">
                  <w:pPr>
                    <w:autoSpaceDE w:val="0"/>
                    <w:autoSpaceDN w:val="0"/>
                    <w:bidi w:val="0"/>
                    <w:spacing w:before="0" w:beforeAutospacing="0" w:after="120" w:afterAutospacing="0" w:line="240" w:lineRule="auto"/>
                    <w:rPr>
                      <w:rFonts w:ascii="Arial Narrow" w:hAnsi="Arial Narrow"/>
                      <w:sz w:val="22"/>
                      <w:szCs w:val="22"/>
                    </w:rPr>
                  </w:pPr>
                  <w:r w:rsidRPr="00170328">
                    <w:rPr>
                      <w:rFonts w:ascii="Arial Narrow" w:hAnsi="Arial Narrow"/>
                      <w:sz w:val="22"/>
                      <w:szCs w:val="22"/>
                    </w:rPr>
                    <w:t>písomnou správou o porušení v elektronickej alebo tlačenej podobe;</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814209">
                  <w:pPr>
                    <w:autoSpaceDE w:val="0"/>
                    <w:autoSpaceDN w:val="0"/>
                    <w:bidi w:val="0"/>
                    <w:spacing w:before="0" w:beforeAutospacing="0" w:after="120" w:afterAutospacing="0" w:line="240" w:lineRule="auto"/>
                    <w:rPr>
                      <w:rFonts w:ascii="Arial Narrow" w:hAnsi="Arial Narrow"/>
                      <w:sz w:val="22"/>
                      <w:szCs w:val="22"/>
                    </w:rPr>
                  </w:pPr>
                  <w:r w:rsidRPr="00170328">
                    <w:rPr>
                      <w:rFonts w:ascii="Arial Narrow" w:hAnsi="Arial Narrow"/>
                      <w:sz w:val="22"/>
                      <w:szCs w:val="22"/>
                    </w:rPr>
                    <w:t>ústnou správou o porušení prostredníctvom telefónnych liniek, či už zaznamenanou alebo nezaznamenanou;</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56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c)</w:t>
                  </w:r>
                </w:p>
              </w:tc>
              <w:tc>
                <w:tcPr>
                  <w:tcW w:w="905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814209">
                  <w:pPr>
                    <w:autoSpaceDE w:val="0"/>
                    <w:autoSpaceDN w:val="0"/>
                    <w:bidi w:val="0"/>
                    <w:spacing w:before="0" w:beforeAutospacing="0" w:after="120" w:afterAutospacing="0" w:line="240" w:lineRule="auto"/>
                    <w:rPr>
                      <w:rFonts w:ascii="Arial Narrow" w:hAnsi="Arial Narrow"/>
                      <w:sz w:val="22"/>
                      <w:szCs w:val="22"/>
                    </w:rPr>
                  </w:pPr>
                  <w:r w:rsidRPr="00170328">
                    <w:rPr>
                      <w:rFonts w:ascii="Arial Narrow" w:hAnsi="Arial Narrow"/>
                      <w:sz w:val="22"/>
                      <w:szCs w:val="22"/>
                    </w:rPr>
                    <w:t>fyzickým stretnutím so špecializovanými zamestnancami príslušného orgánu.</w:t>
                  </w:r>
                </w:p>
              </w:tc>
            </w:tr>
          </w:tbl>
          <w:p w:rsidR="00814209" w:rsidP="00170328">
            <w:pPr>
              <w:autoSpaceDE w:val="0"/>
              <w:autoSpaceDN w:val="0"/>
              <w:bidi w:val="0"/>
              <w:spacing w:before="0" w:beforeAutospacing="0" w:after="0" w:afterAutospacing="0" w:line="240" w:lineRule="auto"/>
              <w:rPr>
                <w:rFonts w:ascii="Arial Narrow" w:hAnsi="Arial Narrow"/>
                <w:sz w:val="22"/>
                <w:szCs w:val="22"/>
              </w:rPr>
            </w:pPr>
          </w:p>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4.   Príslušný orgán poskytne informácie uvedené v článku 4 ods. 2 nahlasujúcej osobe pred prijatím správy o porušení alebo najneskôr v čase jej prijatia.</w:t>
            </w:r>
          </w:p>
          <w:p w:rsidR="00814209" w:rsidP="00170328">
            <w:pPr>
              <w:autoSpaceDE w:val="0"/>
              <w:autoSpaceDN w:val="0"/>
              <w:bidi w:val="0"/>
              <w:spacing w:before="0" w:beforeAutospacing="0" w:after="0" w:afterAutospacing="0" w:line="240" w:lineRule="auto"/>
              <w:rPr>
                <w:rFonts w:ascii="Arial Narrow" w:hAnsi="Arial Narrow"/>
                <w:sz w:val="22"/>
                <w:szCs w:val="22"/>
              </w:rPr>
            </w:pPr>
          </w:p>
          <w:p w:rsidR="00814209" w:rsidP="00170328">
            <w:pPr>
              <w:autoSpaceDE w:val="0"/>
              <w:autoSpaceDN w:val="0"/>
              <w:bidi w:val="0"/>
              <w:spacing w:before="0" w:beforeAutospacing="0" w:after="0" w:afterAutospacing="0" w:line="240" w:lineRule="auto"/>
              <w:rPr>
                <w:rFonts w:ascii="Arial Narrow" w:hAnsi="Arial Narrow"/>
                <w:sz w:val="22"/>
                <w:szCs w:val="22"/>
              </w:rPr>
            </w:pPr>
          </w:p>
          <w:p w:rsidR="00814209" w:rsidRPr="00170328" w:rsidP="00170328">
            <w:pPr>
              <w:autoSpaceDE w:val="0"/>
              <w:autoSpaceDN w:val="0"/>
              <w:bidi w:val="0"/>
              <w:spacing w:before="0" w:beforeAutospacing="0" w:after="0" w:afterAutospacing="0" w:line="240" w:lineRule="auto"/>
              <w:rPr>
                <w:rFonts w:ascii="Arial Narrow" w:hAnsi="Arial Narrow"/>
                <w:sz w:val="22"/>
                <w:szCs w:val="22"/>
              </w:rPr>
            </w:pP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5.   Príslušné orgány zabezpečia, aby sa správa o porušení prijatá inak ako prostredníctvom vyhradených komunikačných kanálov uvedených v tomto článku bezodkladne a bez zmeny zaslala prostredníctvom vyhradených komunikačných kanálov špecializovaným zamestnancom príslušného orgánu.</w:t>
            </w:r>
          </w:p>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814209">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814209">
              <w:rPr>
                <w:rFonts w:ascii="Arial Narrow" w:hAnsi="Arial Narrow"/>
                <w:b/>
                <w:sz w:val="22"/>
                <w:szCs w:val="22"/>
              </w:rPr>
              <w:t>ávrh zákona čl.</w:t>
            </w:r>
            <w:r w:rsidR="00D336B6">
              <w:rPr>
                <w:rFonts w:ascii="Arial Narrow" w:hAnsi="Arial Narrow"/>
                <w:b/>
                <w:sz w:val="22"/>
                <w:szCs w:val="22"/>
              </w:rPr>
              <w:t>V</w:t>
            </w:r>
            <w:r w:rsidRPr="009E268B" w:rsidR="00814209">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814209">
              <w:rPr>
                <w:rFonts w:ascii="Arial Narrow" w:hAnsi="Arial Narrow"/>
                <w:sz w:val="22"/>
                <w:szCs w:val="22"/>
              </w:rPr>
              <w:t>§ 38b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 xml:space="preserve">(1) Národná banka Slovenska </w:t>
            </w:r>
            <w:r w:rsidR="00933F2E">
              <w:rPr>
                <w:rFonts w:ascii="Arial Narrow" w:hAnsi="Arial Narrow"/>
                <w:b/>
                <w:bCs/>
                <w:color w:val="000000"/>
                <w:sz w:val="22"/>
                <w:szCs w:val="22"/>
              </w:rPr>
              <w:t>určí</w:t>
            </w:r>
            <w:r w:rsidRPr="00814209">
              <w:rPr>
                <w:rFonts w:ascii="Arial Narrow" w:hAnsi="Arial Narrow"/>
                <w:b/>
                <w:bCs/>
                <w:color w:val="000000"/>
                <w:sz w:val="22"/>
                <w:szCs w:val="22"/>
              </w:rPr>
              <w:t xml:space="preserve"> na prijímanie a skúmanie správ o porušen</w:t>
            </w:r>
            <w:r w:rsidR="00933F2E">
              <w:rPr>
                <w:rFonts w:ascii="Arial Narrow" w:hAnsi="Arial Narrow"/>
                <w:b/>
                <w:bCs/>
                <w:color w:val="000000"/>
                <w:sz w:val="22"/>
                <w:szCs w:val="22"/>
              </w:rPr>
              <w:t>iach</w:t>
            </w:r>
            <w:r w:rsidRPr="00814209">
              <w:rPr>
                <w:rFonts w:ascii="Arial Narrow" w:hAnsi="Arial Narrow"/>
                <w:b/>
                <w:bCs/>
                <w:color w:val="000000"/>
                <w:sz w:val="22"/>
                <w:szCs w:val="22"/>
              </w:rPr>
              <w:t xml:space="preserve"> </w:t>
            </w:r>
            <w:r w:rsidR="00097DCE">
              <w:rPr>
                <w:rFonts w:ascii="Arial Narrow" w:hAnsi="Arial Narrow"/>
                <w:b/>
                <w:bCs/>
                <w:color w:val="000000"/>
                <w:sz w:val="22"/>
                <w:szCs w:val="22"/>
              </w:rPr>
              <w:t>o</w:t>
            </w:r>
            <w:r w:rsidRPr="00814209">
              <w:rPr>
                <w:rFonts w:ascii="Arial Narrow" w:hAnsi="Arial Narrow"/>
                <w:b/>
                <w:bCs/>
                <w:color w:val="000000"/>
                <w:sz w:val="22"/>
                <w:szCs w:val="22"/>
              </w:rPr>
              <w:t xml:space="preserve">sobitné prostriedky komunikácie, ktoré sú nezávislé, autonómne,  bezpečné a zaručia dôvernosť nimi prenášaných údajov. </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(2) Osobitné prostriedky komunikácie sa považujú za nezávislé a autonómne, ak  spĺňajú tieto podmienky:</w:t>
            </w:r>
          </w:p>
          <w:p w:rsidR="00814209" w:rsidRPr="00814209" w:rsidP="00814209">
            <w:pPr>
              <w:tabs>
                <w:tab w:val="left" w:pos="284"/>
              </w:tabs>
              <w:autoSpaceDE w:val="0"/>
              <w:autoSpaceDN w:val="0"/>
              <w:bidi w:val="0"/>
              <w:spacing w:before="0" w:beforeAutospacing="0" w:after="0" w:afterAutospacing="0" w:line="240" w:lineRule="auto"/>
              <w:ind w:left="284" w:hanging="284"/>
              <w:jc w:val="both"/>
              <w:rPr>
                <w:rFonts w:ascii="Arial Narrow" w:hAnsi="Arial Narrow"/>
                <w:b/>
                <w:bCs/>
                <w:color w:val="000000"/>
                <w:sz w:val="22"/>
                <w:szCs w:val="22"/>
              </w:rPr>
            </w:pPr>
            <w:r w:rsidRPr="00814209">
              <w:rPr>
                <w:rFonts w:ascii="Arial Narrow" w:hAnsi="Arial Narrow"/>
                <w:b/>
                <w:bCs/>
                <w:color w:val="000000"/>
                <w:sz w:val="22"/>
                <w:szCs w:val="22"/>
              </w:rPr>
              <w:t>a) sú oddelené od bežných prostriedkov komunikácie Národnej banky Slovenska vrátane tých, prostredníctvom ktorých</w:t>
            </w:r>
            <w:r w:rsidR="00933F2E">
              <w:rPr>
                <w:rFonts w:ascii="Arial Narrow" w:hAnsi="Arial Narrow"/>
                <w:b/>
                <w:bCs/>
                <w:color w:val="000000"/>
                <w:sz w:val="22"/>
                <w:szCs w:val="22"/>
              </w:rPr>
              <w:t xml:space="preserve"> Národná banka Slovenska</w:t>
            </w:r>
            <w:r w:rsidRPr="00814209">
              <w:rPr>
                <w:rFonts w:ascii="Arial Narrow" w:hAnsi="Arial Narrow"/>
                <w:b/>
                <w:bCs/>
                <w:color w:val="000000"/>
                <w:sz w:val="22"/>
                <w:szCs w:val="22"/>
              </w:rPr>
              <w:t xml:space="preserve"> komunikuje interne a s tretími stranami pri svojej bežnej činnosti,</w:t>
            </w:r>
          </w:p>
          <w:p w:rsidR="00814209" w:rsidRPr="00814209" w:rsidP="00814209">
            <w:pPr>
              <w:tabs>
                <w:tab w:val="left" w:pos="284"/>
              </w:tabs>
              <w:autoSpaceDE w:val="0"/>
              <w:autoSpaceDN w:val="0"/>
              <w:bidi w:val="0"/>
              <w:spacing w:before="0" w:beforeAutospacing="0" w:after="0" w:afterAutospacing="0" w:line="240" w:lineRule="auto"/>
              <w:ind w:left="284" w:hanging="284"/>
              <w:jc w:val="both"/>
              <w:rPr>
                <w:rFonts w:ascii="Arial Narrow" w:hAnsi="Arial Narrow"/>
                <w:b/>
                <w:bCs/>
                <w:color w:val="000000"/>
                <w:sz w:val="22"/>
                <w:szCs w:val="22"/>
              </w:rPr>
            </w:pPr>
            <w:r w:rsidRPr="00814209">
              <w:rPr>
                <w:rFonts w:ascii="Arial Narrow" w:hAnsi="Arial Narrow"/>
                <w:b/>
                <w:bCs/>
                <w:color w:val="000000"/>
                <w:sz w:val="22"/>
                <w:szCs w:val="22"/>
              </w:rPr>
              <w:t>b) sú navrhnuté, zriadené a prevádzkované takým spôsobom, ktorý zabezpečí úplnosť, integritu a dôvernosť informácií a bráni v prístupe neoprávnených zamestnancov Národnej banky Slovenska,</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 xml:space="preserve">c) umožňujú uchovávanie informácií podľa § 38c a ich ďalšie využitie pre výkon dohľadu. </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(3) Osobitné prostriedky komunikácie musia umožniť nahlasovanie skutočných</w:t>
            </w:r>
            <w:r w:rsidR="00F91D53">
              <w:rPr>
                <w:rFonts w:ascii="Arial Narrow" w:hAnsi="Arial Narrow"/>
                <w:b/>
                <w:bCs/>
                <w:color w:val="000000"/>
                <w:sz w:val="22"/>
                <w:szCs w:val="22"/>
              </w:rPr>
              <w:t xml:space="preserve"> porušení</w:t>
            </w:r>
            <w:r w:rsidRPr="00814209">
              <w:rPr>
                <w:rFonts w:ascii="Arial Narrow" w:hAnsi="Arial Narrow"/>
                <w:b/>
                <w:bCs/>
                <w:color w:val="000000"/>
                <w:sz w:val="22"/>
                <w:szCs w:val="22"/>
              </w:rPr>
              <w:t xml:space="preserve"> alebo možných porušení povinností dohliadaných subjektov najmenej týmito spôsobmi: </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 xml:space="preserve">a) písomnou správou o porušení v elektronickej </w:t>
            </w:r>
            <w:r w:rsidR="00933F2E">
              <w:rPr>
                <w:rFonts w:ascii="Arial Narrow" w:hAnsi="Arial Narrow"/>
                <w:b/>
                <w:bCs/>
                <w:color w:val="000000"/>
                <w:sz w:val="22"/>
                <w:szCs w:val="22"/>
              </w:rPr>
              <w:t>podobe</w:t>
            </w:r>
            <w:r w:rsidR="00B04D43">
              <w:rPr>
                <w:rFonts w:ascii="Arial Narrow" w:hAnsi="Arial Narrow"/>
                <w:b/>
                <w:bCs/>
                <w:color w:val="000000"/>
                <w:sz w:val="22"/>
                <w:szCs w:val="22"/>
              </w:rPr>
              <w:t xml:space="preserve"> </w:t>
            </w:r>
            <w:r w:rsidRPr="00814209">
              <w:rPr>
                <w:rFonts w:ascii="Arial Narrow" w:hAnsi="Arial Narrow"/>
                <w:b/>
                <w:bCs/>
                <w:color w:val="000000"/>
                <w:sz w:val="22"/>
                <w:szCs w:val="22"/>
              </w:rPr>
              <w:t>alebo listinnej podobe,</w:t>
            </w:r>
          </w:p>
          <w:p w:rsidR="00814209" w:rsidRPr="00814209" w:rsidP="00814209">
            <w:pPr>
              <w:autoSpaceDE w:val="0"/>
              <w:autoSpaceDN w:val="0"/>
              <w:bidi w:val="0"/>
              <w:spacing w:before="0" w:beforeAutospacing="0" w:after="0" w:afterAutospacing="0" w:line="240" w:lineRule="auto"/>
              <w:ind w:left="284" w:hanging="284"/>
              <w:jc w:val="both"/>
              <w:rPr>
                <w:rFonts w:ascii="Arial Narrow" w:hAnsi="Arial Narrow"/>
                <w:b/>
                <w:bCs/>
                <w:color w:val="000000"/>
                <w:sz w:val="22"/>
                <w:szCs w:val="22"/>
              </w:rPr>
            </w:pPr>
            <w:r w:rsidRPr="00814209">
              <w:rPr>
                <w:rFonts w:ascii="Arial Narrow" w:hAnsi="Arial Narrow"/>
                <w:b/>
                <w:bCs/>
                <w:color w:val="000000"/>
                <w:sz w:val="22"/>
                <w:szCs w:val="22"/>
              </w:rPr>
              <w:t>b) ústnou správou o porušení prostredníctvom telefónnych liniek, či už zaznamenanou alebo nezaznamenanou,</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c) osobným stretnutím so špecializovaným zamestnanc</w:t>
            </w:r>
            <w:r w:rsidR="00933F2E">
              <w:rPr>
                <w:rFonts w:ascii="Arial Narrow" w:hAnsi="Arial Narrow"/>
                <w:b/>
                <w:bCs/>
                <w:color w:val="000000"/>
                <w:sz w:val="22"/>
                <w:szCs w:val="22"/>
              </w:rPr>
              <w:t>o</w:t>
            </w:r>
            <w:r w:rsidRPr="00814209">
              <w:rPr>
                <w:rFonts w:ascii="Arial Narrow" w:hAnsi="Arial Narrow"/>
                <w:b/>
                <w:bCs/>
                <w:color w:val="000000"/>
                <w:sz w:val="22"/>
                <w:szCs w:val="22"/>
              </w:rPr>
              <w:t>m</w:t>
            </w:r>
            <w:r w:rsidR="00B04D43">
              <w:rPr>
                <w:rFonts w:ascii="Arial Narrow" w:hAnsi="Arial Narrow"/>
                <w:b/>
                <w:bCs/>
                <w:color w:val="000000"/>
                <w:sz w:val="22"/>
                <w:szCs w:val="22"/>
              </w:rPr>
              <w:t>.</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Pr>
                <w:rFonts w:ascii="Arial Narrow" w:hAnsi="Arial Narrow"/>
                <w:b/>
                <w:bCs/>
                <w:color w:val="000000"/>
                <w:sz w:val="22"/>
                <w:szCs w:val="22"/>
              </w:rPr>
              <w:t>(4) Národná banka Slovenska poskytne informácie podľa § 37 ods. 4</w:t>
            </w:r>
            <w:r w:rsidR="006765B3">
              <w:rPr>
                <w:rFonts w:ascii="Arial Narrow" w:hAnsi="Arial Narrow"/>
                <w:b/>
                <w:bCs/>
                <w:color w:val="000000"/>
                <w:sz w:val="22"/>
                <w:szCs w:val="22"/>
              </w:rPr>
              <w:t xml:space="preserve"> </w:t>
            </w:r>
            <w:r w:rsidRPr="00814209">
              <w:rPr>
                <w:rFonts w:ascii="Arial Narrow" w:hAnsi="Arial Narrow"/>
                <w:b/>
                <w:bCs/>
                <w:color w:val="000000"/>
                <w:sz w:val="22"/>
                <w:szCs w:val="22"/>
              </w:rPr>
              <w:t>nahlasujúcej osobe pred prijatím správy o porušen</w:t>
            </w:r>
            <w:r w:rsidR="00933F2E">
              <w:rPr>
                <w:rFonts w:ascii="Arial Narrow" w:hAnsi="Arial Narrow"/>
                <w:b/>
                <w:bCs/>
                <w:color w:val="000000"/>
                <w:sz w:val="22"/>
                <w:szCs w:val="22"/>
              </w:rPr>
              <w:t>iach</w:t>
            </w:r>
            <w:r w:rsidRPr="00814209">
              <w:rPr>
                <w:rFonts w:ascii="Arial Narrow" w:hAnsi="Arial Narrow"/>
                <w:b/>
                <w:bCs/>
                <w:color w:val="000000"/>
                <w:sz w:val="22"/>
                <w:szCs w:val="22"/>
              </w:rPr>
              <w:t xml:space="preserve"> alebo najneskôr v čase jej prijatia. </w:t>
            </w:r>
          </w:p>
          <w:p w:rsidR="00814209" w:rsidRPr="00814209" w:rsidP="00814209">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656B18" w:rsidRPr="008F63D5" w:rsidP="002A41A6">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14209" w:rsidR="00814209">
              <w:rPr>
                <w:rFonts w:ascii="Arial Narrow" w:hAnsi="Arial Narrow"/>
                <w:b/>
                <w:bCs/>
                <w:color w:val="000000"/>
                <w:sz w:val="22"/>
                <w:szCs w:val="22"/>
              </w:rPr>
              <w:t>(5) Národná banka Slovenska zabezpečí, aby sa správa o porušení prijatá inak ako prostredníctvom osobitných prostriedkov komunikácie bezodkladne a bez zmeny zaslala prostredníctvom osobitných prostriedkov komunikácie špecializovan</w:t>
            </w:r>
            <w:r w:rsidR="002A41A6">
              <w:rPr>
                <w:rFonts w:ascii="Arial Narrow" w:hAnsi="Arial Narrow"/>
                <w:b/>
                <w:bCs/>
                <w:color w:val="000000"/>
                <w:sz w:val="22"/>
                <w:szCs w:val="22"/>
              </w:rPr>
              <w:t>ému</w:t>
            </w:r>
            <w:r w:rsidRPr="00814209" w:rsidR="00814209">
              <w:rPr>
                <w:rFonts w:ascii="Arial Narrow" w:hAnsi="Arial Narrow"/>
                <w:b/>
                <w:bCs/>
                <w:color w:val="000000"/>
                <w:sz w:val="22"/>
                <w:szCs w:val="22"/>
              </w:rPr>
              <w:t xml:space="preserve"> zamestnanco</w:t>
            </w:r>
            <w:r w:rsidR="002A41A6">
              <w:rPr>
                <w:rFonts w:ascii="Arial Narrow" w:hAnsi="Arial Narrow"/>
                <w:b/>
                <w:bCs/>
                <w:color w:val="000000"/>
                <w:sz w:val="22"/>
                <w:szCs w:val="22"/>
              </w:rPr>
              <w:t>vi</w:t>
            </w:r>
            <w:r w:rsidRPr="00814209" w:rsidR="00814209">
              <w:rPr>
                <w:rFonts w:ascii="Arial Narrow" w:hAnsi="Arial Narrow"/>
                <w:b/>
                <w:bCs/>
                <w:color w:val="00000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814209">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170328">
              <w:rPr>
                <w:rFonts w:ascii="Arial Narrow" w:hAnsi="Arial Narrow"/>
                <w:sz w:val="22"/>
                <w:szCs w:val="22"/>
              </w:rPr>
              <w:t>Čl.7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70328" w:rsidRPr="00170328" w:rsidP="00170328">
            <w:pPr>
              <w:autoSpaceDE w:val="0"/>
              <w:autoSpaceDN w:val="0"/>
              <w:bidi w:val="0"/>
              <w:spacing w:before="0" w:beforeAutospacing="0" w:after="0" w:afterAutospacing="0" w:line="240" w:lineRule="auto"/>
              <w:rPr>
                <w:rFonts w:ascii="Arial Narrow" w:hAnsi="Arial Narrow"/>
                <w:b/>
                <w:sz w:val="22"/>
                <w:szCs w:val="22"/>
              </w:rPr>
            </w:pPr>
            <w:r w:rsidRPr="00170328">
              <w:rPr>
                <w:rFonts w:ascii="Arial Narrow" w:hAnsi="Arial Narrow"/>
                <w:b/>
                <w:sz w:val="22"/>
                <w:szCs w:val="22"/>
              </w:rPr>
              <w:t>Uchovávanie záznamov o prijatých správach</w:t>
            </w:r>
          </w:p>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1.   Členské štáty zabezpečia, aby príslušné orgány uchovávali záznamy o každej prijatej správe o porušení.</w:t>
            </w:r>
          </w:p>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2.   Príslušné orgány bezodkladne potvrdia prijatie písomných správ o porušeniach na poštovú alebo elektronickú adresu uvedenú nahlasujúcou osobou, pokiaľ nahlasujúca osoba výslovne nepožiadala o iný postup alebo pokiaľ sa príslušný orgán odôvodnene nedomnieva, že potvrdenie prijatia písomnej správy by ohrozilo ochranu totožnosti nahlasujúcej osoby.</w:t>
            </w: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RPr="00170328" w:rsidP="00170328">
            <w:pPr>
              <w:autoSpaceDE w:val="0"/>
              <w:autoSpaceDN w:val="0"/>
              <w:bidi w:val="0"/>
              <w:spacing w:before="0" w:beforeAutospacing="0" w:after="0" w:afterAutospacing="0" w:line="240" w:lineRule="auto"/>
              <w:rPr>
                <w:rFonts w:ascii="Arial Narrow" w:hAnsi="Arial Narrow"/>
                <w:sz w:val="22"/>
                <w:szCs w:val="22"/>
              </w:rPr>
            </w:pPr>
          </w:p>
          <w:p w:rsidR="00170328" w:rsidRPr="00170328" w:rsidP="008F63D5">
            <w:pPr>
              <w:autoSpaceDE w:val="0"/>
              <w:autoSpaceDN w:val="0"/>
              <w:bidi w:val="0"/>
              <w:spacing w:before="0" w:beforeAutospacing="0" w:after="360" w:afterAutospacing="0" w:line="240" w:lineRule="auto"/>
              <w:rPr>
                <w:rFonts w:ascii="Arial Narrow" w:hAnsi="Arial Narrow"/>
                <w:sz w:val="22"/>
                <w:szCs w:val="22"/>
              </w:rPr>
            </w:pPr>
            <w:r w:rsidRPr="00170328">
              <w:rPr>
                <w:rFonts w:ascii="Arial Narrow" w:hAnsi="Arial Narrow"/>
                <w:sz w:val="22"/>
                <w:szCs w:val="22"/>
              </w:rPr>
              <w:t>3.   Ak sa na nahlasovanie porušení používa zaznamenávaná telefónna linka, príslušný orgán má právo zdokumentovať ústne podanú správu vo forme: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3"/>
              <w:gridCol w:w="655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9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8F63D5">
                  <w:pPr>
                    <w:autoSpaceDE w:val="0"/>
                    <w:autoSpaceDN w:val="0"/>
                    <w:bidi w:val="0"/>
                    <w:spacing w:before="0" w:beforeAutospacing="0" w:after="240" w:afterAutospacing="0" w:line="240" w:lineRule="auto"/>
                    <w:rPr>
                      <w:rFonts w:ascii="Arial Narrow" w:hAnsi="Arial Narrow"/>
                      <w:sz w:val="22"/>
                      <w:szCs w:val="22"/>
                    </w:rPr>
                  </w:pPr>
                  <w:r w:rsidRPr="00170328">
                    <w:rPr>
                      <w:rFonts w:ascii="Arial Narrow" w:hAnsi="Arial Narrow"/>
                      <w:sz w:val="22"/>
                      <w:szCs w:val="22"/>
                    </w:rPr>
                    <w:t>zvukovej nahrávky rozhovoru v trvalom a vyhľadateľnom formáte alebo</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úplného a presného prepisu rozhovoru vypracovaného špecializovanými zamestnancami príslušného orgánu. V prípadoch, keď nahlasujúca osoba odhalila svoju totožnosť, príslušný orgán ponúkne nahlasujúcej osobe možnosť skontrolovať a opraviť prepis hovoru a potvrdiť ho svojím podpisom.</w:t>
                  </w:r>
                </w:p>
                <w:p w:rsidR="008F63D5" w:rsidRPr="00170328" w:rsidP="00170328">
                  <w:pPr>
                    <w:autoSpaceDE w:val="0"/>
                    <w:autoSpaceDN w:val="0"/>
                    <w:bidi w:val="0"/>
                    <w:spacing w:before="0" w:beforeAutospacing="0" w:after="0" w:afterAutospacing="0" w:line="240" w:lineRule="auto"/>
                    <w:rPr>
                      <w:rFonts w:ascii="Arial Narrow" w:hAnsi="Arial Narrow"/>
                      <w:sz w:val="22"/>
                      <w:szCs w:val="22"/>
                    </w:rPr>
                  </w:pPr>
                </w:p>
              </w:tc>
            </w:tr>
          </w:tbl>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4.   Ak sa na nahlasovanie porušení používa nezaznamenávaná telefónna linka, príslušný orgán má právo zdokumentovať ústne podanú správu vo forme presnej zápisnice z rozhovoru vypracovanej špecializovanými zamestnancami príslušného orgánu. V prípadoch, keď nahlasujúca osoba odhalila svoju totožnosť, príslušný orgán ponúkne nahlasujúcej osobe možnosť skontrolovať a opraviť zápisnicu z rozhovoru a potvrdiť ju svojím podpisom.</w:t>
            </w: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8F63D5" w:rsidP="00170328">
            <w:pPr>
              <w:autoSpaceDE w:val="0"/>
              <w:autoSpaceDN w:val="0"/>
              <w:bidi w:val="0"/>
              <w:spacing w:before="0" w:beforeAutospacing="0" w:after="0" w:afterAutospacing="0" w:line="240" w:lineRule="auto"/>
              <w:rPr>
                <w:rFonts w:ascii="Arial Narrow" w:hAnsi="Arial Narrow"/>
                <w:sz w:val="22"/>
                <w:szCs w:val="22"/>
              </w:rPr>
            </w:pPr>
          </w:p>
          <w:p w:rsid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5.   Ak osoba požaduje fyzické stretnutie so špecializovanými zamestnancami príslušného orgánu, aby nahlásila porušenie podľa článku 6 ods. 3 písm. c), príslušné orgány zabezpečia, aby sa uchovali úplné a presné záznamy zo stretnutia v trvalom a vyhľadateľnom formáte. Príslušný orgán má právo zdokumentovať záznamy o fyzickom stretnutí vo forme:</w:t>
            </w:r>
          </w:p>
          <w:p w:rsidR="00221D1D" w:rsidP="00170328">
            <w:pPr>
              <w:autoSpaceDE w:val="0"/>
              <w:autoSpaceDN w:val="0"/>
              <w:bidi w:val="0"/>
              <w:spacing w:before="0" w:beforeAutospacing="0" w:after="0" w:afterAutospacing="0" w:line="240" w:lineRule="auto"/>
              <w:rPr>
                <w:rFonts w:ascii="Arial Narrow" w:hAnsi="Arial Narrow"/>
                <w:sz w:val="22"/>
                <w:szCs w:val="22"/>
              </w:rPr>
            </w:pPr>
          </w:p>
          <w:p w:rsidR="00221D1D" w:rsidRPr="00170328" w:rsidP="00170328">
            <w:pPr>
              <w:autoSpaceDE w:val="0"/>
              <w:autoSpaceDN w:val="0"/>
              <w:bidi w:val="0"/>
              <w:spacing w:before="0" w:beforeAutospacing="0" w:after="0" w:afterAutospacing="0" w:line="240" w:lineRule="auto"/>
              <w:rPr>
                <w:rFonts w:ascii="Arial Narrow" w:hAnsi="Arial Narrow"/>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3"/>
              <w:gridCol w:w="655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a)</w:t>
                  </w:r>
                </w:p>
              </w:tc>
              <w:tc>
                <w:tcPr>
                  <w:tcW w:w="9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zvukovej nahrávky rozhovoru v trvalom a vyhľadateľnom formáte alebo</w:t>
                  </w:r>
                </w:p>
              </w:tc>
            </w:tr>
          </w:tbl>
          <w:p w:rsidR="00170328" w:rsidRPr="00170328" w:rsidP="00170328">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b)</w:t>
                  </w:r>
                </w:p>
              </w:tc>
              <w:tc>
                <w:tcPr>
                  <w:tcW w:w="90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70328" w:rsidRPr="00170328" w:rsidP="00170328">
                  <w:pPr>
                    <w:autoSpaceDE w:val="0"/>
                    <w:autoSpaceDN w:val="0"/>
                    <w:bidi w:val="0"/>
                    <w:spacing w:before="0" w:beforeAutospacing="0" w:after="0" w:afterAutospacing="0" w:line="240" w:lineRule="auto"/>
                    <w:rPr>
                      <w:rFonts w:ascii="Arial Narrow" w:hAnsi="Arial Narrow"/>
                      <w:sz w:val="22"/>
                      <w:szCs w:val="22"/>
                    </w:rPr>
                  </w:pPr>
                  <w:r w:rsidRPr="00170328">
                    <w:rPr>
                      <w:rFonts w:ascii="Arial Narrow" w:hAnsi="Arial Narrow"/>
                      <w:sz w:val="22"/>
                      <w:szCs w:val="22"/>
                    </w:rPr>
                    <w:t>úplnej zápisnice zo stretnutia vypracovanej špecializovanými zamestnancami príslušného orgánu. V prípadoch, keď nahlasujúca osoba odhalila svoju totožnosť, príslušný orgán ponúkne nahlasujúcej osobe možnosť skontrolovať a opraviť zápisnicu zo stretnutia a potvrdiť ju svojím podpisom.</w:t>
                  </w:r>
                </w:p>
              </w:tc>
            </w:tr>
          </w:tbl>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8F63D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8F63D5">
              <w:rPr>
                <w:rFonts w:ascii="Arial Narrow" w:hAnsi="Arial Narrow"/>
                <w:b/>
                <w:sz w:val="22"/>
                <w:szCs w:val="22"/>
              </w:rPr>
              <w:t>ávrh zákona čl.</w:t>
            </w:r>
            <w:r w:rsidR="00D336B6">
              <w:rPr>
                <w:rFonts w:ascii="Arial Narrow" w:hAnsi="Arial Narrow"/>
                <w:b/>
                <w:sz w:val="22"/>
                <w:szCs w:val="22"/>
              </w:rPr>
              <w:t>V</w:t>
            </w:r>
            <w:r w:rsidRPr="009E268B" w:rsidR="008F63D5">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F63D5"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38c ods.1 </w:t>
            </w: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ods.2 </w:t>
            </w: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ods.3 </w:t>
            </w: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ods.4 </w:t>
            </w: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8F63D5" w:rsidP="004577EC">
            <w:pPr>
              <w:autoSpaceDE w:val="0"/>
              <w:autoSpaceDN w:val="0"/>
              <w:bidi w:val="0"/>
              <w:spacing w:before="0" w:beforeAutospacing="0" w:after="0" w:afterAutospacing="0" w:line="240" w:lineRule="auto"/>
              <w:jc w:val="center"/>
              <w:rPr>
                <w:rFonts w:ascii="Arial Narrow" w:hAnsi="Arial Narrow"/>
                <w:sz w:val="22"/>
                <w:szCs w:val="22"/>
              </w:rPr>
            </w:pPr>
          </w:p>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8F63D5">
              <w:rPr>
                <w:rFonts w:ascii="Arial Narrow" w:hAnsi="Arial Narrow"/>
                <w:sz w:val="22"/>
                <w:szCs w:val="22"/>
              </w:rPr>
              <w:t>ods.5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Národná banka Slovenska zabezpečí uchovávanie záznamov</w:t>
            </w:r>
            <w:r w:rsidRPr="002A41A6" w:rsidR="002A41A6">
              <w:rPr>
                <w:rFonts w:ascii="Arial Narrow" w:hAnsi="Arial Narrow"/>
                <w:b/>
                <w:bCs/>
                <w:color w:val="000000"/>
                <w:sz w:val="22"/>
                <w:szCs w:val="22"/>
                <w:vertAlign w:val="superscript"/>
              </w:rPr>
              <w:t>47d</w:t>
            </w:r>
            <w:r w:rsidR="002A41A6">
              <w:rPr>
                <w:rFonts w:ascii="Arial Narrow" w:hAnsi="Arial Narrow"/>
                <w:b/>
                <w:bCs/>
                <w:color w:val="000000"/>
                <w:sz w:val="22"/>
                <w:szCs w:val="22"/>
              </w:rPr>
              <w:t>)</w:t>
            </w:r>
            <w:r w:rsidRPr="008F63D5">
              <w:rPr>
                <w:rFonts w:ascii="Arial Narrow" w:hAnsi="Arial Narrow"/>
                <w:b/>
                <w:bCs/>
                <w:color w:val="000000"/>
                <w:sz w:val="22"/>
                <w:szCs w:val="22"/>
              </w:rPr>
              <w:t xml:space="preserve"> o prijatých správach o porušen</w:t>
            </w:r>
            <w:r w:rsidR="002A41A6">
              <w:rPr>
                <w:rFonts w:ascii="Arial Narrow" w:hAnsi="Arial Narrow"/>
                <w:b/>
                <w:bCs/>
                <w:color w:val="000000"/>
                <w:sz w:val="22"/>
                <w:szCs w:val="22"/>
              </w:rPr>
              <w:t>iach</w:t>
            </w:r>
            <w:r w:rsidRPr="008F63D5">
              <w:rPr>
                <w:rFonts w:ascii="Arial Narrow" w:hAnsi="Arial Narrow"/>
                <w:b/>
                <w:bCs/>
                <w:color w:val="000000"/>
                <w:sz w:val="22"/>
                <w:szCs w:val="22"/>
              </w:rPr>
              <w:t>.</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Národná banka Slovenska bezodkladne potvrdí prijatie písomnej správy o porušení na poštovú</w:t>
            </w:r>
            <w:r w:rsidR="00B04D43">
              <w:rPr>
                <w:rFonts w:ascii="Arial Narrow" w:hAnsi="Arial Narrow"/>
                <w:b/>
                <w:bCs/>
                <w:color w:val="000000"/>
                <w:sz w:val="22"/>
                <w:szCs w:val="22"/>
              </w:rPr>
              <w:t xml:space="preserve"> </w:t>
            </w:r>
            <w:r w:rsidR="00097DCE">
              <w:rPr>
                <w:rFonts w:ascii="Arial Narrow" w:hAnsi="Arial Narrow"/>
                <w:b/>
                <w:bCs/>
                <w:color w:val="000000"/>
                <w:sz w:val="22"/>
                <w:szCs w:val="22"/>
              </w:rPr>
              <w:t>adresu</w:t>
            </w:r>
            <w:r w:rsidRPr="008F63D5">
              <w:rPr>
                <w:rFonts w:ascii="Arial Narrow" w:hAnsi="Arial Narrow"/>
                <w:b/>
                <w:bCs/>
                <w:color w:val="000000"/>
                <w:sz w:val="22"/>
                <w:szCs w:val="22"/>
              </w:rPr>
              <w:t xml:space="preserve"> alebo elektronickú adresu uvedenú nahlasujúcou osobou; to neplatí, ak  nahlasujúca osoba výslovne požiadala o iný postup alebo ak sa Národná banka Slovenska odôvodnene domnieva</w:t>
            </w:r>
            <w:r w:rsidR="002A41A6">
              <w:rPr>
                <w:rFonts w:ascii="Arial Narrow" w:hAnsi="Arial Narrow"/>
                <w:b/>
                <w:bCs/>
                <w:color w:val="000000"/>
                <w:sz w:val="22"/>
                <w:szCs w:val="22"/>
              </w:rPr>
              <w:t>,</w:t>
            </w:r>
            <w:r w:rsidRPr="008F63D5">
              <w:rPr>
                <w:rFonts w:ascii="Arial Narrow" w:hAnsi="Arial Narrow"/>
                <w:b/>
                <w:bCs/>
                <w:color w:val="000000"/>
                <w:sz w:val="22"/>
                <w:szCs w:val="22"/>
              </w:rPr>
              <w:t xml:space="preserve"> že potvrdenie prijatia písomnej správy by ohrozilo ochranu totožnosti nahlasujúcej osoby.</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 xml:space="preserve">Ak sa na nahlasovanie porušení používa zaznamenávaná telefónna linka, Národná banka Slovenska je oprávnená zdokumentovať ústne podanú správu </w:t>
            </w:r>
            <w:r w:rsidR="00B04D43">
              <w:rPr>
                <w:rFonts w:ascii="Arial Narrow" w:hAnsi="Arial Narrow"/>
                <w:b/>
                <w:bCs/>
                <w:color w:val="000000"/>
                <w:sz w:val="22"/>
                <w:szCs w:val="22"/>
              </w:rPr>
              <w:t xml:space="preserve">o porušení </w:t>
            </w:r>
            <w:r w:rsidRPr="008F63D5">
              <w:rPr>
                <w:rFonts w:ascii="Arial Narrow" w:hAnsi="Arial Narrow"/>
                <w:b/>
                <w:bCs/>
                <w:color w:val="000000"/>
                <w:sz w:val="22"/>
                <w:szCs w:val="22"/>
              </w:rPr>
              <w:t>vo forme</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 xml:space="preserve">a) zvukovej nahrávky rozhovoru v trvalom a vyhľadateľnom formáte alebo </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b) úplného a presného prepisu rozhovoru vypracovaného špecializovanými zamestnancami</w:t>
            </w:r>
            <w:r w:rsidR="00B04D43">
              <w:rPr>
                <w:rFonts w:ascii="Arial Narrow" w:hAnsi="Arial Narrow"/>
                <w:b/>
                <w:bCs/>
                <w:color w:val="000000"/>
                <w:sz w:val="22"/>
                <w:szCs w:val="22"/>
              </w:rPr>
              <w:t>;</w:t>
            </w:r>
            <w:r w:rsidRPr="008F63D5">
              <w:rPr>
                <w:rFonts w:ascii="Arial Narrow" w:hAnsi="Arial Narrow"/>
                <w:b/>
                <w:bCs/>
                <w:color w:val="000000"/>
                <w:sz w:val="22"/>
                <w:szCs w:val="22"/>
              </w:rPr>
              <w:t xml:space="preserve"> </w:t>
            </w:r>
            <w:r w:rsidR="00B04D43">
              <w:rPr>
                <w:rFonts w:ascii="Arial Narrow" w:hAnsi="Arial Narrow"/>
                <w:b/>
                <w:bCs/>
                <w:color w:val="000000"/>
                <w:sz w:val="22"/>
                <w:szCs w:val="22"/>
              </w:rPr>
              <w:t>a</w:t>
            </w:r>
            <w:r w:rsidRPr="008F63D5">
              <w:rPr>
                <w:rFonts w:ascii="Arial Narrow" w:hAnsi="Arial Narrow"/>
                <w:b/>
                <w:bCs/>
                <w:color w:val="000000"/>
                <w:sz w:val="22"/>
                <w:szCs w:val="22"/>
              </w:rPr>
              <w:t xml:space="preserve">k nahlasujúca osoba odhalila svoju totožnosť, Národná banka Slovenska ponúkne nahlasujúcej osobe možnosť skontrolovať a opraviť prepis hovoru a potvrdiť ho svojím podpisom. </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 xml:space="preserve">Ak sa na nahlasovanie porušení používa nezaznamenávaná telefónna linka, Národná banka Slovenska je oprávnená zdokumentovať ústne podanú správu </w:t>
            </w:r>
            <w:r w:rsidR="002A41A6">
              <w:rPr>
                <w:rFonts w:ascii="Arial Narrow" w:hAnsi="Arial Narrow"/>
                <w:b/>
                <w:bCs/>
                <w:color w:val="000000"/>
                <w:sz w:val="22"/>
                <w:szCs w:val="22"/>
              </w:rPr>
              <w:t xml:space="preserve">o porušení </w:t>
            </w:r>
            <w:r w:rsidRPr="008F63D5">
              <w:rPr>
                <w:rFonts w:ascii="Arial Narrow" w:hAnsi="Arial Narrow"/>
                <w:b/>
                <w:bCs/>
                <w:color w:val="000000"/>
                <w:sz w:val="22"/>
                <w:szCs w:val="22"/>
              </w:rPr>
              <w:t>vo forme presnej zápisnice z rozhovoru vypracovanej špecializovaným zamestnanc</w:t>
            </w:r>
            <w:r w:rsidR="002A41A6">
              <w:rPr>
                <w:rFonts w:ascii="Arial Narrow" w:hAnsi="Arial Narrow"/>
                <w:b/>
                <w:bCs/>
                <w:color w:val="000000"/>
                <w:sz w:val="22"/>
                <w:szCs w:val="22"/>
              </w:rPr>
              <w:t>om</w:t>
            </w:r>
            <w:r w:rsidRPr="008F63D5">
              <w:rPr>
                <w:rFonts w:ascii="Arial Narrow" w:hAnsi="Arial Narrow"/>
                <w:b/>
                <w:bCs/>
                <w:color w:val="000000"/>
                <w:sz w:val="22"/>
                <w:szCs w:val="22"/>
              </w:rPr>
              <w:t xml:space="preserve">. Ak nahlasujúca osoba odhalila svoju totožnosť, Národná banka Slovenska ponúkne nahlasujúcej osobe možnosť skontrolovať a opraviť zápisnicu z rozhovoru a potvrdiť ju svojím podpisom. </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 xml:space="preserve">Ak </w:t>
            </w:r>
            <w:r w:rsidR="002A41A6">
              <w:rPr>
                <w:rFonts w:ascii="Arial Narrow" w:hAnsi="Arial Narrow"/>
                <w:b/>
                <w:bCs/>
                <w:color w:val="000000"/>
                <w:sz w:val="22"/>
                <w:szCs w:val="22"/>
              </w:rPr>
              <w:t xml:space="preserve">nahlasujúca </w:t>
            </w:r>
            <w:r w:rsidRPr="008F63D5">
              <w:rPr>
                <w:rFonts w:ascii="Arial Narrow" w:hAnsi="Arial Narrow"/>
                <w:b/>
                <w:bCs/>
                <w:color w:val="000000"/>
                <w:sz w:val="22"/>
                <w:szCs w:val="22"/>
              </w:rPr>
              <w:t>osoba požaduje osobné stretnutie s špecializovaným zamestnanc</w:t>
            </w:r>
            <w:r w:rsidR="002A41A6">
              <w:rPr>
                <w:rFonts w:ascii="Arial Narrow" w:hAnsi="Arial Narrow"/>
                <w:b/>
                <w:bCs/>
                <w:color w:val="000000"/>
                <w:sz w:val="22"/>
                <w:szCs w:val="22"/>
              </w:rPr>
              <w:t>o</w:t>
            </w:r>
            <w:r w:rsidRPr="008F63D5">
              <w:rPr>
                <w:rFonts w:ascii="Arial Narrow" w:hAnsi="Arial Narrow"/>
                <w:b/>
                <w:bCs/>
                <w:color w:val="000000"/>
                <w:sz w:val="22"/>
                <w:szCs w:val="22"/>
              </w:rPr>
              <w:t xml:space="preserve">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 </w:t>
            </w:r>
          </w:p>
          <w:p w:rsidR="008F63D5" w:rsidRPr="008F63D5" w:rsidP="008F63D5">
            <w:pPr>
              <w:tabs>
                <w:tab w:val="left" w:pos="0"/>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8F63D5">
              <w:rPr>
                <w:rFonts w:ascii="Arial Narrow" w:hAnsi="Arial Narrow"/>
                <w:b/>
                <w:bCs/>
                <w:color w:val="000000"/>
                <w:sz w:val="22"/>
                <w:szCs w:val="22"/>
              </w:rPr>
              <w:t xml:space="preserve">a) zvukovej nahrávky rozhovoru v trvalom a vyhľadateľnom formáte alebo </w:t>
            </w:r>
          </w:p>
          <w:p w:rsidR="00656B18" w:rsidP="002A41A6">
            <w:pPr>
              <w:pStyle w:val="BodyText2"/>
              <w:bidi w:val="0"/>
              <w:spacing w:after="0" w:line="240" w:lineRule="exact"/>
              <w:jc w:val="left"/>
              <w:rPr>
                <w:rFonts w:ascii="Arial Narrow" w:hAnsi="Arial Narrow"/>
                <w:sz w:val="22"/>
                <w:szCs w:val="22"/>
              </w:rPr>
            </w:pPr>
            <w:r w:rsidRPr="008F63D5" w:rsidR="008F63D5">
              <w:rPr>
                <w:rFonts w:ascii="Arial Narrow" w:hAnsi="Arial Narrow"/>
                <w:b/>
                <w:bCs/>
                <w:color w:val="000000"/>
                <w:sz w:val="22"/>
                <w:szCs w:val="22"/>
              </w:rPr>
              <w:t>b) úplnej zápisnice zo stretnutia vypracovanej</w:t>
            </w:r>
            <w:r w:rsidR="00B04D43">
              <w:rPr>
                <w:rFonts w:ascii="Arial Narrow" w:hAnsi="Arial Narrow"/>
                <w:b/>
                <w:bCs/>
                <w:color w:val="000000"/>
                <w:sz w:val="22"/>
                <w:szCs w:val="22"/>
              </w:rPr>
              <w:t xml:space="preserve"> špecializovaným zamestnanc</w:t>
            </w:r>
            <w:r w:rsidR="002A41A6">
              <w:rPr>
                <w:rFonts w:ascii="Arial Narrow" w:hAnsi="Arial Narrow"/>
                <w:b/>
                <w:bCs/>
                <w:color w:val="000000"/>
                <w:sz w:val="22"/>
                <w:szCs w:val="22"/>
              </w:rPr>
              <w:t>o</w:t>
            </w:r>
            <w:r w:rsidR="00B04D43">
              <w:rPr>
                <w:rFonts w:ascii="Arial Narrow" w:hAnsi="Arial Narrow"/>
                <w:b/>
                <w:bCs/>
                <w:color w:val="000000"/>
                <w:sz w:val="22"/>
                <w:szCs w:val="22"/>
              </w:rPr>
              <w:t>m;</w:t>
            </w:r>
            <w:r w:rsidRPr="008F63D5" w:rsidR="008F63D5">
              <w:rPr>
                <w:rFonts w:ascii="Arial Narrow" w:hAnsi="Arial Narrow"/>
                <w:b/>
                <w:bCs/>
                <w:color w:val="000000"/>
                <w:sz w:val="22"/>
                <w:szCs w:val="22"/>
              </w:rPr>
              <w:t xml:space="preserve"> </w:t>
            </w:r>
            <w:r w:rsidR="00B04D43">
              <w:rPr>
                <w:rFonts w:ascii="Arial Narrow" w:hAnsi="Arial Narrow"/>
                <w:b/>
                <w:bCs/>
                <w:color w:val="000000"/>
                <w:sz w:val="22"/>
                <w:szCs w:val="22"/>
              </w:rPr>
              <w:t>a</w:t>
            </w:r>
            <w:r w:rsidRPr="008F63D5" w:rsidR="008F63D5">
              <w:rPr>
                <w:rFonts w:ascii="Arial Narrow" w:hAnsi="Arial Narrow"/>
                <w:b/>
                <w:bCs/>
                <w:color w:val="000000"/>
                <w:sz w:val="22"/>
                <w:szCs w:val="22"/>
              </w:rPr>
              <w:t>k nahlasujúca osoba odhalila svoju totožnosť, Národná banka Slovenska ponúkne nahlasujúcej osobe možnosť skontrolovať a opraviť zápisnicu zo stretnutia a potvrdiť ju svojím podpisom.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8F63D5">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D6134C">
              <w:rPr>
                <w:rFonts w:ascii="Arial Narrow" w:hAnsi="Arial Narrow"/>
                <w:sz w:val="22"/>
                <w:szCs w:val="22"/>
              </w:rPr>
              <w:t>Čl. 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6134C" w:rsidRPr="008F63D5" w:rsidP="00D6134C">
            <w:pPr>
              <w:autoSpaceDE w:val="0"/>
              <w:autoSpaceDN w:val="0"/>
              <w:bidi w:val="0"/>
              <w:spacing w:before="0" w:beforeAutospacing="0" w:after="0" w:afterAutospacing="0" w:line="240" w:lineRule="auto"/>
              <w:rPr>
                <w:rFonts w:ascii="Arial Narrow" w:hAnsi="Arial Narrow"/>
                <w:b/>
                <w:sz w:val="22"/>
                <w:szCs w:val="22"/>
              </w:rPr>
            </w:pPr>
            <w:r w:rsidRPr="008F63D5">
              <w:rPr>
                <w:rFonts w:ascii="Arial Narrow" w:hAnsi="Arial Narrow"/>
                <w:b/>
                <w:sz w:val="22"/>
                <w:szCs w:val="22"/>
              </w:rPr>
              <w:t>Ochrana osôb pracujúcich na základe pracovnej zmluvy</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 xml:space="preserve">1.   Členské štáty zavedú postupy zabezpečujúce účinnú výmenu informácií a spoluprácu medzi príslušnými orgánmi a akýmkoľvek iným príslušným orgánom podieľajúcim sa na ochrane osôb pracujúcich na základe pracovnej zmluvy, ktoré nahlásia porušenia nariadenia (EÚ) č. 596/2014 príslušnému orgánu alebo </w:t>
            </w:r>
            <w:r w:rsidRPr="00D36EC6">
              <w:rPr>
                <w:rFonts w:ascii="Arial Narrow" w:hAnsi="Arial Narrow"/>
                <w:sz w:val="22"/>
                <w:szCs w:val="22"/>
              </w:rPr>
              <w:t>sú obvinené z takýchto porušení</w:t>
            </w:r>
            <w:r w:rsidRPr="00D6134C">
              <w:rPr>
                <w:rFonts w:ascii="Arial Narrow" w:hAnsi="Arial Narrow"/>
                <w:sz w:val="22"/>
                <w:szCs w:val="22"/>
              </w:rPr>
              <w:t>, pred odvetnými opatreniami, diskrimináciou alebo inými druhmi nespravodlivého zaobchádzania z dôvodu nahlásenia porušení nariadenia (EÚ) č. 596/2014 alebo v súvislosti s ním.</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2.   Postupy stanovené v odseku 1 zahŕňajú minimálne tieto možnosti: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nahlasujúce osoby majú prístup ku komplexným informáciám a poradenstvu o prostriedkoch nápravy a postupoch dostupných podľa vnútroštátneho práva s cieľom chrániť ich pred nespravodlivým zaobchádzaním, a to vrátane postupov podávania žiadosti o peňažnú náhradu škody;</w:t>
                  </w:r>
                </w:p>
              </w:tc>
            </w:tr>
          </w:tbl>
          <w:p w:rsidR="00D6134C" w:rsidRPr="00D6134C" w:rsidP="00D6134C">
            <w:pPr>
              <w:autoSpaceDE w:val="0"/>
              <w:autoSpaceDN w:val="0"/>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b)</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nahlasujúce osoby majú prístup k účinnej pomoci od príslušných orgánov v konaní pred akýmkoľvek príslušným orgánom podieľajúcim sa na ich ochrane proti nespravodlivému zaobchádzaniu, a to aj v prípade potvrdenia postavenia nahlasujúcej osoby ako informátora v zamestnaneckých sporoch.</w:t>
                  </w:r>
                </w:p>
              </w:tc>
            </w:tr>
          </w:tbl>
          <w:p w:rsidR="00656B1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221D1D">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6458FA">
              <w:rPr>
                <w:rFonts w:ascii="Arial Narrow" w:hAnsi="Arial Narrow"/>
                <w:b/>
                <w:sz w:val="22"/>
                <w:szCs w:val="22"/>
              </w:rPr>
              <w:t>ávrh zákona čl.</w:t>
            </w:r>
            <w:r w:rsidR="00D336B6">
              <w:rPr>
                <w:rFonts w:ascii="Arial Narrow" w:hAnsi="Arial Narrow"/>
                <w:b/>
                <w:sz w:val="22"/>
                <w:szCs w:val="22"/>
              </w:rPr>
              <w:t>V</w:t>
            </w:r>
            <w:r w:rsidRPr="009E268B" w:rsidR="006458FA">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CC5380">
              <w:rPr>
                <w:rFonts w:ascii="Arial Narrow" w:hAnsi="Arial Narrow"/>
                <w:sz w:val="22"/>
                <w:szCs w:val="22"/>
              </w:rPr>
              <w:t>§ 38d</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CC5380" w:rsidRPr="00CC5380" w:rsidP="00CC5380">
            <w:pPr>
              <w:tabs>
                <w:tab w:val="left" w:pos="0"/>
              </w:tabs>
              <w:autoSpaceDE w:val="0"/>
              <w:autoSpaceDN w:val="0"/>
              <w:bidi w:val="0"/>
              <w:spacing w:before="0" w:beforeAutospacing="0" w:after="0" w:afterAutospacing="0" w:line="240" w:lineRule="auto"/>
              <w:jc w:val="both"/>
              <w:rPr>
                <w:rFonts w:ascii="Arial Narrow" w:hAnsi="Arial Narrow"/>
                <w:b/>
                <w:color w:val="000000"/>
                <w:sz w:val="22"/>
                <w:szCs w:val="22"/>
                <w:lang w:eastAsia="en-US"/>
              </w:rPr>
            </w:pPr>
            <w:r w:rsidRPr="00CC5380">
              <w:rPr>
                <w:rFonts w:ascii="Arial Narrow" w:hAnsi="Arial Narrow"/>
                <w:b/>
                <w:bCs/>
                <w:color w:val="000000"/>
                <w:sz w:val="22"/>
                <w:szCs w:val="22"/>
              </w:rPr>
              <w:t xml:space="preserve">(1)  </w:t>
            </w:r>
            <w:r w:rsidRPr="00CC5380">
              <w:rPr>
                <w:rFonts w:ascii="Arial Narrow" w:hAnsi="Arial Narrow"/>
                <w:b/>
                <w:color w:val="000000"/>
                <w:sz w:val="22"/>
                <w:szCs w:val="22"/>
                <w:lang w:eastAsia="en-US"/>
              </w:rPr>
              <w:t>Dohliadaný subjekt nesmie uplatňovať voči svojmu zamestnancovi, ktorý nahlásil  Národnej banke Slovenska správu o porušen</w:t>
            </w:r>
            <w:r w:rsidR="002A41A6">
              <w:rPr>
                <w:rFonts w:ascii="Arial Narrow" w:hAnsi="Arial Narrow"/>
                <w:b/>
                <w:color w:val="000000"/>
                <w:sz w:val="22"/>
                <w:szCs w:val="22"/>
                <w:lang w:eastAsia="en-US"/>
              </w:rPr>
              <w:t>iach</w:t>
            </w:r>
            <w:r w:rsidRPr="00CC5380">
              <w:rPr>
                <w:rFonts w:ascii="Arial Narrow" w:hAnsi="Arial Narrow"/>
                <w:b/>
                <w:color w:val="000000"/>
                <w:sz w:val="22"/>
                <w:szCs w:val="22"/>
                <w:lang w:eastAsia="en-US"/>
              </w:rPr>
              <w:t xml:space="preserve"> žiadne postihy za nahlásenie správy o porušen</w:t>
            </w:r>
            <w:r w:rsidR="002A41A6">
              <w:rPr>
                <w:rFonts w:ascii="Arial Narrow" w:hAnsi="Arial Narrow"/>
                <w:b/>
                <w:color w:val="000000"/>
                <w:sz w:val="22"/>
                <w:szCs w:val="22"/>
                <w:lang w:eastAsia="en-US"/>
              </w:rPr>
              <w:t>iach</w:t>
            </w:r>
            <w:r w:rsidRPr="00CC5380">
              <w:rPr>
                <w:rFonts w:ascii="Arial Narrow" w:hAnsi="Arial Narrow"/>
                <w:b/>
                <w:color w:val="000000"/>
                <w:sz w:val="22"/>
                <w:szCs w:val="22"/>
                <w:lang w:eastAsia="en-US"/>
              </w:rPr>
              <w:t xml:space="preserve"> a ani iným spôsobom porušovať princíp rovnakého zaobchádzania vo vzťahu k tomuto zamestnancovi.</w:t>
            </w:r>
          </w:p>
          <w:p w:rsidR="00CC5380" w:rsidRPr="00CC5380" w:rsidP="00CC5380">
            <w:pPr>
              <w:tabs>
                <w:tab w:val="left" w:pos="0"/>
              </w:tabs>
              <w:autoSpaceDE w:val="0"/>
              <w:autoSpaceDN w:val="0"/>
              <w:bidi w:val="0"/>
              <w:spacing w:before="0" w:beforeAutospacing="0" w:after="0" w:afterAutospacing="0" w:line="240" w:lineRule="auto"/>
              <w:jc w:val="both"/>
              <w:rPr>
                <w:rFonts w:ascii="Arial Narrow" w:hAnsi="Arial Narrow"/>
                <w:b/>
                <w:color w:val="000000"/>
                <w:sz w:val="22"/>
                <w:szCs w:val="22"/>
                <w:lang w:eastAsia="en-US"/>
              </w:rPr>
            </w:pPr>
            <w:r w:rsidRPr="00CC5380">
              <w:rPr>
                <w:rFonts w:ascii="Arial Narrow" w:hAnsi="Arial Narrow"/>
                <w:b/>
                <w:bCs/>
                <w:color w:val="000000"/>
                <w:sz w:val="22"/>
                <w:szCs w:val="22"/>
              </w:rPr>
              <w:t>(2) Národná banka Slovenska</w:t>
            </w:r>
            <w:r w:rsidR="002A41A6">
              <w:rPr>
                <w:rFonts w:ascii="Arial Narrow" w:hAnsi="Arial Narrow"/>
                <w:b/>
                <w:bCs/>
                <w:color w:val="000000"/>
                <w:sz w:val="22"/>
                <w:szCs w:val="22"/>
              </w:rPr>
              <w:t xml:space="preserve">, príslušné orgány štátnej správy a iné právnické osoby podľa osobitných predpisov </w:t>
            </w:r>
            <w:r w:rsidRPr="002A41A6" w:rsidR="002A41A6">
              <w:rPr>
                <w:rFonts w:ascii="Arial Narrow" w:hAnsi="Arial Narrow"/>
                <w:b/>
                <w:bCs/>
                <w:color w:val="000000"/>
                <w:sz w:val="22"/>
                <w:szCs w:val="22"/>
                <w:vertAlign w:val="superscript"/>
              </w:rPr>
              <w:t>47f</w:t>
            </w:r>
            <w:r w:rsidR="002A41A6">
              <w:rPr>
                <w:rFonts w:ascii="Arial Narrow" w:hAnsi="Arial Narrow"/>
                <w:b/>
                <w:bCs/>
                <w:color w:val="000000"/>
                <w:sz w:val="22"/>
                <w:szCs w:val="22"/>
              </w:rPr>
              <w:t>)</w:t>
            </w:r>
            <w:r w:rsidRPr="00CC5380">
              <w:rPr>
                <w:rFonts w:ascii="Arial Narrow" w:hAnsi="Arial Narrow"/>
                <w:b/>
                <w:bCs/>
                <w:color w:val="000000"/>
                <w:sz w:val="22"/>
                <w:szCs w:val="22"/>
              </w:rPr>
              <w:t xml:space="preserve"> si poskytujú súčinnosť a vymieňajú si informácie na účely ochrany nahlasujúcich osôb pred </w:t>
            </w:r>
            <w:r w:rsidRPr="00CC5380">
              <w:rPr>
                <w:rFonts w:ascii="Arial Narrow" w:hAnsi="Arial Narrow"/>
                <w:b/>
                <w:color w:val="000000"/>
                <w:sz w:val="22"/>
                <w:szCs w:val="22"/>
                <w:lang w:eastAsia="en-US"/>
              </w:rPr>
              <w:t>postihmi za nahlásenie správy o porušen</w:t>
            </w:r>
            <w:r w:rsidR="002A41A6">
              <w:rPr>
                <w:rFonts w:ascii="Arial Narrow" w:hAnsi="Arial Narrow"/>
                <w:b/>
                <w:color w:val="000000"/>
                <w:sz w:val="22"/>
                <w:szCs w:val="22"/>
                <w:lang w:eastAsia="en-US"/>
              </w:rPr>
              <w:t>iach</w:t>
            </w:r>
            <w:r w:rsidRPr="00CC5380">
              <w:rPr>
                <w:rFonts w:ascii="Arial Narrow" w:hAnsi="Arial Narrow"/>
                <w:b/>
                <w:color w:val="000000"/>
                <w:sz w:val="22"/>
                <w:szCs w:val="22"/>
                <w:lang w:eastAsia="en-US"/>
              </w:rPr>
              <w:t xml:space="preserve"> zo strany zamestnávateľa a pred porušovaním princípu rovnakého zaobchádzania vo vzťahu k tomuto zamestnancovi. </w:t>
            </w:r>
          </w:p>
          <w:p w:rsidR="00471201" w:rsidP="00CC5380">
            <w:pPr>
              <w:tabs>
                <w:tab w:val="left" w:pos="284"/>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CC5380" w:rsidR="00CC5380">
              <w:rPr>
                <w:rFonts w:ascii="Arial Narrow" w:hAnsi="Arial Narrow"/>
                <w:b/>
                <w:bCs/>
                <w:color w:val="000000"/>
                <w:sz w:val="22"/>
                <w:szCs w:val="22"/>
              </w:rPr>
              <w:t>(3) Národná banka Slovenska</w:t>
            </w:r>
            <w:r w:rsidR="002A41A6">
              <w:rPr>
                <w:rFonts w:ascii="Arial Narrow" w:hAnsi="Arial Narrow"/>
                <w:b/>
                <w:bCs/>
                <w:color w:val="000000"/>
                <w:sz w:val="22"/>
                <w:szCs w:val="22"/>
              </w:rPr>
              <w:t xml:space="preserve"> zabezpečí</w:t>
            </w:r>
            <w:r w:rsidRPr="00CC5380" w:rsidR="00CC5380">
              <w:rPr>
                <w:rFonts w:ascii="Arial Narrow" w:hAnsi="Arial Narrow"/>
                <w:b/>
                <w:bCs/>
                <w:color w:val="000000"/>
                <w:sz w:val="22"/>
                <w:szCs w:val="22"/>
              </w:rPr>
              <w:t xml:space="preserve"> v súčinnosti s</w:t>
            </w:r>
            <w:r w:rsidR="002A41A6">
              <w:rPr>
                <w:rFonts w:ascii="Arial Narrow" w:hAnsi="Arial Narrow"/>
                <w:b/>
                <w:bCs/>
                <w:color w:val="000000"/>
                <w:sz w:val="22"/>
                <w:szCs w:val="22"/>
              </w:rPr>
              <w:t> príslušnými orgánmi štátnej správy a inými právnickými osobami podľa osobitných predpisov,</w:t>
            </w:r>
            <w:r w:rsidRPr="002A41A6" w:rsidR="002A41A6">
              <w:rPr>
                <w:rFonts w:ascii="Arial Narrow" w:hAnsi="Arial Narrow"/>
                <w:b/>
                <w:bCs/>
                <w:color w:val="000000"/>
                <w:sz w:val="22"/>
                <w:szCs w:val="22"/>
                <w:vertAlign w:val="superscript"/>
              </w:rPr>
              <w:t>47f</w:t>
            </w:r>
            <w:r w:rsidR="002A41A6">
              <w:rPr>
                <w:rFonts w:ascii="Arial Narrow" w:hAnsi="Arial Narrow"/>
                <w:b/>
                <w:bCs/>
                <w:color w:val="000000"/>
                <w:sz w:val="22"/>
                <w:szCs w:val="22"/>
              </w:rPr>
              <w:t>)</w:t>
            </w:r>
            <w:r w:rsidRPr="00CC5380" w:rsidR="00CC5380">
              <w:rPr>
                <w:rFonts w:ascii="Arial Narrow" w:hAnsi="Arial Narrow"/>
                <w:b/>
                <w:bCs/>
                <w:color w:val="000000"/>
                <w:sz w:val="22"/>
                <w:szCs w:val="22"/>
              </w:rPr>
              <w:t xml:space="preserve"> aby nahlasujúca osoba mala prístup k</w:t>
            </w:r>
            <w:r w:rsidR="002A41A6">
              <w:rPr>
                <w:rFonts w:ascii="Arial Narrow" w:hAnsi="Arial Narrow"/>
                <w:b/>
                <w:bCs/>
                <w:color w:val="000000"/>
                <w:sz w:val="22"/>
                <w:szCs w:val="22"/>
              </w:rPr>
              <w:t>u</w:t>
            </w:r>
            <w:r w:rsidRPr="00CC5380" w:rsidR="00CC5380">
              <w:rPr>
                <w:rFonts w:ascii="Arial Narrow" w:hAnsi="Arial Narrow"/>
                <w:b/>
                <w:bCs/>
                <w:color w:val="000000"/>
                <w:sz w:val="22"/>
                <w:szCs w:val="22"/>
              </w:rPr>
              <w:t xml:space="preserve"> </w:t>
            </w:r>
            <w:r w:rsidR="002A41A6">
              <w:rPr>
                <w:rFonts w:ascii="Arial Narrow" w:hAnsi="Arial Narrow"/>
                <w:b/>
                <w:bCs/>
                <w:color w:val="000000"/>
                <w:sz w:val="22"/>
                <w:szCs w:val="22"/>
              </w:rPr>
              <w:t>komplexným</w:t>
            </w:r>
            <w:r w:rsidRPr="00CC5380" w:rsidR="00CC5380">
              <w:rPr>
                <w:rFonts w:ascii="Arial Narrow" w:hAnsi="Arial Narrow"/>
                <w:b/>
                <w:bCs/>
                <w:color w:val="000000"/>
                <w:sz w:val="22"/>
                <w:szCs w:val="22"/>
              </w:rPr>
              <w:t xml:space="preserve"> informáciám a poradenstvu o prostriedkoch nápravy a postupoch </w:t>
            </w:r>
            <w:r w:rsidR="00F91D53">
              <w:rPr>
                <w:rFonts w:ascii="Arial Narrow" w:hAnsi="Arial Narrow"/>
                <w:b/>
                <w:bCs/>
                <w:color w:val="000000"/>
                <w:sz w:val="22"/>
                <w:szCs w:val="22"/>
              </w:rPr>
              <w:t xml:space="preserve">v súlade s ustanoveniami právnych predpisov </w:t>
            </w:r>
            <w:r w:rsidRPr="00CC5380" w:rsidR="00CC5380">
              <w:rPr>
                <w:rFonts w:ascii="Arial Narrow" w:hAnsi="Arial Narrow"/>
                <w:b/>
                <w:bCs/>
                <w:color w:val="000000"/>
                <w:sz w:val="22"/>
                <w:szCs w:val="22"/>
              </w:rPr>
              <w:t xml:space="preserve">s cieľom </w:t>
            </w:r>
            <w:r w:rsidR="002A41A6">
              <w:rPr>
                <w:rFonts w:ascii="Arial Narrow" w:hAnsi="Arial Narrow"/>
                <w:b/>
                <w:bCs/>
                <w:color w:val="000000"/>
                <w:sz w:val="22"/>
                <w:szCs w:val="22"/>
              </w:rPr>
              <w:t>jej ochrany</w:t>
            </w:r>
            <w:r w:rsidRPr="00CC5380" w:rsidR="00CC5380">
              <w:rPr>
                <w:rFonts w:ascii="Arial Narrow" w:hAnsi="Arial Narrow"/>
                <w:b/>
                <w:bCs/>
                <w:color w:val="000000"/>
                <w:sz w:val="22"/>
                <w:szCs w:val="22"/>
              </w:rPr>
              <w:t xml:space="preserve"> pred nespravodlivým zaobchádzaním, a to vrátane postupov podávania žia</w:t>
            </w:r>
            <w:r>
              <w:rPr>
                <w:rFonts w:ascii="Arial Narrow" w:hAnsi="Arial Narrow"/>
                <w:b/>
                <w:bCs/>
                <w:color w:val="000000"/>
                <w:sz w:val="22"/>
                <w:szCs w:val="22"/>
              </w:rPr>
              <w:t>dosti o náhradu škody.</w:t>
            </w:r>
          </w:p>
          <w:p w:rsidR="00656B18" w:rsidRPr="00471201" w:rsidP="002A41A6">
            <w:pPr>
              <w:tabs>
                <w:tab w:val="left" w:pos="284"/>
              </w:tabs>
              <w:autoSpaceDE w:val="0"/>
              <w:autoSpaceDN w:val="0"/>
              <w:bidi w:val="0"/>
              <w:spacing w:before="0" w:beforeAutospacing="0" w:after="0" w:afterAutospacing="0" w:line="240" w:lineRule="auto"/>
              <w:jc w:val="both"/>
              <w:rPr>
                <w:rFonts w:ascii="Arial Narrow" w:hAnsi="Arial Narrow"/>
                <w:b/>
                <w:bCs/>
                <w:color w:val="000000"/>
                <w:sz w:val="22"/>
                <w:szCs w:val="22"/>
              </w:rPr>
            </w:pPr>
            <w:r w:rsidRPr="00CC5380" w:rsidR="00CC5380">
              <w:rPr>
                <w:rFonts w:ascii="Arial Narrow" w:hAnsi="Arial Narrow"/>
                <w:b/>
                <w:bCs/>
                <w:color w:val="000000"/>
                <w:sz w:val="22"/>
                <w:szCs w:val="22"/>
              </w:rPr>
              <w:t xml:space="preserve">(4)  Národná banka Slovenska ponúkne </w:t>
            </w:r>
            <w:r w:rsidR="002A41A6">
              <w:rPr>
                <w:rFonts w:ascii="Arial Narrow" w:hAnsi="Arial Narrow"/>
                <w:b/>
                <w:bCs/>
                <w:color w:val="000000"/>
                <w:sz w:val="22"/>
                <w:szCs w:val="22"/>
              </w:rPr>
              <w:t>nahlasujúcej osobe</w:t>
            </w:r>
            <w:r w:rsidRPr="00CC5380" w:rsidR="00CC5380">
              <w:rPr>
                <w:rFonts w:ascii="Arial Narrow" w:hAnsi="Arial Narrow"/>
                <w:b/>
                <w:bCs/>
                <w:color w:val="000000"/>
                <w:sz w:val="22"/>
                <w:szCs w:val="22"/>
              </w:rPr>
              <w:t xml:space="preserve"> pomoc alebo poradenstvo v konaní pred orgánmi podieľajúcim</w:t>
            </w:r>
            <w:r w:rsidR="002A41A6">
              <w:rPr>
                <w:rFonts w:ascii="Arial Narrow" w:hAnsi="Arial Narrow"/>
                <w:b/>
                <w:bCs/>
                <w:color w:val="000000"/>
                <w:sz w:val="22"/>
                <w:szCs w:val="22"/>
              </w:rPr>
              <w:t>i</w:t>
            </w:r>
            <w:r w:rsidRPr="00CC5380" w:rsidR="00CC5380">
              <w:rPr>
                <w:rFonts w:ascii="Arial Narrow" w:hAnsi="Arial Narrow"/>
                <w:b/>
                <w:bCs/>
                <w:color w:val="000000"/>
                <w:sz w:val="22"/>
                <w:szCs w:val="22"/>
              </w:rPr>
              <w:t xml:space="preserve"> sa na </w:t>
            </w:r>
            <w:r w:rsidR="002A41A6">
              <w:rPr>
                <w:rFonts w:ascii="Arial Narrow" w:hAnsi="Arial Narrow"/>
                <w:b/>
                <w:bCs/>
                <w:color w:val="000000"/>
                <w:sz w:val="22"/>
                <w:szCs w:val="22"/>
              </w:rPr>
              <w:t>jej</w:t>
            </w:r>
            <w:r w:rsidRPr="00CC5380" w:rsidR="00CC5380">
              <w:rPr>
                <w:rFonts w:ascii="Arial Narrow" w:hAnsi="Arial Narrow"/>
                <w:b/>
                <w:bCs/>
                <w:color w:val="000000"/>
                <w:sz w:val="22"/>
                <w:szCs w:val="22"/>
              </w:rPr>
              <w:t xml:space="preserve"> ochrane proti nespravodlivému zaobchádzaniu, a to aj </w:t>
            </w:r>
            <w:r w:rsidR="00B04D43">
              <w:rPr>
                <w:rFonts w:ascii="Arial Narrow" w:hAnsi="Arial Narrow"/>
                <w:b/>
                <w:bCs/>
                <w:color w:val="000000"/>
                <w:sz w:val="22"/>
                <w:szCs w:val="22"/>
              </w:rPr>
              <w:t>pri</w:t>
            </w:r>
            <w:r w:rsidRPr="00CC5380" w:rsidR="00CC5380">
              <w:rPr>
                <w:rFonts w:ascii="Arial Narrow" w:hAnsi="Arial Narrow"/>
                <w:b/>
                <w:bCs/>
                <w:color w:val="000000"/>
                <w:sz w:val="22"/>
                <w:szCs w:val="22"/>
              </w:rPr>
              <w:t xml:space="preserve"> potvrden</w:t>
            </w:r>
            <w:r w:rsidR="00B04D43">
              <w:rPr>
                <w:rFonts w:ascii="Arial Narrow" w:hAnsi="Arial Narrow"/>
                <w:b/>
                <w:bCs/>
                <w:color w:val="000000"/>
                <w:sz w:val="22"/>
                <w:szCs w:val="22"/>
              </w:rPr>
              <w:t>í</w:t>
            </w:r>
            <w:r w:rsidRPr="00CC5380" w:rsidR="00CC5380">
              <w:rPr>
                <w:rFonts w:ascii="Arial Narrow" w:hAnsi="Arial Narrow"/>
                <w:b/>
                <w:bCs/>
                <w:color w:val="000000"/>
                <w:sz w:val="22"/>
                <w:szCs w:val="22"/>
              </w:rPr>
              <w:t xml:space="preserve"> postavenia nahlasujúcej osoby ako informá</w:t>
            </w:r>
            <w:r w:rsidR="00471201">
              <w:rPr>
                <w:rFonts w:ascii="Arial Narrow" w:hAnsi="Arial Narrow"/>
                <w:b/>
                <w:bCs/>
                <w:color w:val="000000"/>
                <w:sz w:val="22"/>
                <w:szCs w:val="22"/>
              </w:rPr>
              <w:t>tora v zamestnaneckých sporoch.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CC5380">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D6134C">
              <w:rPr>
                <w:rFonts w:ascii="Arial Narrow" w:hAnsi="Arial Narrow"/>
                <w:sz w:val="22"/>
                <w:szCs w:val="22"/>
              </w:rPr>
              <w:t>Čl.9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6134C" w:rsidRPr="00D6134C" w:rsidP="00D6134C">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Postupy na ochranu osobných údajov</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1.   Členské štáty zabezpečia, aby príslušné orgány uchovávali záznamy uvedené v článku 7 v rámci dôverného a zabezpečeného systému.</w:t>
            </w:r>
          </w:p>
          <w:p w:rsidR="00656B18" w:rsidP="00D842A9">
            <w:pPr>
              <w:autoSpaceDE w:val="0"/>
              <w:autoSpaceDN w:val="0"/>
              <w:bidi w:val="0"/>
              <w:spacing w:before="0" w:beforeAutospacing="0" w:after="0" w:afterAutospacing="0" w:line="240" w:lineRule="auto"/>
              <w:rPr>
                <w:rFonts w:ascii="Arial Narrow" w:hAnsi="Arial Narrow"/>
                <w:sz w:val="22"/>
                <w:szCs w:val="22"/>
              </w:rPr>
            </w:pPr>
            <w:r w:rsidRPr="00D6134C" w:rsidR="00D6134C">
              <w:rPr>
                <w:rFonts w:ascii="Arial Narrow" w:hAnsi="Arial Narrow"/>
                <w:sz w:val="22"/>
                <w:szCs w:val="22"/>
              </w:rPr>
              <w:t>2.   Prístup k systému uvedenému v odseku 1 podlieha obmedzeniam, ktoré zaručujú, aby údaje v ňom uložené boli dostupné len zamestnancom príslušného orgánu, pre ktorých je prístup k týmto údajom nevyhnutný na plnenie služobných povinností.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471201">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471201">
              <w:rPr>
                <w:rFonts w:ascii="Arial Narrow" w:hAnsi="Arial Narrow"/>
                <w:b/>
                <w:sz w:val="22"/>
                <w:szCs w:val="22"/>
              </w:rPr>
              <w:t>ávrh zákona čl.</w:t>
            </w:r>
            <w:r w:rsidR="00D336B6">
              <w:rPr>
                <w:rFonts w:ascii="Arial Narrow" w:hAnsi="Arial Narrow"/>
                <w:b/>
                <w:sz w:val="22"/>
                <w:szCs w:val="22"/>
              </w:rPr>
              <w:t>V</w:t>
            </w:r>
            <w:r w:rsidRPr="009E268B" w:rsidR="00471201">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471201">
              <w:rPr>
                <w:rFonts w:ascii="Arial Narrow" w:hAnsi="Arial Narrow"/>
                <w:sz w:val="22"/>
                <w:szCs w:val="22"/>
              </w:rPr>
              <w:t>§ 38c ods.6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56B18" w:rsidRPr="00D842A9" w:rsidP="005A2ABE">
            <w:pPr>
              <w:autoSpaceDE w:val="0"/>
              <w:autoSpaceDN w:val="0"/>
              <w:bidi w:val="0"/>
              <w:spacing w:before="0" w:beforeAutospacing="0" w:after="0" w:afterAutospacing="0" w:line="240" w:lineRule="auto"/>
              <w:jc w:val="both"/>
              <w:rPr>
                <w:rFonts w:ascii="Arial Narrow" w:hAnsi="Arial Narrow"/>
                <w:b/>
                <w:bCs/>
                <w:color w:val="000000"/>
                <w:sz w:val="22"/>
                <w:szCs w:val="22"/>
              </w:rPr>
            </w:pPr>
            <w:r w:rsidRPr="00471201" w:rsidR="00471201">
              <w:rPr>
                <w:rFonts w:ascii="Arial Narrow" w:hAnsi="Arial Narrow"/>
                <w:b/>
                <w:bCs/>
                <w:color w:val="000000"/>
                <w:sz w:val="22"/>
                <w:szCs w:val="22"/>
              </w:rPr>
              <w:t xml:space="preserve">Národná banka Slovenska uchováva záznamy podľa odsekov 1 až 5 </w:t>
            </w:r>
            <w:r w:rsidR="005A2ABE">
              <w:rPr>
                <w:rFonts w:ascii="Arial Narrow" w:hAnsi="Arial Narrow"/>
                <w:b/>
                <w:bCs/>
                <w:color w:val="000000"/>
                <w:sz w:val="22"/>
                <w:szCs w:val="22"/>
              </w:rPr>
              <w:t>prostredníctvom</w:t>
            </w:r>
            <w:r w:rsidRPr="00471201" w:rsidR="00471201">
              <w:rPr>
                <w:rFonts w:ascii="Arial Narrow" w:hAnsi="Arial Narrow"/>
                <w:b/>
                <w:bCs/>
                <w:color w:val="000000"/>
                <w:sz w:val="22"/>
                <w:szCs w:val="22"/>
              </w:rPr>
              <w:t xml:space="preserve"> dôverného a zabezpečeného systému, ktorý zaručí, že údaje v ňom uložené sú dostupné len zamestnancom Národnej banky Slovenska, pre ktorých je prístup k týmto údajom nevyhnutný na plnenie služobných povinností.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471201">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D6134C">
              <w:rPr>
                <w:rFonts w:ascii="Arial Narrow" w:hAnsi="Arial Narrow"/>
                <w:sz w:val="22"/>
                <w:szCs w:val="22"/>
              </w:rPr>
              <w:t>Čl. 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6134C" w:rsidRPr="00D6134C" w:rsidP="00D6134C">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Prenos údajov v rámci aj mimo príslušného orgánu</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1.   Členské štáty zabezpečia, aby príslušné orgány zaviedli primerané postupy na prenos osobných údajov nahlasujúcej osoby a nahlasovanej osoby v rámci aj mimo príslušného orgánu.</w:t>
            </w:r>
          </w:p>
          <w:p w:rsidR="00656B18" w:rsidP="00FE124F">
            <w:pPr>
              <w:autoSpaceDE w:val="0"/>
              <w:autoSpaceDN w:val="0"/>
              <w:bidi w:val="0"/>
              <w:spacing w:before="0" w:beforeAutospacing="0" w:after="0" w:afterAutospacing="0" w:line="240" w:lineRule="auto"/>
              <w:rPr>
                <w:rFonts w:ascii="Arial Narrow" w:hAnsi="Arial Narrow"/>
                <w:sz w:val="22"/>
                <w:szCs w:val="22"/>
              </w:rPr>
            </w:pPr>
            <w:r w:rsidRPr="00D6134C" w:rsidR="00D6134C">
              <w:rPr>
                <w:rFonts w:ascii="Arial Narrow" w:hAnsi="Arial Narrow"/>
                <w:sz w:val="22"/>
                <w:szCs w:val="22"/>
              </w:rPr>
              <w:t>2.   Členské štáty zabezpečia, aby prenos údajov týkajúcich sa správy o porušení v rámci alebo mimo príslušného orgánu neodhaľoval, priamo ani nepriamo, totožnosť nahlasujúcej osoby, nahlásenej osoby, ani akékoľvek iné odkazy na okolnosti, ktoré by umožňovali vyvodiť totožnosť nahlasujúcej osoby alebo nahlasovanej osoby, pokiaľ takýto prenos nezodpovedá režimu dôvernosti údajov uveden</w:t>
            </w:r>
            <w:r w:rsidR="00FE124F">
              <w:rPr>
                <w:rFonts w:ascii="Arial Narrow" w:hAnsi="Arial Narrow"/>
                <w:sz w:val="22"/>
                <w:szCs w:val="22"/>
              </w:rPr>
              <w:t>ému v článku 5 ods. 1 písm. 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471201">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sidR="00471201">
              <w:rPr>
                <w:rFonts w:ascii="Arial Narrow" w:hAnsi="Arial Narrow"/>
                <w:b/>
                <w:sz w:val="22"/>
                <w:szCs w:val="22"/>
              </w:rPr>
              <w:t>ávrh zákona čl.</w:t>
            </w:r>
            <w:r w:rsidR="00D336B6">
              <w:rPr>
                <w:rFonts w:ascii="Arial Narrow" w:hAnsi="Arial Narrow"/>
                <w:b/>
                <w:sz w:val="22"/>
                <w:szCs w:val="22"/>
              </w:rPr>
              <w:t>V</w:t>
            </w:r>
            <w:r w:rsidRPr="009E268B" w:rsidR="00471201">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471201">
              <w:rPr>
                <w:rFonts w:ascii="Arial Narrow" w:hAnsi="Arial Narrow"/>
                <w:sz w:val="22"/>
                <w:szCs w:val="22"/>
              </w:rPr>
              <w:t>§ 38c ods.7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56B18" w:rsidRPr="00471201" w:rsidP="005A2ABE">
            <w:pPr>
              <w:autoSpaceDE w:val="0"/>
              <w:autoSpaceDN w:val="0"/>
              <w:bidi w:val="0"/>
              <w:spacing w:before="0" w:beforeAutospacing="0" w:after="0" w:afterAutospacing="0" w:line="240" w:lineRule="auto"/>
              <w:jc w:val="both"/>
              <w:rPr>
                <w:rFonts w:ascii="Arial Narrow" w:hAnsi="Arial Narrow"/>
                <w:b/>
                <w:bCs/>
                <w:color w:val="000000"/>
                <w:sz w:val="22"/>
                <w:szCs w:val="22"/>
              </w:rPr>
            </w:pPr>
            <w:r w:rsidRPr="00471201" w:rsidR="00471201">
              <w:rPr>
                <w:rFonts w:ascii="Arial Narrow" w:hAnsi="Arial Narrow"/>
                <w:b/>
                <w:bCs/>
                <w:color w:val="000000"/>
                <w:sz w:val="22"/>
                <w:szCs w:val="22"/>
              </w:rPr>
              <w:t xml:space="preserve">Národná banka Slovenska zavedie primerané postupy na prenos osobných údajov nahlasujúcej osoby a </w:t>
            </w:r>
            <w:r w:rsidR="005A2ABE">
              <w:rPr>
                <w:rFonts w:ascii="Arial Narrow" w:hAnsi="Arial Narrow"/>
                <w:b/>
                <w:bCs/>
                <w:color w:val="000000"/>
                <w:sz w:val="22"/>
                <w:szCs w:val="22"/>
              </w:rPr>
              <w:t>nahlásenej</w:t>
            </w:r>
            <w:r w:rsidRPr="00471201" w:rsidR="00471201">
              <w:rPr>
                <w:rFonts w:ascii="Arial Narrow" w:hAnsi="Arial Narrow"/>
                <w:b/>
                <w:bCs/>
                <w:color w:val="000000"/>
                <w:sz w:val="22"/>
                <w:szCs w:val="22"/>
              </w:rPr>
              <w:t xml:space="preserve"> osoby v rámci Národnej ba</w:t>
            </w:r>
            <w:r w:rsidR="00B04D43">
              <w:rPr>
                <w:rFonts w:ascii="Arial Narrow" w:hAnsi="Arial Narrow"/>
                <w:b/>
                <w:bCs/>
                <w:color w:val="000000"/>
                <w:sz w:val="22"/>
                <w:szCs w:val="22"/>
              </w:rPr>
              <w:t>n</w:t>
            </w:r>
            <w:r w:rsidRPr="00471201" w:rsidR="00471201">
              <w:rPr>
                <w:rFonts w:ascii="Arial Narrow" w:hAnsi="Arial Narrow"/>
                <w:b/>
                <w:bCs/>
                <w:color w:val="000000"/>
                <w:sz w:val="22"/>
                <w:szCs w:val="22"/>
              </w:rPr>
              <w:t xml:space="preserve">ky Slovenska aj mimo nej tak, aby </w:t>
            </w:r>
            <w:r w:rsidR="005A2ABE">
              <w:rPr>
                <w:rFonts w:ascii="Arial Narrow" w:hAnsi="Arial Narrow"/>
                <w:b/>
                <w:bCs/>
                <w:color w:val="000000"/>
                <w:sz w:val="22"/>
                <w:szCs w:val="22"/>
              </w:rPr>
              <w:t xml:space="preserve">bola zabezpečená anonymizácie osobných údajov 47e) obsiahnutých v práve o porušení, ak takýto prenos nezodpovedá režimu dôvernosti údajov podľa § 38a ods. 1 písm. d).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62024" w:rsidRPr="00E030B3"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Čl. 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62024" w:rsidRPr="00D6134C" w:rsidP="00462024">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Postupy na ochranu nahlásených osôb</w:t>
            </w:r>
          </w:p>
          <w:p w:rsidR="00462024" w:rsidRPr="00D6134C" w:rsidP="00462024">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1.   V prípadoch, keď nie je verejne známa totožnosť nahlásených osôb, príslušný členský štát zabezpečí, aby sa ich totožnosť chránila prinajmenšom rovnakým spôsobom ako v prípade osôb, ktoré sú predmetom vyšetrovania zo strany príslušného orgánu.</w:t>
            </w:r>
          </w:p>
          <w:p w:rsidR="00462024" w:rsidP="00FE124F">
            <w:pPr>
              <w:autoSpaceDE w:val="0"/>
              <w:autoSpaceDN w:val="0"/>
              <w:bidi w:val="0"/>
              <w:spacing w:before="0" w:beforeAutospacing="0" w:after="0" w:afterAutospacing="0" w:line="240" w:lineRule="auto"/>
              <w:rPr>
                <w:rFonts w:ascii="Arial Narrow" w:hAnsi="Arial Narrow"/>
                <w:sz w:val="22"/>
                <w:szCs w:val="22"/>
              </w:rPr>
            </w:pPr>
            <w:r w:rsidRPr="004B0B99">
              <w:rPr>
                <w:rFonts w:ascii="Arial Narrow" w:hAnsi="Arial Narrow"/>
                <w:sz w:val="22"/>
                <w:szCs w:val="22"/>
              </w:rPr>
              <w:t>2.   Postupy uvedené v článku 9 sa uplatňujú aj pri ochrane totožnosti nahlásených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62024"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Pr>
                <w:rFonts w:ascii="Arial Narrow" w:hAnsi="Arial Narrow"/>
                <w:b/>
                <w:sz w:val="22"/>
                <w:szCs w:val="22"/>
              </w:rPr>
              <w:t>ávrh zákona čl.</w:t>
            </w:r>
            <w:r w:rsidR="00D336B6">
              <w:rPr>
                <w:rFonts w:ascii="Arial Narrow" w:hAnsi="Arial Narrow"/>
                <w:b/>
                <w:sz w:val="22"/>
                <w:szCs w:val="22"/>
              </w:rPr>
              <w:t>V</w:t>
            </w:r>
            <w:r w:rsidRPr="009E268B">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38e</w:t>
            </w:r>
          </w:p>
          <w:p w:rsidR="004B0B99" w:rsidP="00462024">
            <w:pPr>
              <w:autoSpaceDE w:val="0"/>
              <w:autoSpaceDN w:val="0"/>
              <w:bidi w:val="0"/>
              <w:spacing w:before="0" w:beforeAutospacing="0" w:after="0" w:afterAutospacing="0" w:line="240" w:lineRule="auto"/>
              <w:jc w:val="center"/>
              <w:rPr>
                <w:rFonts w:ascii="Arial Narrow" w:hAnsi="Arial Narrow"/>
                <w:sz w:val="22"/>
                <w:szCs w:val="22"/>
              </w:rPr>
            </w:pPr>
          </w:p>
          <w:p w:rsidR="004B0B99" w:rsidP="00462024">
            <w:pPr>
              <w:autoSpaceDE w:val="0"/>
              <w:autoSpaceDN w:val="0"/>
              <w:bidi w:val="0"/>
              <w:spacing w:before="0" w:beforeAutospacing="0" w:after="0" w:afterAutospacing="0" w:line="240" w:lineRule="auto"/>
              <w:jc w:val="center"/>
              <w:rPr>
                <w:rFonts w:ascii="Arial Narrow" w:hAnsi="Arial Narrow"/>
                <w:sz w:val="22"/>
                <w:szCs w:val="22"/>
              </w:rPr>
            </w:pPr>
          </w:p>
          <w:p w:rsidR="004B0B99" w:rsidP="00462024">
            <w:pPr>
              <w:autoSpaceDE w:val="0"/>
              <w:autoSpaceDN w:val="0"/>
              <w:bidi w:val="0"/>
              <w:spacing w:before="0" w:beforeAutospacing="0" w:after="0" w:afterAutospacing="0" w:line="240" w:lineRule="auto"/>
              <w:jc w:val="center"/>
              <w:rPr>
                <w:rFonts w:ascii="Arial Narrow" w:hAnsi="Arial Narrow"/>
                <w:sz w:val="22"/>
                <w:szCs w:val="22"/>
              </w:rPr>
            </w:pPr>
          </w:p>
          <w:p w:rsidR="004B0B99" w:rsidP="00462024">
            <w:pPr>
              <w:autoSpaceDE w:val="0"/>
              <w:autoSpaceDN w:val="0"/>
              <w:bidi w:val="0"/>
              <w:spacing w:before="0" w:beforeAutospacing="0" w:after="0" w:afterAutospacing="0" w:line="240" w:lineRule="auto"/>
              <w:jc w:val="center"/>
              <w:rPr>
                <w:rFonts w:ascii="Arial Narrow" w:hAnsi="Arial Narrow"/>
                <w:sz w:val="22"/>
                <w:szCs w:val="22"/>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B0B99" w:rsidRPr="004B0B99" w:rsidP="005A2ABE">
            <w:pPr>
              <w:autoSpaceDE w:val="0"/>
              <w:autoSpaceDN w:val="0"/>
              <w:bidi w:val="0"/>
              <w:spacing w:before="0" w:beforeAutospacing="0" w:after="0" w:afterAutospacing="0" w:line="240" w:lineRule="auto"/>
              <w:jc w:val="both"/>
              <w:rPr>
                <w:rFonts w:ascii="Arial Narrow" w:hAnsi="Arial Narrow"/>
                <w:b/>
                <w:bCs/>
                <w:color w:val="000000"/>
                <w:sz w:val="22"/>
                <w:szCs w:val="22"/>
              </w:rPr>
            </w:pPr>
            <w:r w:rsidRPr="00462024" w:rsidR="00462024">
              <w:rPr>
                <w:rFonts w:ascii="Arial Narrow" w:hAnsi="Arial Narrow"/>
                <w:b/>
                <w:bCs/>
                <w:color w:val="000000"/>
                <w:sz w:val="22"/>
                <w:szCs w:val="22"/>
              </w:rPr>
              <w:t>Ak nie je verejne známa totožnosť nahlásených osôb, Národná banka Slovenska chráni ich totožnosť rovnakým spôsobom</w:t>
            </w:r>
            <w:r w:rsidR="00B04D43">
              <w:rPr>
                <w:rFonts w:ascii="Arial Narrow" w:hAnsi="Arial Narrow"/>
                <w:b/>
                <w:bCs/>
                <w:color w:val="000000"/>
                <w:sz w:val="22"/>
                <w:szCs w:val="22"/>
              </w:rPr>
              <w:t>,</w:t>
            </w:r>
            <w:r w:rsidRPr="00462024" w:rsidR="00462024">
              <w:rPr>
                <w:rFonts w:ascii="Arial Narrow" w:hAnsi="Arial Narrow"/>
                <w:b/>
                <w:bCs/>
                <w:color w:val="000000"/>
                <w:sz w:val="22"/>
                <w:szCs w:val="22"/>
              </w:rPr>
              <w:t xml:space="preserve"> ako </w:t>
            </w:r>
            <w:r w:rsidR="00B04D43">
              <w:rPr>
                <w:rFonts w:ascii="Arial Narrow" w:hAnsi="Arial Narrow"/>
                <w:b/>
                <w:bCs/>
                <w:color w:val="000000"/>
                <w:sz w:val="22"/>
                <w:szCs w:val="22"/>
              </w:rPr>
              <w:t>pri</w:t>
            </w:r>
            <w:r w:rsidRPr="00462024" w:rsidR="00462024">
              <w:rPr>
                <w:rFonts w:ascii="Arial Narrow" w:hAnsi="Arial Narrow"/>
                <w:b/>
                <w:bCs/>
                <w:color w:val="000000"/>
                <w:sz w:val="22"/>
                <w:szCs w:val="22"/>
              </w:rPr>
              <w:t xml:space="preserve"> os</w:t>
            </w:r>
            <w:r w:rsidR="00B04D43">
              <w:rPr>
                <w:rFonts w:ascii="Arial Narrow" w:hAnsi="Arial Narrow"/>
                <w:b/>
                <w:bCs/>
                <w:color w:val="000000"/>
                <w:sz w:val="22"/>
                <w:szCs w:val="22"/>
              </w:rPr>
              <w:t>obách,</w:t>
            </w:r>
            <w:r w:rsidRPr="00462024" w:rsidR="00462024">
              <w:rPr>
                <w:rFonts w:ascii="Arial Narrow" w:hAnsi="Arial Narrow"/>
                <w:b/>
                <w:bCs/>
                <w:color w:val="000000"/>
                <w:sz w:val="22"/>
                <w:szCs w:val="22"/>
              </w:rPr>
              <w:t xml:space="preserve"> u ktorých Národná banka Slovenska vykonáva dohľ</w:t>
            </w:r>
            <w:r>
              <w:rPr>
                <w:rFonts w:ascii="Arial Narrow" w:hAnsi="Arial Narrow"/>
                <w:b/>
                <w:bCs/>
                <w:color w:val="000000"/>
                <w:sz w:val="22"/>
                <w:szCs w:val="22"/>
              </w:rPr>
              <w:t xml:space="preserve">ad. </w:t>
            </w:r>
            <w:r w:rsidRPr="004B0B99">
              <w:rPr>
                <w:rFonts w:ascii="Arial Narrow" w:hAnsi="Arial Narrow"/>
                <w:b/>
                <w:bCs/>
                <w:color w:val="000000"/>
                <w:sz w:val="22"/>
                <w:szCs w:val="22"/>
              </w:rPr>
              <w:t>Na ochranu totožnosti nahlásených osôb sa použijú ustanovenia § 38</w:t>
            </w:r>
            <w:r w:rsidR="00B04D43">
              <w:rPr>
                <w:rFonts w:ascii="Arial Narrow" w:hAnsi="Arial Narrow"/>
                <w:b/>
                <w:bCs/>
                <w:color w:val="000000"/>
                <w:sz w:val="22"/>
                <w:szCs w:val="22"/>
              </w:rPr>
              <w:t>c</w:t>
            </w:r>
            <w:r w:rsidRPr="004B0B99">
              <w:rPr>
                <w:rFonts w:ascii="Arial Narrow" w:hAnsi="Arial Narrow"/>
                <w:b/>
                <w:bCs/>
                <w:color w:val="000000"/>
                <w:sz w:val="22"/>
                <w:szCs w:val="22"/>
              </w:rPr>
              <w:t xml:space="preserve"> ods. 6.</w:t>
            </w:r>
            <w:r>
              <w:rPr>
                <w:rFonts w:ascii="Arial Narrow" w:hAnsi="Arial Narrow"/>
                <w:bCs/>
                <w:color w:val="00000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462024" w:rsidRPr="00E030B3" w:rsidP="0046202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62024" w:rsidRPr="00E030B3"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Čl.12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62024" w:rsidRPr="00D6134C" w:rsidP="00462024">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Preskúmanie postupov zo strany príslušných orgánov</w:t>
            </w:r>
          </w:p>
          <w:p w:rsidR="00462024" w:rsidRPr="00D6134C" w:rsidP="00462024">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Členské štáty zabezpečia, aby ich príslušné orgány pravidelne, a najmenej raz za dva roky, preskúmali svoje postupy na prijímanie správ o porušeniach a ich skúmanie. Pri preskúmaní takýchto postupov príslušné orgány zohľadnia svoje skúsenosti a skúsenosti iných príslušných orgánov a prispôsobia svoje postupy zodpovedajúcim spôsobom a v súlade s vývojom trhu a technologickým vývojom.</w:t>
            </w:r>
          </w:p>
          <w:p w:rsidR="00462024" w:rsidP="00462024">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p>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p>
          <w:p w:rsidR="00462024"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D842A9">
              <w:rPr>
                <w:rFonts w:ascii="Arial Narrow" w:hAnsi="Arial Narrow"/>
                <w:b/>
                <w:sz w:val="22"/>
                <w:szCs w:val="22"/>
              </w:rPr>
              <w:t>N</w:t>
            </w:r>
            <w:r w:rsidRPr="009E268B">
              <w:rPr>
                <w:rFonts w:ascii="Arial Narrow" w:hAnsi="Arial Narrow"/>
                <w:b/>
                <w:sz w:val="22"/>
                <w:szCs w:val="22"/>
              </w:rPr>
              <w:t>ávrh zákona čl.</w:t>
            </w:r>
            <w:r w:rsidR="00D336B6">
              <w:rPr>
                <w:rFonts w:ascii="Arial Narrow" w:hAnsi="Arial Narrow"/>
                <w:b/>
                <w:sz w:val="22"/>
                <w:szCs w:val="22"/>
              </w:rPr>
              <w:t>V</w:t>
            </w:r>
            <w:r w:rsidRPr="009E268B">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p>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38f</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rPr>
                <w:rFonts w:ascii="Arial Narrow" w:hAnsi="Arial Narrow"/>
                <w:bCs/>
                <w:color w:val="000000"/>
                <w:sz w:val="22"/>
                <w:szCs w:val="22"/>
              </w:rPr>
            </w:pPr>
          </w:p>
          <w:p w:rsidR="00462024" w:rsidRPr="00462024" w:rsidP="00462024">
            <w:pPr>
              <w:autoSpaceDE w:val="0"/>
              <w:autoSpaceDN w:val="0"/>
              <w:bidi w:val="0"/>
              <w:spacing w:before="0" w:beforeAutospacing="0" w:after="0" w:afterAutospacing="0" w:line="240" w:lineRule="auto"/>
              <w:rPr>
                <w:rFonts w:ascii="Times New Roman" w:hAnsi="Times New Roman"/>
                <w:b/>
              </w:rPr>
            </w:pPr>
            <w:r w:rsidRPr="00462024">
              <w:rPr>
                <w:rFonts w:ascii="Arial Narrow" w:hAnsi="Arial Narrow"/>
                <w:b/>
                <w:bCs/>
                <w:color w:val="000000"/>
                <w:sz w:val="22"/>
                <w:szCs w:val="22"/>
              </w:rPr>
              <w:t>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w:t>
            </w:r>
            <w:r>
              <w:rPr>
                <w:rFonts w:ascii="Arial Narrow" w:hAnsi="Arial Narrow"/>
                <w:b/>
                <w:bCs/>
                <w:color w:val="000000"/>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p>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462024" w:rsidRPr="00E030B3" w:rsidP="0046202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62024" w:rsidRPr="00E030B3"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Čl.13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62024" w:rsidRPr="00D6134C" w:rsidP="00462024">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KAPITOLA III</w:t>
            </w:r>
          </w:p>
          <w:p w:rsidR="00462024" w:rsidRPr="00D6134C" w:rsidP="00462024">
            <w:pPr>
              <w:autoSpaceDE w:val="0"/>
              <w:autoSpaceDN w:val="0"/>
              <w:bidi w:val="0"/>
              <w:spacing w:before="0" w:beforeAutospacing="0" w:after="0" w:afterAutospacing="0" w:line="240" w:lineRule="auto"/>
              <w:rPr>
                <w:rFonts w:ascii="Arial Narrow" w:hAnsi="Arial Narrow"/>
                <w:b/>
                <w:sz w:val="22"/>
                <w:szCs w:val="22"/>
              </w:rPr>
            </w:pPr>
            <w:r w:rsidRPr="00D6134C">
              <w:rPr>
                <w:rStyle w:val="bold"/>
                <w:rFonts w:ascii="Arial Narrow" w:hAnsi="Arial Narrow"/>
                <w:b/>
                <w:bCs/>
                <w:sz w:val="22"/>
                <w:szCs w:val="22"/>
                <w:bdr w:val="nil"/>
              </w:rPr>
              <w:t>ZÁVEREČNÉ USTANOVENIA</w:t>
            </w:r>
          </w:p>
          <w:p w:rsidR="00462024" w:rsidRPr="00D6134C" w:rsidP="00462024">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b/>
                <w:sz w:val="22"/>
                <w:szCs w:val="22"/>
              </w:rPr>
              <w:t>Transpozícia</w:t>
            </w:r>
          </w:p>
          <w:p w:rsidR="00462024" w:rsidRPr="00D6134C" w:rsidP="00462024">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Členské štáty najneskôr do 3. júla 2016 prijmú a uverejnia zákony, iné právne predpisy a správne opatrenia potrebné na dosiahnutie súladu s touto smernicou. Komisii bezodkladne oznámia znenie týchto ustanovení.</w:t>
            </w:r>
          </w:p>
          <w:p w:rsidR="00462024" w:rsidRPr="00D6134C" w:rsidP="00462024">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Tieto ustanovenia sa uplatňujú od 3. júla 2016.</w:t>
            </w:r>
          </w:p>
          <w:p w:rsidR="00462024" w:rsidP="0032555A">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Členské štáty uvedú priamo v prijatých ustanoveniach</w:t>
            </w:r>
            <w:r>
              <w:rPr>
                <w:rFonts w:ascii="Arial Narrow" w:hAnsi="Arial Narrow"/>
                <w:sz w:val="22"/>
                <w:szCs w:val="22"/>
              </w:rPr>
              <w:t xml:space="preserve"> </w:t>
            </w:r>
            <w:r w:rsidRPr="00D6134C">
              <w:rPr>
                <w:rFonts w:ascii="Arial Narrow" w:hAnsi="Arial Narrow"/>
                <w:sz w:val="22"/>
                <w:szCs w:val="22"/>
              </w:rPr>
              <w:t>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sidR="0032555A">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8334E" w:rsidRPr="0078334E" w:rsidP="0078334E">
            <w:pPr>
              <w:autoSpaceDE w:val="0"/>
              <w:autoSpaceDN w:val="0"/>
              <w:bidi w:val="0"/>
              <w:spacing w:before="0" w:beforeAutospacing="0" w:after="0" w:afterAutospacing="0" w:line="240" w:lineRule="auto"/>
              <w:jc w:val="center"/>
              <w:rPr>
                <w:rFonts w:ascii="Arial Narrow" w:hAnsi="Arial Narrow"/>
                <w:b/>
                <w:sz w:val="22"/>
                <w:szCs w:val="22"/>
              </w:rPr>
            </w:pPr>
            <w:r w:rsidRPr="0078334E">
              <w:rPr>
                <w:rFonts w:ascii="Arial Narrow" w:hAnsi="Arial Narrow"/>
                <w:b/>
                <w:sz w:val="22"/>
                <w:szCs w:val="22"/>
              </w:rPr>
              <w:t>Návrh zákona čl.</w:t>
            </w:r>
            <w:r w:rsidR="00031F76">
              <w:rPr>
                <w:rFonts w:ascii="Arial Narrow" w:hAnsi="Arial Narrow"/>
                <w:b/>
                <w:sz w:val="22"/>
                <w:szCs w:val="22"/>
              </w:rPr>
              <w:t>I</w:t>
            </w:r>
            <w:r w:rsidR="00D336B6">
              <w:rPr>
                <w:rFonts w:ascii="Arial Narrow" w:hAnsi="Arial Narrow"/>
                <w:b/>
                <w:sz w:val="22"/>
                <w:szCs w:val="22"/>
              </w:rPr>
              <w:t>X</w:t>
            </w:r>
          </w:p>
          <w:p w:rsidR="0078334E" w:rsidP="0078334E">
            <w:pPr>
              <w:autoSpaceDE w:val="0"/>
              <w:autoSpaceDN w:val="0"/>
              <w:bidi w:val="0"/>
              <w:spacing w:before="0" w:beforeAutospacing="0" w:after="0" w:afterAutospacing="0" w:line="240" w:lineRule="auto"/>
              <w:jc w:val="center"/>
              <w:rPr>
                <w:rFonts w:ascii="Arial Narrow" w:hAnsi="Arial Narrow"/>
                <w:sz w:val="22"/>
                <w:szCs w:val="22"/>
              </w:rPr>
            </w:pPr>
          </w:p>
          <w:p w:rsidR="0078334E" w:rsidP="0078334E">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747/2004</w:t>
            </w:r>
          </w:p>
          <w:p w:rsidR="00235D20" w:rsidP="0078334E">
            <w:pPr>
              <w:autoSpaceDE w:val="0"/>
              <w:autoSpaceDN w:val="0"/>
              <w:bidi w:val="0"/>
              <w:spacing w:before="0" w:beforeAutospacing="0" w:after="0" w:afterAutospacing="0" w:line="240" w:lineRule="auto"/>
              <w:jc w:val="center"/>
              <w:rPr>
                <w:rFonts w:ascii="Arial Narrow" w:hAnsi="Arial Narrow"/>
                <w:sz w:val="22"/>
                <w:szCs w:val="22"/>
              </w:rPr>
            </w:pPr>
          </w:p>
          <w:p w:rsidR="00462024" w:rsidRPr="00E030B3" w:rsidP="00D336B6">
            <w:pPr>
              <w:autoSpaceDE w:val="0"/>
              <w:autoSpaceDN w:val="0"/>
              <w:bidi w:val="0"/>
              <w:spacing w:before="0" w:beforeAutospacing="0" w:after="0" w:afterAutospacing="0" w:line="240" w:lineRule="auto"/>
              <w:jc w:val="center"/>
              <w:rPr>
                <w:rFonts w:ascii="Arial Narrow" w:hAnsi="Arial Narrow"/>
                <w:sz w:val="22"/>
                <w:szCs w:val="22"/>
              </w:rPr>
            </w:pPr>
            <w:r w:rsidR="00235D20">
              <w:rPr>
                <w:rFonts w:ascii="Arial Narrow" w:hAnsi="Arial Narrow"/>
                <w:sz w:val="22"/>
                <w:szCs w:val="22"/>
              </w:rPr>
              <w:t>a </w:t>
            </w:r>
            <w:r w:rsidRPr="00235D20" w:rsidR="00235D20">
              <w:rPr>
                <w:rFonts w:ascii="Arial Narrow" w:hAnsi="Arial Narrow"/>
                <w:b/>
                <w:sz w:val="22"/>
                <w:szCs w:val="22"/>
              </w:rPr>
              <w:t>návrh zákona čl.</w:t>
            </w:r>
            <w:r w:rsidR="00D336B6">
              <w:rPr>
                <w:rFonts w:ascii="Arial Narrow" w:hAnsi="Arial Narrow"/>
                <w:b/>
                <w:sz w:val="22"/>
                <w:szCs w:val="22"/>
              </w:rPr>
              <w:t>V</w:t>
            </w:r>
            <w:r w:rsidRPr="00235D20" w:rsidR="00235D20">
              <w:rPr>
                <w:rFonts w:ascii="Arial Narrow" w:hAnsi="Arial Narrow"/>
                <w:b/>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8334E" w:rsidP="00462024">
            <w:pPr>
              <w:autoSpaceDE w:val="0"/>
              <w:autoSpaceDN w:val="0"/>
              <w:bidi w:val="0"/>
              <w:spacing w:before="0" w:beforeAutospacing="0" w:after="0" w:afterAutospacing="0" w:line="240" w:lineRule="auto"/>
              <w:jc w:val="center"/>
              <w:rPr>
                <w:rFonts w:ascii="Arial Narrow" w:hAnsi="Arial Narrow"/>
                <w:sz w:val="22"/>
                <w:szCs w:val="22"/>
              </w:rPr>
            </w:pP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p>
          <w:p w:rsidR="007D41A7" w:rsidP="00462024">
            <w:pPr>
              <w:autoSpaceDE w:val="0"/>
              <w:autoSpaceDN w:val="0"/>
              <w:bidi w:val="0"/>
              <w:spacing w:before="0" w:beforeAutospacing="0" w:after="0" w:afterAutospacing="0" w:line="240" w:lineRule="auto"/>
              <w:jc w:val="center"/>
              <w:rPr>
                <w:rFonts w:ascii="Arial Narrow" w:hAnsi="Arial Narrow"/>
                <w:sz w:val="22"/>
                <w:szCs w:val="22"/>
              </w:rPr>
            </w:pP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44</w:t>
            </w: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Príloha </w:t>
            </w:r>
          </w:p>
          <w:p w:rsidR="0078334E" w:rsidP="00462024">
            <w:pPr>
              <w:autoSpaceDE w:val="0"/>
              <w:autoSpaceDN w:val="0"/>
              <w:bidi w:val="0"/>
              <w:spacing w:before="0" w:beforeAutospacing="0" w:after="0" w:afterAutospacing="0" w:line="240" w:lineRule="auto"/>
              <w:jc w:val="center"/>
              <w:rPr>
                <w:rFonts w:ascii="Arial Narrow" w:hAnsi="Arial Narrow"/>
                <w:sz w:val="22"/>
                <w:szCs w:val="22"/>
              </w:rPr>
            </w:pPr>
            <w:r w:rsidRPr="009331A7">
              <w:rPr>
                <w:rFonts w:ascii="Arial Narrow" w:hAnsi="Arial Narrow"/>
                <w:sz w:val="22"/>
                <w:szCs w:val="22"/>
              </w:rPr>
              <w:t>Bod č.15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D41A7" w:rsidRPr="00B04D43" w:rsidP="00B04D43">
            <w:pPr>
              <w:bidi w:val="0"/>
              <w:spacing w:line="240" w:lineRule="auto"/>
              <w:jc w:val="both"/>
              <w:rPr>
                <w:rFonts w:ascii="Arial Narrow" w:eastAsia="SimSun" w:hAnsi="Arial Narrow"/>
                <w:b/>
                <w:sz w:val="22"/>
                <w:szCs w:val="22"/>
                <w:lang w:eastAsia="zh-CN"/>
              </w:rPr>
            </w:pPr>
            <w:r w:rsidRPr="00B04D43" w:rsidR="00B04D43">
              <w:rPr>
                <w:rFonts w:ascii="Arial Narrow" w:hAnsi="Arial Narrow"/>
                <w:b/>
                <w:bCs/>
                <w:color w:val="000000"/>
                <w:sz w:val="22"/>
                <w:szCs w:val="22"/>
              </w:rPr>
              <w:t xml:space="preserve">Tento zákon nadobúda účinnosť </w:t>
            </w:r>
            <w:r w:rsidR="005A2ABE">
              <w:rPr>
                <w:rFonts w:ascii="Arial Narrow" w:hAnsi="Arial Narrow"/>
                <w:b/>
                <w:bCs/>
                <w:color w:val="000000"/>
                <w:sz w:val="22"/>
                <w:szCs w:val="22"/>
              </w:rPr>
              <w:t>1. decembra 2016 okrem čl. I bodov 10, 11, 21 a 22, ktoré nadobúdajú účinnosť 6. februára 2017.</w:t>
            </w:r>
          </w:p>
          <w:p w:rsidR="0078334E" w:rsidP="0078334E">
            <w:pPr>
              <w:autoSpaceDE w:val="0"/>
              <w:autoSpaceDN w:val="0"/>
              <w:bidi w:val="0"/>
              <w:spacing w:before="0" w:beforeAutospacing="0" w:after="0" w:afterAutospacing="0" w:line="240" w:lineRule="auto"/>
              <w:jc w:val="both"/>
              <w:rPr>
                <w:rFonts w:ascii="Arial Narrow" w:hAnsi="Arial Narrow"/>
                <w:sz w:val="22"/>
                <w:szCs w:val="22"/>
              </w:rPr>
            </w:pPr>
            <w:r w:rsidRPr="0078334E">
              <w:rPr>
                <w:rFonts w:ascii="Arial Narrow" w:hAnsi="Arial Narrow"/>
                <w:sz w:val="22"/>
                <w:szCs w:val="22"/>
              </w:rPr>
              <w:t>Týmto zákonom sa preberajú právne záväzné akty  Európskej únie uvedené v prílohe.</w:t>
            </w:r>
          </w:p>
          <w:p w:rsidR="0078334E" w:rsidP="0078334E">
            <w:pPr>
              <w:autoSpaceDE w:val="0"/>
              <w:autoSpaceDN w:val="0"/>
              <w:bidi w:val="0"/>
              <w:spacing w:before="0" w:beforeAutospacing="0" w:after="0" w:afterAutospacing="0" w:line="240" w:lineRule="auto"/>
              <w:jc w:val="both"/>
              <w:rPr>
                <w:rFonts w:ascii="Arial Narrow" w:hAnsi="Arial Narrow"/>
                <w:sz w:val="22"/>
                <w:szCs w:val="22"/>
              </w:rPr>
            </w:pPr>
            <w:r w:rsidRPr="0078334E">
              <w:rPr>
                <w:rFonts w:ascii="Arial Narrow" w:hAnsi="Arial Narrow"/>
                <w:sz w:val="22"/>
                <w:szCs w:val="22"/>
              </w:rPr>
              <w:t>Zoznam preberaných právne záväzných aktov Európskej únie</w:t>
            </w:r>
          </w:p>
          <w:p w:rsidR="0078334E" w:rsidRPr="000B0EEB" w:rsidP="00462024">
            <w:pPr>
              <w:autoSpaceDE w:val="0"/>
              <w:autoSpaceDN w:val="0"/>
              <w:bidi w:val="0"/>
              <w:spacing w:before="0" w:beforeAutospacing="0" w:after="0" w:afterAutospacing="0" w:line="240" w:lineRule="auto"/>
              <w:rPr>
                <w:rFonts w:ascii="Arial Narrow" w:hAnsi="Arial Narrow"/>
                <w:b/>
                <w:sz w:val="22"/>
                <w:szCs w:val="22"/>
              </w:rPr>
            </w:pPr>
            <w:r w:rsidRPr="000B0EEB" w:rsidR="009331A7">
              <w:rPr>
                <w:rFonts w:ascii="Arial Narrow" w:hAnsi="Arial Narrow"/>
                <w:b/>
                <w:bCs/>
                <w:sz w:val="22"/>
                <w:szCs w:val="22"/>
              </w:rPr>
              <w:t xml:space="preserve">15. </w:t>
            </w:r>
            <w:r w:rsidRPr="000B0EEB" w:rsidR="004B0B99">
              <w:rPr>
                <w:rFonts w:ascii="Arial Narrow" w:hAnsi="Arial Narrow"/>
                <w:b/>
                <w:bCs/>
                <w:sz w:val="22"/>
                <w:szCs w:val="22"/>
              </w:rPr>
              <w:t xml:space="preserve">Vykonávacia smernica Komisie (EÚ) </w:t>
            </w:r>
            <w:r w:rsidRPr="000B0EEB" w:rsidR="000B0EEB">
              <w:rPr>
                <w:rStyle w:val="Strong"/>
                <w:rFonts w:ascii="Arial Narrow" w:hAnsi="Arial Narrow" w:cs="Lucida Sans Unicode"/>
                <w:bCs/>
                <w:sz w:val="22"/>
                <w:szCs w:val="22"/>
                <w:bdr w:val="nil"/>
                <w:shd w:val="clear" w:color="auto" w:fill="FFFFFF"/>
              </w:rPr>
              <w:t>2015/2392 zo 17. decembra 2015 o nariadení Európskeho parlamentu a Rady (EÚ)</w:t>
            </w:r>
            <w:r w:rsidRPr="000B0EEB" w:rsidR="000B0EEB">
              <w:rPr>
                <w:rStyle w:val="Strong"/>
                <w:rFonts w:ascii="Lucida Sans Unicode" w:hAnsi="Lucida Sans Unicode" w:cs="Lucida Sans Unicode"/>
                <w:bCs/>
                <w:sz w:val="22"/>
                <w:szCs w:val="22"/>
                <w:bdr w:val="nil"/>
                <w:shd w:val="clear" w:color="auto" w:fill="FFFFFF"/>
              </w:rPr>
              <w:t xml:space="preserve"> </w:t>
            </w:r>
            <w:r w:rsidRPr="000B0EEB" w:rsidR="004B0B99">
              <w:rPr>
                <w:rFonts w:ascii="Arial Narrow" w:hAnsi="Arial Narrow"/>
                <w:b/>
                <w:bCs/>
                <w:sz w:val="22"/>
                <w:szCs w:val="22"/>
              </w:rPr>
              <w:t>č. 596/2014, pokiaľ ide o nahlasovanie skutočných alebo možných porušení daného nariadenia príslušným orgánom (</w:t>
            </w:r>
            <w:r w:rsidRPr="000B0EEB" w:rsidR="004B0B99">
              <w:rPr>
                <w:rFonts w:ascii="Arial Narrow" w:hAnsi="Arial Narrow" w:cs="Lucida Sans Unicode"/>
                <w:b/>
                <w:iCs/>
                <w:sz w:val="22"/>
                <w:szCs w:val="22"/>
              </w:rPr>
              <w:t>Ú. v. EÚ L 332, 18.12.2015).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2024" w:rsidP="00462024">
            <w:pPr>
              <w:autoSpaceDE w:val="0"/>
              <w:autoSpaceDN w:val="0"/>
              <w:bidi w:val="0"/>
              <w:spacing w:before="0" w:beforeAutospacing="0" w:after="0" w:afterAutospacing="0" w:line="240" w:lineRule="auto"/>
              <w:jc w:val="center"/>
              <w:rPr>
                <w:rFonts w:ascii="Arial Narrow" w:hAnsi="Arial Narrow"/>
                <w:sz w:val="22"/>
                <w:szCs w:val="22"/>
              </w:rPr>
            </w:pPr>
            <w:r w:rsidR="0078334E">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462024" w:rsidRPr="00E030B3" w:rsidP="0046202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D6134C">
              <w:rPr>
                <w:rFonts w:ascii="Arial Narrow" w:hAnsi="Arial Narrow"/>
                <w:sz w:val="22"/>
                <w:szCs w:val="22"/>
              </w:rPr>
              <w:t>Čl. 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6134C" w:rsidRPr="00D6134C" w:rsidP="00D6134C">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Nadobudnutie účinnosti</w:t>
            </w:r>
          </w:p>
          <w:p w:rsidR="00656B18" w:rsidP="00D6134C">
            <w:pPr>
              <w:autoSpaceDE w:val="0"/>
              <w:autoSpaceDN w:val="0"/>
              <w:bidi w:val="0"/>
              <w:spacing w:before="0" w:beforeAutospacing="0" w:after="0" w:afterAutospacing="0" w:line="240" w:lineRule="auto"/>
              <w:rPr>
                <w:rFonts w:ascii="Arial Narrow" w:hAnsi="Arial Narrow"/>
                <w:sz w:val="22"/>
                <w:szCs w:val="22"/>
              </w:rPr>
            </w:pPr>
            <w:r w:rsidRPr="00D6134C" w:rsidR="00D6134C">
              <w:rPr>
                <w:rFonts w:ascii="Arial Narrow" w:hAnsi="Arial Narrow"/>
                <w:sz w:val="22"/>
                <w:szCs w:val="22"/>
              </w:rPr>
              <w:t>Táto smernica nadobúda účinnosť dvadsiatym dňom po jej uverejnení v </w:t>
            </w:r>
            <w:r w:rsidRPr="00D6134C" w:rsidR="00D6134C">
              <w:rPr>
                <w:rStyle w:val="italic"/>
                <w:rFonts w:ascii="Arial Narrow" w:hAnsi="Arial Narrow"/>
                <w:iCs/>
                <w:sz w:val="22"/>
                <w:szCs w:val="22"/>
                <w:bdr w:val="nil"/>
              </w:rPr>
              <w:t>Úradnom vestníku Európskej únie</w:t>
            </w:r>
            <w:r w:rsidRPr="00D6134C" w:rsidR="00D6134C">
              <w:rPr>
                <w:rFonts w:ascii="Arial Narrow" w:hAnsi="Arial Narrow"/>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78334E">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56B18" w:rsidP="00B64B09">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78334E">
              <w:rPr>
                <w:rFonts w:ascii="Arial Narrow" w:hAnsi="Arial Narrow"/>
                <w:sz w:val="22"/>
                <w:szCs w:val="22"/>
              </w:rPr>
              <w:t>n.a.</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E030B3" w:rsidP="00A47BED">
            <w:pPr>
              <w:autoSpaceDE w:val="0"/>
              <w:autoSpaceDN w:val="0"/>
              <w:bidi w:val="0"/>
              <w:spacing w:before="0" w:beforeAutospacing="0" w:after="0" w:afterAutospacing="0" w:line="240" w:lineRule="auto"/>
              <w:jc w:val="center"/>
              <w:rPr>
                <w:rFonts w:ascii="Arial Narrow" w:hAnsi="Arial Narrow"/>
                <w:sz w:val="22"/>
                <w:szCs w:val="22"/>
              </w:rPr>
            </w:pPr>
            <w:r w:rsidR="00D6134C">
              <w:rPr>
                <w:rFonts w:ascii="Arial Narrow" w:hAnsi="Arial Narrow"/>
                <w:sz w:val="22"/>
                <w:szCs w:val="22"/>
              </w:rPr>
              <w:t>Čl. 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6134C" w:rsidRPr="00D6134C" w:rsidP="00D6134C">
            <w:pPr>
              <w:autoSpaceDE w:val="0"/>
              <w:autoSpaceDN w:val="0"/>
              <w:bidi w:val="0"/>
              <w:spacing w:before="0" w:beforeAutospacing="0" w:after="0" w:afterAutospacing="0" w:line="240" w:lineRule="auto"/>
              <w:rPr>
                <w:rFonts w:ascii="Arial Narrow" w:hAnsi="Arial Narrow"/>
                <w:b/>
                <w:sz w:val="22"/>
                <w:szCs w:val="22"/>
              </w:rPr>
            </w:pPr>
            <w:r w:rsidRPr="00D6134C">
              <w:rPr>
                <w:rFonts w:ascii="Arial Narrow" w:hAnsi="Arial Narrow"/>
                <w:b/>
                <w:sz w:val="22"/>
                <w:szCs w:val="22"/>
              </w:rPr>
              <w:t>Adresáti</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Táto smernica je určená členským štátom.</w:t>
            </w:r>
          </w:p>
          <w:p w:rsidR="00D6134C" w:rsidRPr="00D6134C" w:rsidP="00D6134C">
            <w:pPr>
              <w:autoSpaceDE w:val="0"/>
              <w:autoSpaceDN w:val="0"/>
              <w:bidi w:val="0"/>
              <w:spacing w:before="0" w:beforeAutospacing="0" w:after="0" w:afterAutospacing="0" w:line="240" w:lineRule="auto"/>
              <w:rPr>
                <w:rFonts w:ascii="Arial Narrow" w:hAnsi="Arial Narrow"/>
                <w:sz w:val="22"/>
                <w:szCs w:val="22"/>
              </w:rPr>
            </w:pPr>
            <w:r w:rsidRPr="00D6134C">
              <w:rPr>
                <w:rFonts w:ascii="Arial Narrow" w:hAnsi="Arial Narrow"/>
                <w:sz w:val="22"/>
                <w:szCs w:val="22"/>
              </w:rPr>
              <w:t>V Bruseli 17. decembra 2015</w:t>
            </w:r>
          </w:p>
          <w:p w:rsidR="00D6134C" w:rsidRPr="0078334E" w:rsidP="00D6134C">
            <w:pPr>
              <w:autoSpaceDE w:val="0"/>
              <w:autoSpaceDN w:val="0"/>
              <w:bidi w:val="0"/>
              <w:spacing w:before="0" w:beforeAutospacing="0" w:after="0" w:afterAutospacing="0" w:line="240" w:lineRule="auto"/>
              <w:rPr>
                <w:rFonts w:ascii="Arial Narrow" w:hAnsi="Arial Narrow"/>
                <w:sz w:val="22"/>
                <w:szCs w:val="22"/>
              </w:rPr>
            </w:pPr>
            <w:r w:rsidRPr="0078334E">
              <w:rPr>
                <w:rStyle w:val="italic"/>
                <w:rFonts w:ascii="Arial Narrow" w:hAnsi="Arial Narrow"/>
                <w:iCs/>
                <w:color w:val="444444"/>
                <w:sz w:val="22"/>
                <w:szCs w:val="22"/>
                <w:bdr w:val="nil"/>
              </w:rPr>
              <w:t>Za Komisiu</w:t>
            </w:r>
          </w:p>
          <w:p w:rsidR="00D6134C" w:rsidRPr="0078334E" w:rsidP="00D6134C">
            <w:pPr>
              <w:autoSpaceDE w:val="0"/>
              <w:autoSpaceDN w:val="0"/>
              <w:bidi w:val="0"/>
              <w:spacing w:before="0" w:beforeAutospacing="0" w:after="0" w:afterAutospacing="0" w:line="240" w:lineRule="auto"/>
              <w:rPr>
                <w:rFonts w:ascii="Arial Narrow" w:hAnsi="Arial Narrow"/>
                <w:sz w:val="22"/>
                <w:szCs w:val="22"/>
              </w:rPr>
            </w:pPr>
            <w:r w:rsidRPr="0078334E">
              <w:rPr>
                <w:rStyle w:val="italic"/>
                <w:rFonts w:ascii="Arial Narrow" w:hAnsi="Arial Narrow"/>
                <w:iCs/>
                <w:color w:val="444444"/>
                <w:sz w:val="22"/>
                <w:szCs w:val="22"/>
                <w:bdr w:val="nil"/>
              </w:rPr>
              <w:t>predseda</w:t>
            </w:r>
          </w:p>
          <w:p w:rsidR="00656B18" w:rsidP="00F23FB0">
            <w:pPr>
              <w:autoSpaceDE w:val="0"/>
              <w:autoSpaceDN w:val="0"/>
              <w:bidi w:val="0"/>
              <w:spacing w:before="0" w:beforeAutospacing="0" w:after="0" w:afterAutospacing="0" w:line="240" w:lineRule="auto"/>
              <w:rPr>
                <w:rFonts w:ascii="Arial Narrow" w:hAnsi="Arial Narrow"/>
                <w:sz w:val="22"/>
                <w:szCs w:val="22"/>
              </w:rPr>
            </w:pPr>
            <w:r w:rsidRPr="00D6134C" w:rsidR="00D6134C">
              <w:rPr>
                <w:rFonts w:ascii="Arial Narrow" w:hAnsi="Arial Narrow"/>
                <w:sz w:val="22"/>
                <w:szCs w:val="22"/>
              </w:rPr>
              <w:t>Jean-Claude JUNCKER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78334E">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56B18" w:rsidRPr="00E030B3">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56B18" w:rsidP="00B64B09">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B18">
            <w:pPr>
              <w:autoSpaceDE w:val="0"/>
              <w:autoSpaceDN w:val="0"/>
              <w:bidi w:val="0"/>
              <w:spacing w:before="0" w:beforeAutospacing="0" w:after="0" w:afterAutospacing="0" w:line="240" w:lineRule="auto"/>
              <w:jc w:val="center"/>
              <w:rPr>
                <w:rFonts w:ascii="Arial Narrow" w:hAnsi="Arial Narrow"/>
                <w:sz w:val="22"/>
                <w:szCs w:val="22"/>
              </w:rPr>
            </w:pPr>
            <w:r w:rsidR="0078334E">
              <w:rPr>
                <w:rFonts w:ascii="Arial Narrow" w:hAnsi="Arial Narrow"/>
                <w:sz w:val="22"/>
                <w:szCs w:val="22"/>
              </w:rPr>
              <w:t>n.a.</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E030B3">
            <w:pPr>
              <w:pStyle w:val="Heading1"/>
              <w:bidi w:val="0"/>
              <w:spacing w:after="0" w:line="240" w:lineRule="auto"/>
              <w:rPr>
                <w:rFonts w:ascii="Arial Narrow" w:hAnsi="Arial Narrow"/>
                <w:b w:val="0"/>
                <w:bCs w:val="0"/>
                <w:sz w:val="22"/>
                <w:szCs w:val="22"/>
              </w:rPr>
            </w:pPr>
          </w:p>
        </w:tc>
      </w:tr>
    </w:tbl>
    <w:p w:rsidR="008C54C3" w:rsidRPr="00E030B3">
      <w:pPr>
        <w:bidi w:val="0"/>
        <w:spacing w:before="0" w:beforeAutospacing="0" w:after="0" w:afterAutospacing="0"/>
        <w:ind w:left="360"/>
        <w:rPr>
          <w:rFonts w:ascii="Arial Narrow" w:hAnsi="Arial Narrow"/>
          <w:sz w:val="22"/>
          <w:szCs w:val="22"/>
        </w:rPr>
      </w:pPr>
    </w:p>
    <w:p w:rsidR="008C54C3" w:rsidRPr="00E030B3">
      <w:pPr>
        <w:bidi w:val="0"/>
        <w:spacing w:before="0" w:beforeAutospacing="0" w:after="0" w:afterAutospacing="0"/>
        <w:rPr>
          <w:rFonts w:ascii="Arial Narrow" w:hAnsi="Arial Narrow"/>
          <w:sz w:val="22"/>
          <w:szCs w:val="22"/>
        </w:rPr>
      </w:pPr>
      <w:r w:rsidRPr="00E030B3">
        <w:rPr>
          <w:rFonts w:ascii="Arial Narrow" w:hAnsi="Arial Narrow"/>
          <w:sz w:val="22"/>
          <w:szCs w:val="22"/>
        </w:rPr>
        <w:t>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(1):</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článok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odsek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V – veta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 xml:space="preserve">P – </w:t>
            </w:r>
            <w:r w:rsidRPr="00E030B3" w:rsidR="00DA0F6C">
              <w:rPr>
                <w:rFonts w:ascii="Arial Narrow" w:hAnsi="Arial Narrow"/>
                <w:sz w:val="22"/>
                <w:szCs w:val="22"/>
              </w:rPr>
              <w:t>číslo</w:t>
            </w:r>
            <w:r w:rsidRPr="00E030B3">
              <w:rPr>
                <w:rFonts w:ascii="Arial Narrow" w:hAnsi="Arial Narrow"/>
                <w:sz w:val="22"/>
                <w:szCs w:val="22"/>
              </w:rPr>
              <w:t xml:space="preserve"> (</w:t>
            </w:r>
            <w:r w:rsidRPr="00E030B3" w:rsidR="00DA0F6C">
              <w:rPr>
                <w:rFonts w:ascii="Arial Narrow" w:hAnsi="Arial Narrow"/>
                <w:sz w:val="22"/>
                <w:szCs w:val="22"/>
              </w:rPr>
              <w:t>písmeno</w:t>
            </w:r>
            <w:r w:rsidRPr="00E030B3">
              <w:rPr>
                <w:rFonts w:ascii="Arial Narrow" w:hAnsi="Arial Narrow"/>
                <w:sz w:val="22"/>
                <w:szCs w:val="22"/>
              </w:rPr>
              <w:t>)</w:t>
            </w:r>
          </w:p>
          <w:p w:rsidR="008C54C3" w:rsidRPr="00E030B3">
            <w:pPr>
              <w:bidi w:val="0"/>
              <w:spacing w:before="0" w:beforeAutospacing="0" w:after="0" w:afterAutospacing="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(3):</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N – bežná transpozícia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transpozícia s možnosťou voľby</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D – transpozícia podľa úvahy (dobrovoľná)</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(5):</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článok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 – paragraf</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odsek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V – veta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(7):</w:t>
            </w:r>
          </w:p>
          <w:p w:rsidR="008C54C3" w:rsidRPr="00E030B3" w:rsidP="008C54C3">
            <w:pPr>
              <w:bidi w:val="0"/>
              <w:spacing w:before="0" w:beforeAutospacing="0" w:after="0" w:afterAutospacing="0" w:line="240" w:lineRule="auto"/>
              <w:ind w:left="290" w:hanging="290"/>
              <w:rPr>
                <w:rFonts w:ascii="Arial Narrow" w:hAnsi="Arial Narrow"/>
                <w:sz w:val="22"/>
                <w:szCs w:val="22"/>
              </w:rPr>
            </w:pPr>
            <w:r w:rsidRPr="00E030B3">
              <w:rPr>
                <w:rFonts w:ascii="Arial Narrow" w:hAnsi="Arial Narrow"/>
                <w:sz w:val="22"/>
                <w:szCs w:val="22"/>
              </w:rPr>
              <w:t>Ú – úplná zhoda (ak bolo ustanovenie smernice prebraté v celom rozsahu, správne, v príslušnej form</w:t>
            </w:r>
            <w:r w:rsidRPr="00E030B3" w:rsidR="00391DC5">
              <w:rPr>
                <w:rFonts w:ascii="Arial Narrow" w:hAnsi="Arial Narrow"/>
                <w:sz w:val="22"/>
                <w:szCs w:val="22"/>
              </w:rPr>
              <w:t>e</w:t>
            </w:r>
            <w:r w:rsidRPr="00E030B3">
              <w:rPr>
                <w:rFonts w:ascii="Arial Narrow" w:hAnsi="Arial Narrow"/>
                <w:sz w:val="22"/>
                <w:szCs w:val="22"/>
              </w:rPr>
              <w:t>, so zabezpečenou inštitucionálnou</w:t>
            </w:r>
            <w:r w:rsidRPr="00E030B3" w:rsidR="000C2E53">
              <w:rPr>
                <w:rFonts w:ascii="Arial Narrow" w:hAnsi="Arial Narrow"/>
                <w:sz w:val="22"/>
                <w:szCs w:val="22"/>
              </w:rPr>
              <w:t xml:space="preserve"> </w:t>
            </w:r>
            <w:r w:rsidRPr="00E030B3">
              <w:rPr>
                <w:rFonts w:ascii="Arial Narrow" w:hAnsi="Arial Narrow"/>
                <w:sz w:val="22"/>
                <w:szCs w:val="22"/>
              </w:rPr>
              <w:t xml:space="preserve"> </w:t>
            </w:r>
            <w:r w:rsidRPr="00E030B3" w:rsidR="000C2E53">
              <w:rPr>
                <w:rFonts w:ascii="Arial Narrow" w:hAnsi="Arial Narrow"/>
                <w:sz w:val="22"/>
                <w:szCs w:val="22"/>
              </w:rPr>
              <w:t>i</w:t>
            </w:r>
            <w:r w:rsidRPr="00E030B3">
              <w:rPr>
                <w:rFonts w:ascii="Arial Narrow" w:hAnsi="Arial Narrow"/>
                <w:sz w:val="22"/>
                <w:szCs w:val="22"/>
              </w:rPr>
              <w:t>nfraštruktúrou, s príslušnými sankciami a vo vzájomnej súvislosti)</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čiastočná zhoda (ak minimálne jedna z podmienok úplnej zhody nie je splnená)</w:t>
            </w:r>
          </w:p>
          <w:p w:rsidR="008C54C3" w:rsidRPr="00E030B3">
            <w:pPr>
              <w:pStyle w:val="BodyTextIndent2"/>
              <w:bidi w:val="0"/>
              <w:spacing w:after="0" w:line="240" w:lineRule="auto"/>
              <w:rPr>
                <w:rFonts w:ascii="Arial Narrow" w:hAnsi="Arial Narrow"/>
                <w:sz w:val="22"/>
                <w:szCs w:val="22"/>
              </w:rPr>
            </w:pPr>
            <w:r w:rsidRPr="00E030B3">
              <w:rPr>
                <w:rFonts w:ascii="Arial Narrow" w:hAnsi="Arial Narrow"/>
                <w:sz w:val="22"/>
                <w:szCs w:val="22"/>
              </w:rPr>
              <w:t>Ž – žiadna zhoda (ak nebola dosiahnutá ani úplná ani čiast. zhoda alebo k prebratiu dôjde v budúcnosti)</w:t>
            </w:r>
          </w:p>
          <w:p w:rsidR="008C54C3" w:rsidRPr="00E030B3">
            <w:pPr>
              <w:bidi w:val="0"/>
              <w:spacing w:before="0" w:beforeAutospacing="0" w:after="0" w:afterAutospacing="0" w:line="240" w:lineRule="auto"/>
              <w:ind w:left="290" w:hanging="290"/>
              <w:rPr>
                <w:rFonts w:ascii="Arial Narrow" w:hAnsi="Arial Narrow"/>
                <w:sz w:val="22"/>
                <w:szCs w:val="22"/>
              </w:rPr>
            </w:pPr>
            <w:r w:rsidRPr="00E030B3">
              <w:rPr>
                <w:rFonts w:ascii="Arial Narrow" w:hAnsi="Arial Narrow"/>
                <w:sz w:val="22"/>
                <w:szCs w:val="22"/>
              </w:rPr>
              <w:t>n.a. – neaplikovateľnosť (ak sa ustanovenie smernice netýka SR alebo nie je potrebné ho prebrať)</w:t>
            </w:r>
          </w:p>
        </w:tc>
      </w:tr>
    </w:tbl>
    <w:p w:rsidR="008C54C3" w:rsidRPr="00E030B3">
      <w:pPr>
        <w:pStyle w:val="Header"/>
        <w:tabs>
          <w:tab w:val="clear" w:pos="4536"/>
          <w:tab w:val="clear" w:pos="9072"/>
        </w:tabs>
        <w:autoSpaceDE/>
        <w:autoSpaceDN/>
        <w:bidi w:val="0"/>
        <w:rPr>
          <w:rFonts w:ascii="Arial Narrow" w:hAnsi="Arial Narrow"/>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Lucida Sans Unicode">
    <w:panose1 w:val="020B0602030504020204"/>
    <w:charset w:val="EE"/>
    <w:family w:val="swiss"/>
    <w:pitch w:val="variable"/>
    <w:sig w:usb0="00000000" w:usb1="00000000" w:usb2="00000000" w:usb3="00000000" w:csb0="000000B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91D53">
      <w:rPr>
        <w:rStyle w:val="PageNumber"/>
        <w:rFonts w:ascii="Times New Roman" w:hAnsi="Times New Roman"/>
        <w:noProof/>
      </w:rPr>
      <w:t>8</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244D48FC"/>
    <w:multiLevelType w:val="hybridMultilevel"/>
    <w:tmpl w:val="8F5C3A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8"/>
  </w:num>
  <w:num w:numId="4">
    <w:abstractNumId w:val="8"/>
    <w:lvlOverride w:ilvl="0">
      <w:startOverride w:val="2"/>
    </w:lvlOverride>
  </w:num>
  <w:num w:numId="5">
    <w:abstractNumId w:val="4"/>
  </w:num>
  <w:num w:numId="6">
    <w:abstractNumId w:val="4"/>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2"/>
  </w:num>
  <w:num w:numId="12">
    <w:abstractNumId w:val="2"/>
  </w:num>
  <w:num w:numId="13">
    <w:abstractNumId w:val="11"/>
  </w:num>
  <w:num w:numId="14">
    <w:abstractNumId w:val="1"/>
  </w:num>
  <w:num w:numId="15">
    <w:abstractNumId w:val="10"/>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27F9"/>
    <w:rsid w:val="00031F76"/>
    <w:rsid w:val="0005440B"/>
    <w:rsid w:val="00097DCE"/>
    <w:rsid w:val="000B0EEB"/>
    <w:rsid w:val="000C2E53"/>
    <w:rsid w:val="00127033"/>
    <w:rsid w:val="00153B33"/>
    <w:rsid w:val="00161AF3"/>
    <w:rsid w:val="00170328"/>
    <w:rsid w:val="0021164C"/>
    <w:rsid w:val="00217BF4"/>
    <w:rsid w:val="00221D1D"/>
    <w:rsid w:val="00235D20"/>
    <w:rsid w:val="00270E65"/>
    <w:rsid w:val="002A41A6"/>
    <w:rsid w:val="002E1D16"/>
    <w:rsid w:val="0032555A"/>
    <w:rsid w:val="00375837"/>
    <w:rsid w:val="00391DC5"/>
    <w:rsid w:val="003E7B78"/>
    <w:rsid w:val="00424270"/>
    <w:rsid w:val="00440A2A"/>
    <w:rsid w:val="004577EC"/>
    <w:rsid w:val="00462024"/>
    <w:rsid w:val="00471201"/>
    <w:rsid w:val="004B0B99"/>
    <w:rsid w:val="004D5EC0"/>
    <w:rsid w:val="005170A9"/>
    <w:rsid w:val="005947B8"/>
    <w:rsid w:val="005A2ABE"/>
    <w:rsid w:val="005E0477"/>
    <w:rsid w:val="005E147F"/>
    <w:rsid w:val="005F4F40"/>
    <w:rsid w:val="0064397E"/>
    <w:rsid w:val="006458FA"/>
    <w:rsid w:val="00656B18"/>
    <w:rsid w:val="006765B3"/>
    <w:rsid w:val="00683A6B"/>
    <w:rsid w:val="006D53B0"/>
    <w:rsid w:val="006E20B5"/>
    <w:rsid w:val="006E689D"/>
    <w:rsid w:val="006F16E3"/>
    <w:rsid w:val="00720A2A"/>
    <w:rsid w:val="00740512"/>
    <w:rsid w:val="0078287E"/>
    <w:rsid w:val="0078334E"/>
    <w:rsid w:val="007D41A7"/>
    <w:rsid w:val="00814209"/>
    <w:rsid w:val="00862454"/>
    <w:rsid w:val="00890F6B"/>
    <w:rsid w:val="008A0B4B"/>
    <w:rsid w:val="008A5161"/>
    <w:rsid w:val="008C54C3"/>
    <w:rsid w:val="008F63D5"/>
    <w:rsid w:val="0091636B"/>
    <w:rsid w:val="009331A7"/>
    <w:rsid w:val="00933F2E"/>
    <w:rsid w:val="009612CE"/>
    <w:rsid w:val="009719C2"/>
    <w:rsid w:val="009826E3"/>
    <w:rsid w:val="009C5E2D"/>
    <w:rsid w:val="009E268B"/>
    <w:rsid w:val="00A02F9A"/>
    <w:rsid w:val="00A47BED"/>
    <w:rsid w:val="00A53223"/>
    <w:rsid w:val="00A9063F"/>
    <w:rsid w:val="00A91B17"/>
    <w:rsid w:val="00AA55DA"/>
    <w:rsid w:val="00AB7D27"/>
    <w:rsid w:val="00AE7BB7"/>
    <w:rsid w:val="00B04D43"/>
    <w:rsid w:val="00B22B63"/>
    <w:rsid w:val="00B64B09"/>
    <w:rsid w:val="00BC66B6"/>
    <w:rsid w:val="00BD0568"/>
    <w:rsid w:val="00BF5B77"/>
    <w:rsid w:val="00C139A5"/>
    <w:rsid w:val="00C21CEF"/>
    <w:rsid w:val="00C2364B"/>
    <w:rsid w:val="00C2738A"/>
    <w:rsid w:val="00C314E4"/>
    <w:rsid w:val="00C34EF5"/>
    <w:rsid w:val="00C42624"/>
    <w:rsid w:val="00C5116D"/>
    <w:rsid w:val="00C6257C"/>
    <w:rsid w:val="00CB2E5D"/>
    <w:rsid w:val="00CC5380"/>
    <w:rsid w:val="00D22A7B"/>
    <w:rsid w:val="00D336B6"/>
    <w:rsid w:val="00D36EC6"/>
    <w:rsid w:val="00D6134C"/>
    <w:rsid w:val="00D764E0"/>
    <w:rsid w:val="00D842A9"/>
    <w:rsid w:val="00DA0F6C"/>
    <w:rsid w:val="00DE0F85"/>
    <w:rsid w:val="00E030B3"/>
    <w:rsid w:val="00E61C53"/>
    <w:rsid w:val="00E80B95"/>
    <w:rsid w:val="00EE7DD6"/>
    <w:rsid w:val="00F047A8"/>
    <w:rsid w:val="00F23FB0"/>
    <w:rsid w:val="00F4080C"/>
    <w:rsid w:val="00F65768"/>
    <w:rsid w:val="00F91D53"/>
    <w:rsid w:val="00FE124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20B5"/>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34"/>
    <w:qFormat/>
    <w:rsid w:val="00E030B3"/>
    <w:pPr>
      <w:spacing w:before="0" w:beforeAutospacing="0" w:after="0" w:afterAutospacing="0"/>
      <w:ind w:left="720"/>
      <w:contextualSpacing/>
      <w:jc w:val="left"/>
    </w:pPr>
  </w:style>
  <w:style w:type="paragraph" w:customStyle="1" w:styleId="doc-ti">
    <w:name w:val="doc-ti"/>
    <w:basedOn w:val="Normal"/>
    <w:rsid w:val="006E20B5"/>
    <w:pPr>
      <w:jc w:val="left"/>
    </w:pPr>
  </w:style>
  <w:style w:type="paragraph" w:customStyle="1" w:styleId="ti-section-1">
    <w:name w:val="ti-section-1"/>
    <w:basedOn w:val="Normal"/>
    <w:rsid w:val="006E20B5"/>
    <w:pPr>
      <w:jc w:val="left"/>
    </w:pPr>
  </w:style>
  <w:style w:type="paragraph" w:customStyle="1" w:styleId="ti-section-2">
    <w:name w:val="ti-section-2"/>
    <w:basedOn w:val="Normal"/>
    <w:rsid w:val="006E20B5"/>
    <w:pPr>
      <w:jc w:val="left"/>
    </w:pPr>
  </w:style>
  <w:style w:type="character" w:customStyle="1" w:styleId="bold">
    <w:name w:val="bold"/>
    <w:rsid w:val="006E20B5"/>
  </w:style>
  <w:style w:type="paragraph" w:customStyle="1" w:styleId="ti-art">
    <w:name w:val="ti-art"/>
    <w:basedOn w:val="Normal"/>
    <w:rsid w:val="006E20B5"/>
    <w:pPr>
      <w:jc w:val="left"/>
    </w:pPr>
  </w:style>
  <w:style w:type="paragraph" w:customStyle="1" w:styleId="sti-art">
    <w:name w:val="sti-art"/>
    <w:basedOn w:val="Normal"/>
    <w:rsid w:val="006E20B5"/>
    <w:pPr>
      <w:jc w:val="left"/>
    </w:pPr>
  </w:style>
  <w:style w:type="character" w:customStyle="1" w:styleId="italic">
    <w:name w:val="italic"/>
    <w:rsid w:val="00D6134C"/>
  </w:style>
  <w:style w:type="paragraph" w:customStyle="1" w:styleId="signatory">
    <w:name w:val="signatory"/>
    <w:basedOn w:val="Normal"/>
    <w:rsid w:val="00D6134C"/>
    <w:pPr>
      <w:jc w:val="left"/>
    </w:pPr>
  </w:style>
  <w:style w:type="paragraph" w:customStyle="1" w:styleId="51Abs">
    <w:name w:val="51_Abs"/>
    <w:basedOn w:val="Normal"/>
    <w:qFormat/>
    <w:rsid w:val="00C314E4"/>
    <w:pPr>
      <w:spacing w:before="80" w:beforeAutospacing="0" w:after="0" w:afterAutospacing="0" w:line="220" w:lineRule="exact"/>
      <w:ind w:firstLine="397"/>
      <w:jc w:val="both"/>
    </w:pPr>
    <w:rPr>
      <w:color w:val="000000"/>
      <w:sz w:val="20"/>
      <w:szCs w:val="20"/>
      <w:lang w:val="de-DE" w:eastAsia="de-DE"/>
    </w:rPr>
  </w:style>
  <w:style w:type="character" w:styleId="Strong">
    <w:name w:val="Strong"/>
    <w:basedOn w:val="DefaultParagraphFont"/>
    <w:uiPriority w:val="22"/>
    <w:qFormat/>
    <w:rsid w:val="000B0EEB"/>
    <w:rPr>
      <w:rFonts w:cs="Times New Roman"/>
      <w:b/>
      <w:rtl w:val="0"/>
      <w:cs w:val="0"/>
    </w:rPr>
  </w:style>
  <w:style w:type="paragraph" w:styleId="BalloonText">
    <w:name w:val="Balloon Text"/>
    <w:basedOn w:val="Normal"/>
    <w:link w:val="TextbublinyChar"/>
    <w:uiPriority w:val="99"/>
    <w:rsid w:val="00E61C53"/>
    <w:pPr>
      <w:spacing w:before="0" w:after="0"/>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61C53"/>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8</Pages>
  <Words>3878</Words>
  <Characters>22107</Characters>
  <Application>Microsoft Office Word</Application>
  <DocSecurity>0</DocSecurity>
  <Lines>0</Lines>
  <Paragraphs>0</Paragraphs>
  <ScaleCrop>false</ScaleCrop>
  <Company>ÚV SR</Company>
  <LinksUpToDate>false</LinksUpToDate>
  <CharactersWithSpaces>25934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Kassovic Jan</cp:lastModifiedBy>
  <cp:revision>3</cp:revision>
  <cp:lastPrinted>2016-05-12T10:03:00Z</cp:lastPrinted>
  <dcterms:created xsi:type="dcterms:W3CDTF">2016-08-11T08:31:00Z</dcterms:created>
  <dcterms:modified xsi:type="dcterms:W3CDTF">2016-08-17T07:42:00Z</dcterms:modified>
</cp:coreProperties>
</file>