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FC3C87" w:rsidP="0041730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 má</w:t>
            </w: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pozití</w:t>
            </w: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vny vplyv na hospodá</w:t>
            </w: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renie domá</w:t>
            </w: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cností</w:t>
            </w:r>
            <w:r w:rsidRPr="00417302" w:rsidR="00417302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. </w:t>
            </w:r>
          </w:p>
          <w:p w:rsidR="00FC3C87" w:rsidP="00417302">
            <w:pPr>
              <w:bidi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Z</w:t>
            </w:r>
            <w:r w:rsidRPr="001C1EC9">
              <w:rPr>
                <w:rFonts w:ascii="Times New Roman" w:hAnsi="Times New Roman" w:cs="Calibri"/>
                <w:sz w:val="20"/>
                <w:szCs w:val="20"/>
              </w:rPr>
              <w:t xml:space="preserve"> návrhu vyplýv</w:t>
            </w:r>
            <w:r>
              <w:rPr>
                <w:rFonts w:ascii="Times New Roman" w:hAnsi="Times New Roman" w:cs="Calibri"/>
                <w:sz w:val="20"/>
                <w:szCs w:val="20"/>
              </w:rPr>
              <w:t>a</w:t>
            </w:r>
            <w:r w:rsidRPr="001C1EC9">
              <w:rPr>
                <w:rFonts w:ascii="Times New Roman" w:hAnsi="Times New Roman" w:cs="Calibri"/>
                <w:sz w:val="20"/>
                <w:szCs w:val="20"/>
              </w:rPr>
              <w:t xml:space="preserve"> oslobodenie odberateľov podzemnej vody z domových studní od platenia finančnej čiastky za zhotovenie záverečnej správy </w:t>
            </w:r>
            <w:r w:rsidR="007E31FB">
              <w:rPr>
                <w:rFonts w:ascii="Times New Roman" w:hAnsi="Times New Roman" w:cs="Calibri"/>
                <w:sz w:val="20"/>
                <w:szCs w:val="20"/>
              </w:rPr>
              <w:t>.</w:t>
            </w:r>
          </w:p>
          <w:p w:rsidR="00FC3C87" w:rsidRPr="0040544D" w:rsidP="0065643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5643E" w:rsidP="0065643E">
            <w:pPr>
              <w:bidi w:val="0"/>
              <w:rPr>
                <w:sz w:val="20"/>
                <w:szCs w:val="20"/>
              </w:rPr>
            </w:pPr>
            <w:r w:rsidR="007E31F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</w:t>
            </w:r>
            <w:r w:rsidRPr="007E31FB"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ozití</w:t>
            </w:r>
            <w:r w:rsidRPr="007E31FB"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vny dosah </w:t>
            </w:r>
            <w:r w:rsidRPr="007E31FB"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budú</w:t>
            </w:r>
            <w:r w:rsidRPr="007E31FB"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mať</w:t>
            </w:r>
            <w:r w:rsidRPr="007E31FB"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Pr="007E31FB"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najmä</w:t>
            </w:r>
            <w:r w:rsidRPr="007E31FB"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tie skupiny obyvateľ</w:t>
            </w:r>
            <w:r w:rsidRPr="007E31FB"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stva, ktoré</w:t>
            </w:r>
            <w:r w:rsidRPr="007E31FB"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Pr="007E31FB" w:rsidR="007E31FB">
              <w:rPr>
                <w:rFonts w:ascii="Times New Roman" w:hAnsi="Times New Roman"/>
                <w:color w:val="000000"/>
                <w:sz w:val="20"/>
                <w:szCs w:val="20"/>
              </w:rPr>
              <w:t>nemajú vybudovaný verejný vodovod a  odoberajú vodu na uspokojovanie osobných potrieb z vlastných zdrojov vody (zo studní) spôsobom a v rozsahu podľa zákona o</w:t>
            </w:r>
            <w:r w:rsidR="006564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7E31FB" w:rsidR="007E31FB">
              <w:rPr>
                <w:rFonts w:ascii="Times New Roman" w:hAnsi="Times New Roman"/>
                <w:color w:val="000000"/>
                <w:sz w:val="20"/>
                <w:szCs w:val="20"/>
              </w:rPr>
              <w:t>vodách</w:t>
            </w:r>
            <w:r w:rsidR="0065643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Ž</w:t>
            </w:r>
            <w:r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iadne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Ž</w:t>
            </w:r>
            <w:r w:rsidR="007E31FB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iadne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davkov za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623F9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  <w:r w:rsidR="004173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7E31FB" w:rsidP="00623F94">
            <w:pPr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EC9">
              <w:rPr>
                <w:rFonts w:ascii="Times New Roman" w:hAnsi="Times New Roman" w:cs="Calibri"/>
                <w:sz w:val="20"/>
                <w:szCs w:val="20"/>
              </w:rPr>
              <w:t xml:space="preserve">Navrhované oslobodenie od poplatku za zhotovenie záverečnej správy prináša pozitívne sociálne vplyvy </w:t>
              <w:br/>
            </w:r>
            <w:r>
              <w:rPr>
                <w:rFonts w:ascii="Times New Roman" w:hAnsi="Times New Roman" w:cs="Calibri"/>
                <w:sz w:val="20"/>
                <w:szCs w:val="20"/>
              </w:rPr>
              <w:t>na hospodárenie domácností</w:t>
            </w:r>
            <w:r w:rsidRPr="001C1EC9">
              <w:rPr>
                <w:rFonts w:ascii="Times New Roman" w:hAnsi="Times New Roman" w:cs="Calibri"/>
                <w:sz w:val="20"/>
                <w:szCs w:val="20"/>
              </w:rPr>
              <w:t>.</w:t>
            </w:r>
          </w:p>
          <w:p w:rsidR="007E31FB" w:rsidRPr="007E31FB" w:rsidP="007E31FB">
            <w:pPr>
              <w:bidi w:val="0"/>
              <w:spacing w:after="280" w:afterAutospacing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O</w:t>
            </w:r>
            <w:r w:rsidRPr="001C1EC9">
              <w:rPr>
                <w:rFonts w:ascii="Times New Roman" w:hAnsi="Times New Roman" w:cs="Calibri"/>
                <w:sz w:val="20"/>
                <w:szCs w:val="20"/>
              </w:rPr>
              <w:t>patr</w:t>
            </w:r>
            <w:r w:rsidR="00446FC4">
              <w:rPr>
                <w:rFonts w:ascii="Times New Roman" w:hAnsi="Times New Roman" w:cs="Calibri"/>
                <w:sz w:val="20"/>
                <w:szCs w:val="20"/>
              </w:rPr>
              <w:t>enie nie je možné kvantifikovať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zhľadom na to, že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táto povinnosť bola 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>zaveden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á</w:t>
            </w:r>
            <w:r w:rsidR="005B1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B19E8">
              <w:rPr>
                <w:rFonts w:ascii="Times New Roman" w:hAnsi="Times New Roman"/>
                <w:color w:val="000000"/>
                <w:sz w:val="20"/>
                <w:szCs w:val="20"/>
              </w:rPr>
              <w:t>od 15. januára 2015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</w:t>
            </w:r>
            <w:r w:rsidR="005B19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nie je k dispozícii žiadna evidencia o počte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domácností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>, ktoré 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 boli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reálne ovplyvnené navrhovanou úpravou zákona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>vodách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3F94" w:rsidR="00623F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 preto nie je možné ani hrubým odhadom stanoviť ich počet. </w:t>
            </w:r>
            <w:bookmarkStart w:id="0" w:name="_Toc26167451"/>
            <w:bookmarkEnd w:id="0"/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404F8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zpredmetné</w:t>
            </w: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ci, ochrane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lnych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klade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Ná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dodrž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u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je povinnosť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rovnaké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zaobchá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dzania so skupinami alebo jednotlivcami na zá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klade pohlavia, rasy, etnicity, ná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bož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enstva alebo viery, zdravotné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postihnutia veku a 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sexuá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lnej orientá</w:t>
            </w:r>
            <w:r w:rsidR="000A1B84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cie.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eny 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enami,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né,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6C20ED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ka sa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m (napr. 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e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CB3623" w:rsidP="0040142F">
      <w:pPr>
        <w:bidi w:val="0"/>
        <w:spacing w:after="0" w:line="240" w:lineRule="auto"/>
        <w:outlineLvl w:val="0"/>
      </w:pPr>
    </w:p>
    <w:sectPr w:rsidSect="0040142F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CC14F1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CC14F1">
      <w:rPr>
        <w:rFonts w:ascii="Times New Roman" w:hAnsi="Times New Roman" w:cs="Times New Roman"/>
        <w:noProof/>
      </w:rPr>
      <w:t>4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A1B84"/>
    <w:rsid w:val="001412DC"/>
    <w:rsid w:val="00165321"/>
    <w:rsid w:val="001A10BF"/>
    <w:rsid w:val="001C1EC9"/>
    <w:rsid w:val="001D6749"/>
    <w:rsid w:val="001F7932"/>
    <w:rsid w:val="00204D10"/>
    <w:rsid w:val="00224847"/>
    <w:rsid w:val="00227A26"/>
    <w:rsid w:val="00275F99"/>
    <w:rsid w:val="0028553F"/>
    <w:rsid w:val="002A2539"/>
    <w:rsid w:val="00337B5D"/>
    <w:rsid w:val="003541E9"/>
    <w:rsid w:val="00357E2A"/>
    <w:rsid w:val="00362CBF"/>
    <w:rsid w:val="003849C7"/>
    <w:rsid w:val="0040142F"/>
    <w:rsid w:val="00404F80"/>
    <w:rsid w:val="0040544D"/>
    <w:rsid w:val="00417302"/>
    <w:rsid w:val="00446FC4"/>
    <w:rsid w:val="00466488"/>
    <w:rsid w:val="004A0EDD"/>
    <w:rsid w:val="004F2664"/>
    <w:rsid w:val="0051643C"/>
    <w:rsid w:val="00520808"/>
    <w:rsid w:val="00522BC1"/>
    <w:rsid w:val="00585AD3"/>
    <w:rsid w:val="005A57C8"/>
    <w:rsid w:val="005B19E8"/>
    <w:rsid w:val="00623F94"/>
    <w:rsid w:val="0062665E"/>
    <w:rsid w:val="0065643E"/>
    <w:rsid w:val="006B34DA"/>
    <w:rsid w:val="006B62A4"/>
    <w:rsid w:val="006C20ED"/>
    <w:rsid w:val="007B003C"/>
    <w:rsid w:val="007E31FB"/>
    <w:rsid w:val="0081268D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1408D"/>
    <w:rsid w:val="00A30F1C"/>
    <w:rsid w:val="00A53AFA"/>
    <w:rsid w:val="00A605B0"/>
    <w:rsid w:val="00A87D5B"/>
    <w:rsid w:val="00AF39B8"/>
    <w:rsid w:val="00B4080A"/>
    <w:rsid w:val="00B437B3"/>
    <w:rsid w:val="00B90A2F"/>
    <w:rsid w:val="00BB5FD7"/>
    <w:rsid w:val="00BC22E3"/>
    <w:rsid w:val="00C43A68"/>
    <w:rsid w:val="00C63956"/>
    <w:rsid w:val="00C73EAC"/>
    <w:rsid w:val="00C77AA2"/>
    <w:rsid w:val="00CA023C"/>
    <w:rsid w:val="00CA3E12"/>
    <w:rsid w:val="00CA6BAF"/>
    <w:rsid w:val="00CB3623"/>
    <w:rsid w:val="00CC14F1"/>
    <w:rsid w:val="00CD4982"/>
    <w:rsid w:val="00CE7FD5"/>
    <w:rsid w:val="00D604B5"/>
    <w:rsid w:val="00D829FE"/>
    <w:rsid w:val="00D921AE"/>
    <w:rsid w:val="00DA4453"/>
    <w:rsid w:val="00E1659F"/>
    <w:rsid w:val="00E22685"/>
    <w:rsid w:val="00E40428"/>
    <w:rsid w:val="00E538C0"/>
    <w:rsid w:val="00ED270F"/>
    <w:rsid w:val="00EF0C21"/>
    <w:rsid w:val="00F2597D"/>
    <w:rsid w:val="00F30B4E"/>
    <w:rsid w:val="00F64AD7"/>
    <w:rsid w:val="00F66CF7"/>
    <w:rsid w:val="00F74B56"/>
    <w:rsid w:val="00F7696B"/>
    <w:rsid w:val="00F77D10"/>
    <w:rsid w:val="00F938A1"/>
    <w:rsid w:val="00FA11DD"/>
    <w:rsid w:val="00FB7660"/>
    <w:rsid w:val="00FC3C87"/>
    <w:rsid w:val="00FF5C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7E31FB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7c_vplyvy-socialne_553"/>
    <f:field ref="objsubject" par="" edit="true" text=""/>
    <f:field ref="objcreatedby" par="" text="Gilányi, Marek"/>
    <f:field ref="objcreatedat" par="" text="19.5.2016 17:20:39"/>
    <f:field ref="objchangedby" par="" text="Administrator, System"/>
    <f:field ref="objmodifiedat" par="" text="19.5.2016 17:20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0D75452-89A2-4FE2-94A5-4C5EBC9BF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1363</Words>
  <Characters>7770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2016-06-08T14:26:00Z</cp:lastPrinted>
  <dcterms:created xsi:type="dcterms:W3CDTF">2016-07-06T09:51:00Z</dcterms:created>
  <dcterms:modified xsi:type="dcterms:W3CDTF">2016-07-06T09:51:00Z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COO.2145.1000.3.1418439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bezpredmetné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Úrad vlády Slovenskej republiky
Ministerstvo práce, sociálnych vecí a rodiny Slovenskej republiky
Ministerstvo školstva, vedy, výskumu a športu Slovenskej republiky</vt:lpwstr>
  </property>
  <property fmtid="{D5CDD505-2E9C-101B-9397-08002B2CF9AE}" pid="15" name="FSC#SKEDITIONSLOVLEX@103.510:AttrStrListDocPropInfoUzPreberanePP">
    <vt:lpwstr>-	zákon č. 400/2009 Z. z. o štátnej službe  a o zmene  a doplnení niektorých zákonov, 
-	zákon č. 311/2001 Z. z. Zákonník práce v znení neskorších predpisov,
-	zákon č. 552/2003 Z. z. o výkone práce vo verejnom záujme v znení neskorších predpisov,
-	zá</vt:lpwstr>
  </property>
  <property fmtid="{D5CDD505-2E9C-101B-9397-08002B2CF9AE}" pid="16" name="FSC#SKEDITIONSLOVLEX@103.510:AttrStrListDocPropInfoZaciatokKonania">
    <vt:lpwstr>Nebolo začaté konanie.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Nové smernice sa nepreberajú.</vt:lpwstr>
  </property>
  <property fmtid="{D5CDD505-2E9C-101B-9397-08002B2CF9AE}" pid="20" name="FSC#SKEDITIONSLOVLEX@103.510:AttrStrListDocPropLehotaPrebratieSmernice">
    <vt:lpwstr>Nové smernice sa nepreberajú, nariadenia alebo rozhodnutia sa neimplementujú.</vt:lpwstr>
  </property>
  <property fmtid="{D5CDD505-2E9C-101B-9397-08002B2CF9AE}" pid="21" name="FSC#SKEDITIONSLOVLEX@103.510:AttrStrListDocPropNazovPredpisuEU">
    <vt:lpwstr>Rozsudok Európskeho súdneho dvora C-149/79 zo 17. decembra 1980 Komisia ES proti Belgickému kráľovstvu.</vt:lpwstr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Problematika návrhu zákona je upravená v čl. 157 Zmluvy o fungovaní Európskej únie, ktorým sa ustanovuje členskému štátu zabezpečiť uplatňovanie zásady rovnakej odmeny pre mužov a ženy za rovnakú prácu alebo prácu rovnakej hodnoty, a taktiež v čl. 45 ods.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Smernica Rady 2000/78/ES z 27. novembra 2000, ktorá ustanovuje všeobecný rámec pre rovnaké zaobchádzanie v zamestnaní a povolaní (Mimoriadne vydanie kap. 5/ zv. 4; Ú. v. ES L 303, 02.12.2000)
Smernica Európskeho parlamentu a Rady 2006/54/ES z 5. júla 200</vt:lpwstr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553/2003 Z. z. o odmeňovaní niektorých zamestnancov pri výkone práce vo verejnom záujme a o zmene a doplnení n</vt:lpwstr>
  </property>
  <property fmtid="{D5CDD505-2E9C-101B-9397-08002B2CF9AE}" pid="32" name="FSC#SKEDITIONSLOVLEX@103.510:AttrStrListDocPropTextPredklSpravy">
    <vt:lpwstr>&lt;p style="text-align: justify;"&gt;Predkladaným návrhom zákona sa plnia dva zo záväzkov vlády Slovenskej republiky (ďalej len "vláda") podľa Programového vyhlásenia vlády Slovenskej republiky na roky 2016&amp;nbsp;až 2020 (ďalej len "programové vyhlásenie vlády"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LP/2016/388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ministera školstva, vedy, výskumu a športu Slovenskej republiky</vt:lpwstr>
  </property>
  <property fmtid="{D5CDD505-2E9C-101B-9397-08002B2CF9AE}" pid="123" name="FSC#SKEDITIONSLOVLEX@103.510:funkciaZodpPredDativ">
    <vt:lpwstr>ministerovi školstva, vedy, výskumu a športu Slovenskej republiky</vt:lpwstr>
  </property>
  <property fmtid="{D5CDD505-2E9C-101B-9397-08002B2CF9AE}" pid="124" name="FSC#SKEDITIONSLOVLEX@103.510:legoblast">
    <vt:lpwstr>Odmena za prácu</vt:lpwstr>
  </property>
  <property fmtid="{D5CDD505-2E9C-101B-9397-08002B2CF9AE}" pid="125" name="FSC#SKEDITIONSLOVLEX@103.510:nazovpredpis">
    <vt:lpwstr>, ktorým sa mení a dopĺňa zákon č. 553/2003 Z. z. o odmeňovaní niektorých zamestnancov pri výkone práce vo verejnom záujme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553/2003 Z. z. o odmeňovaní niektorých zamestnancov pri výkone práce vo verejnom záujme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 na roky 2016 - 2020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Marek Gilányi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spis č. 2016-15464-56AA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Bezpredmetné</vt:lpwstr>
  </property>
  <property fmtid="{D5CDD505-2E9C-101B-9397-08002B2CF9AE}" pid="143" name="FSC#SKEDITIONSLOVLEX@103.510:stavpredpis">
    <vt:lpwstr>Rokovanie poradných orgánov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prednosti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