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396F87">
        <w:rPr>
          <w:sz w:val="18"/>
          <w:szCs w:val="18"/>
        </w:rPr>
        <w:t>10</w:t>
      </w:r>
      <w:r w:rsidR="00E04344">
        <w:rPr>
          <w:sz w:val="18"/>
          <w:szCs w:val="18"/>
        </w:rPr>
        <w:t>24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BF3236" w:rsidP="00452117">
      <w:pPr>
        <w:pStyle w:val="uznesenia"/>
      </w:pPr>
      <w:r>
        <w:t>138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708F">
        <w:rPr>
          <w:rFonts w:cs="Arial"/>
          <w:sz w:val="22"/>
          <w:szCs w:val="22"/>
        </w:rPr>
        <w:t xml:space="preserve"> </w:t>
      </w:r>
      <w:r w:rsidR="00BF3236">
        <w:rPr>
          <w:rFonts w:cs="Arial"/>
          <w:sz w:val="22"/>
          <w:szCs w:val="22"/>
        </w:rPr>
        <w:t>21</w:t>
      </w:r>
      <w:bookmarkStart w:id="0" w:name="_GoBack"/>
      <w:bookmarkEnd w:id="0"/>
      <w:r w:rsidR="007F54E9">
        <w:rPr>
          <w:rFonts w:cs="Arial"/>
          <w:sz w:val="22"/>
          <w:szCs w:val="22"/>
        </w:rPr>
        <w:t xml:space="preserve">. </w:t>
      </w:r>
      <w:r w:rsidR="00870312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FA73DB">
        <w:rPr>
          <w:rFonts w:cs="Arial"/>
          <w:sz w:val="22"/>
          <w:szCs w:val="22"/>
        </w:rPr>
        <w:t>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04344" w:rsidRPr="00E04344" w:rsidRDefault="0000646C" w:rsidP="00E04344">
      <w:pPr>
        <w:tabs>
          <w:tab w:val="left" w:pos="142"/>
        </w:tabs>
        <w:jc w:val="both"/>
        <w:rPr>
          <w:sz w:val="22"/>
        </w:rPr>
      </w:pPr>
      <w:r w:rsidRPr="00E04344">
        <w:rPr>
          <w:sz w:val="22"/>
          <w:szCs w:val="22"/>
        </w:rPr>
        <w:t>k</w:t>
      </w:r>
      <w:r w:rsidRPr="00E04344">
        <w:rPr>
          <w:bCs/>
          <w:sz w:val="22"/>
          <w:szCs w:val="22"/>
        </w:rPr>
        <w:t xml:space="preserve"> </w:t>
      </w:r>
      <w:r w:rsidR="00E04344" w:rsidRPr="00E04344">
        <w:rPr>
          <w:bCs/>
          <w:sz w:val="22"/>
          <w:szCs w:val="22"/>
        </w:rPr>
        <w:t>n</w:t>
      </w:r>
      <w:r w:rsidR="00E04344" w:rsidRPr="00E04344">
        <w:rPr>
          <w:sz w:val="22"/>
        </w:rPr>
        <w:t>ávrhu poslancov Národnej rady Slovenskej republiky Petra Osuského, Ondreja Dostála, Lucie Nicholsonovej, Martina Poliačika a Martina Klusa na vydanie zákona, ktorým sa mení a dopĺňa zákon č. 253/1998 Z. z. o hlásení pobytu občanov Slovenskej republiky a registri obyvateľov Slovenskej republiky v znení neskorších predpisov (tlač 143) – prvé čítanie</w:t>
      </w:r>
    </w:p>
    <w:p w:rsidR="0000646C" w:rsidRPr="003F7EAC" w:rsidRDefault="0000646C" w:rsidP="0000646C">
      <w:pPr>
        <w:jc w:val="both"/>
        <w:rPr>
          <w:sz w:val="22"/>
          <w:szCs w:val="22"/>
        </w:rPr>
      </w:pPr>
    </w:p>
    <w:p w:rsidR="009149B6" w:rsidRPr="006E0C10" w:rsidRDefault="009149B6" w:rsidP="009149B6">
      <w:pPr>
        <w:pStyle w:val="Nadpis4"/>
        <w:keepLines w:val="0"/>
        <w:widowControl w:val="0"/>
        <w:spacing w:before="0"/>
        <w:rPr>
          <w:rFonts w:cs="Arial"/>
          <w:b/>
          <w:i w:val="0"/>
          <w:color w:val="000000" w:themeColor="text1"/>
          <w:sz w:val="28"/>
          <w:szCs w:val="28"/>
        </w:rPr>
      </w:pPr>
    </w:p>
    <w:p w:rsidR="009149B6" w:rsidRPr="006E0C10" w:rsidRDefault="009149B6" w:rsidP="009149B6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6E0C10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6E0C10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9149B6" w:rsidRPr="006E0C10" w:rsidRDefault="009149B6" w:rsidP="009149B6">
      <w:pPr>
        <w:widowControl w:val="0"/>
        <w:jc w:val="both"/>
        <w:rPr>
          <w:b/>
          <w:color w:val="000000" w:themeColor="text1"/>
          <w:sz w:val="28"/>
          <w:szCs w:val="28"/>
        </w:rPr>
      </w:pPr>
    </w:p>
    <w:p w:rsidR="009149B6" w:rsidRPr="006E0C10" w:rsidRDefault="009149B6" w:rsidP="009149B6">
      <w:pPr>
        <w:pStyle w:val="Nadpis4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6E0C10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9149B6" w:rsidRPr="006E0C10" w:rsidRDefault="009149B6" w:rsidP="009149B6">
      <w:pPr>
        <w:widowControl w:val="0"/>
        <w:jc w:val="both"/>
        <w:rPr>
          <w:b/>
          <w:color w:val="000000" w:themeColor="text1"/>
          <w:sz w:val="28"/>
          <w:szCs w:val="28"/>
        </w:rPr>
      </w:pPr>
    </w:p>
    <w:p w:rsidR="009149B6" w:rsidRDefault="009149B6" w:rsidP="009149B6">
      <w:pPr>
        <w:widowControl w:val="0"/>
        <w:ind w:left="492" w:firstLine="708"/>
        <w:jc w:val="both"/>
        <w:rPr>
          <w:sz w:val="22"/>
          <w:szCs w:val="22"/>
        </w:rPr>
      </w:pPr>
      <w:r>
        <w:rPr>
          <w:sz w:val="22"/>
          <w:szCs w:val="22"/>
        </w:rPr>
        <w:t>prerokuje uvedený návrh zákona v druhom čítaní;</w:t>
      </w:r>
    </w:p>
    <w:p w:rsidR="009149B6" w:rsidRDefault="009149B6" w:rsidP="009149B6">
      <w:pPr>
        <w:widowControl w:val="0"/>
        <w:ind w:firstLine="708"/>
        <w:jc w:val="both"/>
        <w:rPr>
          <w:sz w:val="22"/>
          <w:szCs w:val="22"/>
        </w:rPr>
      </w:pPr>
    </w:p>
    <w:p w:rsidR="009149B6" w:rsidRPr="006E0C10" w:rsidRDefault="009149B6" w:rsidP="009149B6">
      <w:pPr>
        <w:pStyle w:val="Nadpis5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E0C10">
        <w:rPr>
          <w:rFonts w:ascii="Arial" w:hAnsi="Arial" w:cs="Arial"/>
          <w:b/>
          <w:color w:val="000000" w:themeColor="text1"/>
          <w:sz w:val="28"/>
          <w:szCs w:val="28"/>
        </w:rPr>
        <w:t>p r i d e ľ u j e</w:t>
      </w:r>
    </w:p>
    <w:p w:rsidR="009149B6" w:rsidRDefault="009149B6" w:rsidP="009149B6">
      <w:pPr>
        <w:widowControl w:val="0"/>
        <w:jc w:val="both"/>
        <w:rPr>
          <w:b/>
          <w:sz w:val="18"/>
          <w:szCs w:val="18"/>
        </w:rPr>
      </w:pPr>
    </w:p>
    <w:p w:rsidR="009149B6" w:rsidRDefault="009149B6" w:rsidP="009149B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9149B6" w:rsidRDefault="009149B6" w:rsidP="009149B6">
      <w:pPr>
        <w:widowControl w:val="0"/>
        <w:ind w:left="1200"/>
        <w:jc w:val="both"/>
        <w:rPr>
          <w:sz w:val="22"/>
          <w:szCs w:val="22"/>
        </w:rPr>
      </w:pPr>
    </w:p>
    <w:p w:rsidR="009149B6" w:rsidRDefault="009149B6" w:rsidP="009149B6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Ústavnoprávnemu výboru Národnej rady Slovenskej republiky</w:t>
      </w:r>
      <w:r w:rsidR="006E0C10">
        <w:rPr>
          <w:sz w:val="22"/>
          <w:szCs w:val="22"/>
        </w:rPr>
        <w:t xml:space="preserve">  </w:t>
      </w:r>
      <w:r>
        <w:rPr>
          <w:sz w:val="22"/>
          <w:szCs w:val="22"/>
        </w:rPr>
        <w:t>a</w:t>
      </w:r>
    </w:p>
    <w:p w:rsidR="009149B6" w:rsidRDefault="009149B6" w:rsidP="009149B6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Výboru Národnej rady Slovenskej republiky pre verejnú správu a regionálny rozvoj; </w:t>
      </w:r>
    </w:p>
    <w:p w:rsidR="009149B6" w:rsidRDefault="009149B6" w:rsidP="009149B6">
      <w:pPr>
        <w:widowControl w:val="0"/>
        <w:ind w:left="1200"/>
        <w:jc w:val="both"/>
        <w:rPr>
          <w:sz w:val="18"/>
          <w:szCs w:val="18"/>
        </w:rPr>
      </w:pPr>
    </w:p>
    <w:p w:rsidR="009149B6" w:rsidRPr="006E0C10" w:rsidRDefault="009149B6" w:rsidP="009149B6">
      <w:pPr>
        <w:pStyle w:val="Nadpis6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E0C10">
        <w:rPr>
          <w:rFonts w:ascii="Arial" w:hAnsi="Arial" w:cs="Arial"/>
          <w:b/>
          <w:color w:val="000000" w:themeColor="text1"/>
          <w:sz w:val="28"/>
          <w:szCs w:val="28"/>
        </w:rPr>
        <w:t>u r č u j e</w:t>
      </w:r>
    </w:p>
    <w:p w:rsidR="009149B6" w:rsidRDefault="009149B6" w:rsidP="009149B6">
      <w:pPr>
        <w:pStyle w:val="Zarkazkladnhotextu"/>
        <w:widowControl w:val="0"/>
        <w:ind w:left="492"/>
        <w:rPr>
          <w:sz w:val="18"/>
          <w:szCs w:val="18"/>
        </w:rPr>
      </w:pPr>
    </w:p>
    <w:p w:rsidR="009149B6" w:rsidRDefault="009149B6" w:rsidP="0038710C">
      <w:pPr>
        <w:pStyle w:val="Zarkazkladnhotextu"/>
        <w:widowControl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gestorský Výbor Národnej rady Slovenskej republiky pre </w:t>
      </w:r>
      <w:r w:rsidR="006E0C10">
        <w:rPr>
          <w:sz w:val="22"/>
          <w:szCs w:val="22"/>
        </w:rPr>
        <w:t xml:space="preserve">verejnú správu a regionálny rozvoj </w:t>
      </w:r>
      <w:r>
        <w:rPr>
          <w:sz w:val="22"/>
          <w:szCs w:val="22"/>
        </w:rPr>
        <w:t>a lehotu na jeho prerokovanie v druhom čítaní vo výbor</w:t>
      </w:r>
      <w:r w:rsidR="006E0C10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6E0C10">
        <w:rPr>
          <w:sz w:val="22"/>
          <w:szCs w:val="22"/>
        </w:rPr>
        <w:br/>
        <w:t xml:space="preserve">5. septembra 2016 </w:t>
      </w:r>
      <w:r>
        <w:rPr>
          <w:sz w:val="22"/>
          <w:szCs w:val="22"/>
        </w:rPr>
        <w:t xml:space="preserve">a v gestorskom výbore do </w:t>
      </w:r>
      <w:r w:rsidR="006E0C10">
        <w:rPr>
          <w:sz w:val="22"/>
          <w:szCs w:val="22"/>
        </w:rPr>
        <w:t>6. septembra</w:t>
      </w:r>
      <w:r>
        <w:rPr>
          <w:sz w:val="22"/>
          <w:szCs w:val="22"/>
        </w:rPr>
        <w:t xml:space="preserve"> 201</w:t>
      </w:r>
      <w:r w:rsidR="006E0C10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4542D8" w:rsidRDefault="004542D8" w:rsidP="006E0C10">
      <w:pPr>
        <w:ind w:left="284" w:hanging="284"/>
        <w:jc w:val="both"/>
        <w:rPr>
          <w:sz w:val="22"/>
          <w:szCs w:val="22"/>
        </w:rPr>
      </w:pPr>
    </w:p>
    <w:p w:rsidR="002C6FDA" w:rsidRPr="009F4D73" w:rsidRDefault="002C6FDA" w:rsidP="002C6FDA">
      <w:pPr>
        <w:rPr>
          <w:b/>
          <w:sz w:val="22"/>
          <w:szCs w:val="22"/>
        </w:rPr>
      </w:pPr>
    </w:p>
    <w:p w:rsidR="002C6FDA" w:rsidRPr="0006086E" w:rsidRDefault="002C6FDA" w:rsidP="002C6FDA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6086E">
        <w:rPr>
          <w:sz w:val="22"/>
          <w:szCs w:val="22"/>
        </w:rPr>
        <w:t>Andrej  D a n k o   v. r.</w:t>
      </w:r>
    </w:p>
    <w:p w:rsidR="002C6FDA" w:rsidRPr="0006086E" w:rsidRDefault="002C6FDA" w:rsidP="002C6FDA">
      <w:pPr>
        <w:widowControl w:val="0"/>
        <w:ind w:left="5760" w:firstLine="612"/>
        <w:outlineLvl w:val="0"/>
        <w:rPr>
          <w:sz w:val="22"/>
          <w:szCs w:val="22"/>
        </w:rPr>
      </w:pPr>
      <w:r w:rsidRPr="0006086E">
        <w:rPr>
          <w:sz w:val="22"/>
          <w:szCs w:val="22"/>
        </w:rPr>
        <w:t>predseda</w:t>
      </w:r>
    </w:p>
    <w:p w:rsidR="002C6FDA" w:rsidRPr="0006086E" w:rsidRDefault="002C6FDA" w:rsidP="002C6FDA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6086E">
        <w:rPr>
          <w:sz w:val="22"/>
          <w:szCs w:val="22"/>
        </w:rPr>
        <w:t>Národnej rady Slovenskej republiky</w:t>
      </w:r>
    </w:p>
    <w:p w:rsidR="002C6FDA" w:rsidRDefault="002C6FDA" w:rsidP="002C6FD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sectPr w:rsidR="00771682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33" w:rsidRDefault="00A34333">
      <w:r>
        <w:separator/>
      </w:r>
    </w:p>
  </w:endnote>
  <w:endnote w:type="continuationSeparator" w:id="0">
    <w:p w:rsidR="00A34333" w:rsidRDefault="00A3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E0C10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33" w:rsidRDefault="00A34333">
      <w:r>
        <w:separator/>
      </w:r>
    </w:p>
  </w:footnote>
  <w:footnote w:type="continuationSeparator" w:id="0">
    <w:p w:rsidR="00A34333" w:rsidRDefault="00A3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60B85"/>
    <w:rsid w:val="00093E76"/>
    <w:rsid w:val="00097B5A"/>
    <w:rsid w:val="000C36CC"/>
    <w:rsid w:val="000C61CF"/>
    <w:rsid w:val="000D2214"/>
    <w:rsid w:val="000E1761"/>
    <w:rsid w:val="00142878"/>
    <w:rsid w:val="001626BC"/>
    <w:rsid w:val="00172D6B"/>
    <w:rsid w:val="001A62E7"/>
    <w:rsid w:val="002075BB"/>
    <w:rsid w:val="002522FB"/>
    <w:rsid w:val="002A02D0"/>
    <w:rsid w:val="002A0E0B"/>
    <w:rsid w:val="002C3169"/>
    <w:rsid w:val="002C5082"/>
    <w:rsid w:val="002C6FDA"/>
    <w:rsid w:val="002E3CA1"/>
    <w:rsid w:val="002E6AA2"/>
    <w:rsid w:val="00347C91"/>
    <w:rsid w:val="003538A3"/>
    <w:rsid w:val="003679F5"/>
    <w:rsid w:val="00386A8D"/>
    <w:rsid w:val="0038710C"/>
    <w:rsid w:val="00393DC3"/>
    <w:rsid w:val="00396F87"/>
    <w:rsid w:val="003B16C7"/>
    <w:rsid w:val="003B7679"/>
    <w:rsid w:val="003C39D0"/>
    <w:rsid w:val="003D680C"/>
    <w:rsid w:val="003F7EAC"/>
    <w:rsid w:val="00407304"/>
    <w:rsid w:val="004516A0"/>
    <w:rsid w:val="00452117"/>
    <w:rsid w:val="004542D8"/>
    <w:rsid w:val="00477AD6"/>
    <w:rsid w:val="00490FB3"/>
    <w:rsid w:val="004A369C"/>
    <w:rsid w:val="004A6477"/>
    <w:rsid w:val="004C6EE7"/>
    <w:rsid w:val="004D5358"/>
    <w:rsid w:val="004E16FA"/>
    <w:rsid w:val="005018C8"/>
    <w:rsid w:val="005256F5"/>
    <w:rsid w:val="00526842"/>
    <w:rsid w:val="005460C8"/>
    <w:rsid w:val="00552AF9"/>
    <w:rsid w:val="00580C1F"/>
    <w:rsid w:val="00592C0B"/>
    <w:rsid w:val="005A7079"/>
    <w:rsid w:val="005C41C3"/>
    <w:rsid w:val="005C6BD8"/>
    <w:rsid w:val="005D20F4"/>
    <w:rsid w:val="005E3691"/>
    <w:rsid w:val="005F1D76"/>
    <w:rsid w:val="006459A6"/>
    <w:rsid w:val="00645D0A"/>
    <w:rsid w:val="0064669B"/>
    <w:rsid w:val="006B2705"/>
    <w:rsid w:val="006B6E77"/>
    <w:rsid w:val="006E0C10"/>
    <w:rsid w:val="00724CAF"/>
    <w:rsid w:val="007564A7"/>
    <w:rsid w:val="00771682"/>
    <w:rsid w:val="00777058"/>
    <w:rsid w:val="0079630D"/>
    <w:rsid w:val="007A4385"/>
    <w:rsid w:val="007E4488"/>
    <w:rsid w:val="007F0E29"/>
    <w:rsid w:val="007F54E9"/>
    <w:rsid w:val="008324E7"/>
    <w:rsid w:val="00846C86"/>
    <w:rsid w:val="00866AA5"/>
    <w:rsid w:val="00866EB6"/>
    <w:rsid w:val="00870312"/>
    <w:rsid w:val="008716CC"/>
    <w:rsid w:val="00871E3A"/>
    <w:rsid w:val="00894067"/>
    <w:rsid w:val="008B4324"/>
    <w:rsid w:val="008E685E"/>
    <w:rsid w:val="008F428B"/>
    <w:rsid w:val="008F69EB"/>
    <w:rsid w:val="009149B6"/>
    <w:rsid w:val="00926CC4"/>
    <w:rsid w:val="0093071B"/>
    <w:rsid w:val="00945E6E"/>
    <w:rsid w:val="009950CD"/>
    <w:rsid w:val="009A5E8F"/>
    <w:rsid w:val="009B5A70"/>
    <w:rsid w:val="009D70C1"/>
    <w:rsid w:val="009E029C"/>
    <w:rsid w:val="00A223B3"/>
    <w:rsid w:val="00A25AE4"/>
    <w:rsid w:val="00A30C67"/>
    <w:rsid w:val="00A34333"/>
    <w:rsid w:val="00A70126"/>
    <w:rsid w:val="00AA6A5F"/>
    <w:rsid w:val="00AC7C44"/>
    <w:rsid w:val="00AE36E9"/>
    <w:rsid w:val="00AE4ED3"/>
    <w:rsid w:val="00B0708F"/>
    <w:rsid w:val="00B57B6E"/>
    <w:rsid w:val="00B666B5"/>
    <w:rsid w:val="00BB4640"/>
    <w:rsid w:val="00BF1F43"/>
    <w:rsid w:val="00BF3236"/>
    <w:rsid w:val="00BF683B"/>
    <w:rsid w:val="00C25DA7"/>
    <w:rsid w:val="00C567AA"/>
    <w:rsid w:val="00CA7D57"/>
    <w:rsid w:val="00CD7D50"/>
    <w:rsid w:val="00CE4B3E"/>
    <w:rsid w:val="00D41D84"/>
    <w:rsid w:val="00D61AE2"/>
    <w:rsid w:val="00D7623A"/>
    <w:rsid w:val="00D76FF0"/>
    <w:rsid w:val="00D77D97"/>
    <w:rsid w:val="00DE7831"/>
    <w:rsid w:val="00E04344"/>
    <w:rsid w:val="00E331DA"/>
    <w:rsid w:val="00E416DB"/>
    <w:rsid w:val="00E53DF3"/>
    <w:rsid w:val="00E76437"/>
    <w:rsid w:val="00E91338"/>
    <w:rsid w:val="00E9359B"/>
    <w:rsid w:val="00EC04AB"/>
    <w:rsid w:val="00ED6C15"/>
    <w:rsid w:val="00EF0A14"/>
    <w:rsid w:val="00F23508"/>
    <w:rsid w:val="00F264AA"/>
    <w:rsid w:val="00F4686C"/>
    <w:rsid w:val="00F716AB"/>
    <w:rsid w:val="00F8161C"/>
    <w:rsid w:val="00F8722F"/>
    <w:rsid w:val="00FA73DB"/>
    <w:rsid w:val="00FB7056"/>
    <w:rsid w:val="00FC3C7D"/>
    <w:rsid w:val="00FC3E4D"/>
    <w:rsid w:val="00FC418F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9149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9149B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  <w:style w:type="character" w:customStyle="1" w:styleId="Nadpis5Char">
    <w:name w:val="Nadpis 5 Char"/>
    <w:basedOn w:val="Predvolenpsmoodseku"/>
    <w:link w:val="Nadpis5"/>
    <w:semiHidden/>
    <w:rsid w:val="009149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9149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10</cp:revision>
  <cp:lastPrinted>2016-06-13T07:15:00Z</cp:lastPrinted>
  <dcterms:created xsi:type="dcterms:W3CDTF">2016-06-13T07:14:00Z</dcterms:created>
  <dcterms:modified xsi:type="dcterms:W3CDTF">2016-06-24T08:24:00Z</dcterms:modified>
</cp:coreProperties>
</file>