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46666" w:rsidP="007E0A9A">
      <w:pPr>
        <w:bidi w:val="0"/>
        <w:spacing w:after="200"/>
        <w:jc w:val="center"/>
        <w:rPr>
          <w:rFonts w:ascii="Times New Roman" w:hAnsi="Times New Roman"/>
          <w:sz w:val="24"/>
          <w:szCs w:val="24"/>
        </w:rPr>
      </w:pPr>
    </w:p>
    <w:p w:rsidR="00246666" w:rsidP="007E0A9A">
      <w:pPr>
        <w:bidi w:val="0"/>
        <w:spacing w:after="200"/>
        <w:jc w:val="center"/>
        <w:rPr>
          <w:rFonts w:ascii="Times New Roman" w:hAnsi="Times New Roman"/>
          <w:sz w:val="24"/>
          <w:szCs w:val="24"/>
        </w:rPr>
      </w:pPr>
    </w:p>
    <w:p w:rsidR="00246666" w:rsidP="007E0A9A">
      <w:pPr>
        <w:bidi w:val="0"/>
        <w:spacing w:after="200"/>
        <w:jc w:val="center"/>
        <w:rPr>
          <w:rFonts w:ascii="Times New Roman" w:hAnsi="Times New Roman"/>
          <w:sz w:val="24"/>
          <w:szCs w:val="24"/>
        </w:rPr>
      </w:pPr>
    </w:p>
    <w:p w:rsidR="00246666" w:rsidP="007E0A9A">
      <w:pPr>
        <w:bidi w:val="0"/>
        <w:spacing w:after="200"/>
        <w:jc w:val="center"/>
        <w:rPr>
          <w:rFonts w:ascii="Times New Roman" w:hAnsi="Times New Roman"/>
          <w:sz w:val="24"/>
          <w:szCs w:val="24"/>
        </w:rPr>
      </w:pPr>
    </w:p>
    <w:p w:rsidR="00246666" w:rsidP="007E0A9A">
      <w:pPr>
        <w:bidi w:val="0"/>
        <w:spacing w:after="200"/>
        <w:jc w:val="center"/>
        <w:rPr>
          <w:rFonts w:ascii="Times New Roman" w:hAnsi="Times New Roman"/>
          <w:sz w:val="24"/>
          <w:szCs w:val="24"/>
        </w:rPr>
      </w:pPr>
    </w:p>
    <w:p w:rsidR="00246666" w:rsidP="007E0A9A">
      <w:pPr>
        <w:bidi w:val="0"/>
        <w:spacing w:after="200"/>
        <w:jc w:val="center"/>
        <w:rPr>
          <w:rFonts w:ascii="Times New Roman" w:hAnsi="Times New Roman"/>
          <w:sz w:val="24"/>
          <w:szCs w:val="24"/>
        </w:rPr>
      </w:pPr>
    </w:p>
    <w:p w:rsidR="00246666" w:rsidP="007E0A9A">
      <w:pPr>
        <w:bidi w:val="0"/>
        <w:spacing w:after="200"/>
        <w:jc w:val="center"/>
        <w:rPr>
          <w:rFonts w:ascii="Times New Roman" w:hAnsi="Times New Roman"/>
          <w:sz w:val="24"/>
          <w:szCs w:val="24"/>
        </w:rPr>
      </w:pPr>
    </w:p>
    <w:p w:rsidR="00246666" w:rsidP="007E0A9A">
      <w:pPr>
        <w:bidi w:val="0"/>
        <w:spacing w:after="200"/>
        <w:jc w:val="center"/>
        <w:rPr>
          <w:rFonts w:ascii="Times New Roman" w:hAnsi="Times New Roman"/>
          <w:sz w:val="24"/>
          <w:szCs w:val="24"/>
        </w:rPr>
      </w:pPr>
    </w:p>
    <w:p w:rsidR="00246666" w:rsidP="00217E5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246666" w:rsidP="00217E5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E0A9A" w:rsidP="00217E5F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217E5F">
        <w:rPr>
          <w:rFonts w:ascii="Times New Roman" w:hAnsi="Times New Roman"/>
          <w:b/>
          <w:sz w:val="24"/>
          <w:szCs w:val="24"/>
        </w:rPr>
        <w:t xml:space="preserve">z </w:t>
      </w:r>
      <w:r w:rsidRPr="00217E5F" w:rsidR="00B00F93">
        <w:rPr>
          <w:rFonts w:ascii="Times New Roman" w:hAnsi="Times New Roman"/>
          <w:b/>
          <w:sz w:val="24"/>
          <w:szCs w:val="24"/>
        </w:rPr>
        <w:t>15</w:t>
      </w:r>
      <w:r w:rsidRPr="00217E5F" w:rsidR="00F01FD2">
        <w:rPr>
          <w:rFonts w:ascii="Times New Roman" w:hAnsi="Times New Roman"/>
          <w:b/>
          <w:sz w:val="24"/>
          <w:szCs w:val="24"/>
        </w:rPr>
        <w:t>. júna</w:t>
      </w:r>
      <w:r w:rsidRPr="00217E5F">
        <w:rPr>
          <w:rFonts w:ascii="Times New Roman" w:hAnsi="Times New Roman"/>
          <w:b/>
          <w:sz w:val="24"/>
          <w:szCs w:val="24"/>
        </w:rPr>
        <w:t xml:space="preserve"> 2016,</w:t>
      </w:r>
    </w:p>
    <w:p w:rsidR="00246666" w:rsidP="00217E5F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246666" w:rsidRPr="00217E5F" w:rsidP="00217E5F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D146AD" w:rsidP="00217E5F">
      <w:pPr>
        <w:bidi w:val="0"/>
        <w:jc w:val="center"/>
        <w:rPr>
          <w:rFonts w:ascii="Times New Roman" w:hAnsi="Times New Roman"/>
        </w:rPr>
      </w:pPr>
      <w:r w:rsidRPr="007E0A9A">
        <w:rPr>
          <w:rFonts w:ascii="Times New Roman" w:hAnsi="Times New Roman"/>
          <w:b/>
          <w:sz w:val="24"/>
        </w:rPr>
        <w:t>ktorým sa dopĺňa zákon č. 245/2008 Z. z. o výchove a</w:t>
      </w:r>
      <w:r>
        <w:rPr>
          <w:rFonts w:ascii="Times New Roman" w:hAnsi="Times New Roman"/>
          <w:b/>
          <w:sz w:val="24"/>
        </w:rPr>
        <w:t xml:space="preserve"> vzdelávaní (školský zákon) a o </w:t>
      </w:r>
      <w:r w:rsidRPr="007E0A9A">
        <w:rPr>
          <w:rFonts w:ascii="Times New Roman" w:hAnsi="Times New Roman"/>
          <w:b/>
          <w:sz w:val="24"/>
        </w:rPr>
        <w:t>zmene a doplnení niektorých zákonov v znení neskorších predpisov</w:t>
      </w:r>
    </w:p>
    <w:p w:rsidR="007E0A9A" w:rsidRPr="00217E5F" w:rsidP="00246666">
      <w:pPr>
        <w:bidi w:val="0"/>
        <w:rPr>
          <w:rFonts w:ascii="Times New Roman" w:hAnsi="Times New Roman"/>
          <w:sz w:val="24"/>
        </w:rPr>
      </w:pPr>
    </w:p>
    <w:p w:rsidR="00246666" w:rsidRPr="00217E5F" w:rsidP="00246666">
      <w:pPr>
        <w:bidi w:val="0"/>
        <w:rPr>
          <w:rFonts w:ascii="Times New Roman" w:hAnsi="Times New Roman"/>
          <w:sz w:val="24"/>
        </w:rPr>
      </w:pPr>
    </w:p>
    <w:p w:rsidR="0088457A" w:rsidP="00217E5F">
      <w:pPr>
        <w:bidi w:val="0"/>
        <w:jc w:val="both"/>
        <w:rPr>
          <w:rFonts w:ascii="Times New Roman" w:hAnsi="Times New Roman"/>
        </w:rPr>
      </w:pPr>
      <w:r w:rsidR="00B03DF4">
        <w:rPr>
          <w:rFonts w:ascii="Times New Roman" w:hAnsi="Times New Roman"/>
          <w:sz w:val="24"/>
        </w:rPr>
        <w:t>Národná rada Slovenskej republiky sa uzniesla na tomto zákone:</w:t>
      </w:r>
    </w:p>
    <w:p w:rsidR="0088457A">
      <w:pPr>
        <w:bidi w:val="0"/>
        <w:rPr>
          <w:rFonts w:ascii="Times New Roman" w:hAnsi="Times New Roman"/>
        </w:rPr>
      </w:pPr>
    </w:p>
    <w:p w:rsidR="0088457A">
      <w:pPr>
        <w:bidi w:val="0"/>
        <w:spacing w:after="200"/>
        <w:jc w:val="center"/>
        <w:rPr>
          <w:rFonts w:ascii="Times New Roman" w:hAnsi="Times New Roman"/>
        </w:rPr>
      </w:pPr>
      <w:r w:rsidR="00B03DF4">
        <w:rPr>
          <w:rFonts w:ascii="Times New Roman" w:hAnsi="Times New Roman"/>
          <w:b/>
          <w:sz w:val="24"/>
        </w:rPr>
        <w:t>Čl. I</w:t>
      </w:r>
    </w:p>
    <w:p w:rsidR="0088457A" w:rsidRPr="00217E5F">
      <w:pPr>
        <w:bidi w:val="0"/>
        <w:rPr>
          <w:rFonts w:ascii="Times New Roman" w:hAnsi="Times New Roman"/>
          <w:sz w:val="24"/>
        </w:rPr>
      </w:pPr>
    </w:p>
    <w:p w:rsidR="0088457A">
      <w:pPr>
        <w:bidi w:val="0"/>
        <w:spacing w:after="200"/>
        <w:jc w:val="both"/>
        <w:rPr>
          <w:rFonts w:ascii="Times New Roman" w:hAnsi="Times New Roman"/>
        </w:rPr>
      </w:pPr>
      <w:r w:rsidR="00B03DF4">
        <w:rPr>
          <w:rFonts w:ascii="Times New Roman" w:hAnsi="Times New Roman"/>
          <w:sz w:val="24"/>
        </w:rPr>
        <w:t>Zákon č. 245/2008 Z. z. o výchove a vzdelávaní (školský zákon) a o zmene a doplnení niektorých zákonov v znení zákona č. 462/2008 Z. z., zák</w:t>
      </w:r>
      <w:r w:rsidR="00E16413">
        <w:rPr>
          <w:rFonts w:ascii="Times New Roman" w:hAnsi="Times New Roman"/>
          <w:sz w:val="24"/>
        </w:rPr>
        <w:t>ona č. 37/2009 Z. z., zákona č. </w:t>
      </w:r>
      <w:r w:rsidR="00B03DF4">
        <w:rPr>
          <w:rFonts w:ascii="Times New Roman" w:hAnsi="Times New Roman"/>
          <w:sz w:val="24"/>
        </w:rPr>
        <w:t xml:space="preserve">184/2009 Z. z., zákona č. 37/2011 Z. z., zákona č. 390/2011 Z. z., zákona č. 324/2012 Z. z., zákona č. 125/2013 Z. z., zákona č. 464/2013 Z. z., zákona č. 307/2014 Z. z., </w:t>
      </w:r>
      <w:r w:rsidRPr="00A46E67" w:rsidR="00A46E67">
        <w:rPr>
          <w:rFonts w:ascii="Times New Roman" w:hAnsi="Times New Roman"/>
          <w:sz w:val="24"/>
        </w:rPr>
        <w:t>nálezu Ústavného súdu Slovenskej republiky č. 330/2014 Z. z.</w:t>
      </w:r>
      <w:r w:rsidR="00A46E67">
        <w:rPr>
          <w:rFonts w:ascii="Times New Roman" w:hAnsi="Times New Roman"/>
          <w:sz w:val="24"/>
        </w:rPr>
        <w:t xml:space="preserve">, </w:t>
      </w:r>
      <w:r w:rsidR="00B03DF4">
        <w:rPr>
          <w:rFonts w:ascii="Times New Roman" w:hAnsi="Times New Roman"/>
          <w:sz w:val="24"/>
        </w:rPr>
        <w:t>záko</w:t>
      </w:r>
      <w:r w:rsidR="00E16413">
        <w:rPr>
          <w:rFonts w:ascii="Times New Roman" w:hAnsi="Times New Roman"/>
          <w:sz w:val="24"/>
        </w:rPr>
        <w:t>na č. 377/2014 Z. z., zákona č. </w:t>
      </w:r>
      <w:r w:rsidR="00B03DF4">
        <w:rPr>
          <w:rFonts w:ascii="Times New Roman" w:hAnsi="Times New Roman"/>
          <w:sz w:val="24"/>
        </w:rPr>
        <w:t>61/2015 Z. z., zákona č. 188/2015 Z. z.</w:t>
      </w:r>
      <w:r w:rsidR="00926619">
        <w:rPr>
          <w:rFonts w:ascii="Times New Roman" w:hAnsi="Times New Roman"/>
          <w:sz w:val="24"/>
        </w:rPr>
        <w:t>, zákona č. 440/2015 Z. z.</w:t>
      </w:r>
      <w:r w:rsidR="00B03DF4">
        <w:rPr>
          <w:rFonts w:ascii="Times New Roman" w:hAnsi="Times New Roman"/>
          <w:sz w:val="24"/>
        </w:rPr>
        <w:t xml:space="preserve"> a zákona č. 125/2016 Z. z. sa dopĺňa takto:</w:t>
      </w:r>
    </w:p>
    <w:p w:rsidR="0088457A">
      <w:pPr>
        <w:bidi w:val="0"/>
        <w:spacing w:after="200"/>
        <w:ind w:firstLine="330"/>
        <w:jc w:val="both"/>
        <w:rPr>
          <w:rFonts w:ascii="Times New Roman" w:hAnsi="Times New Roman"/>
        </w:rPr>
      </w:pPr>
      <w:r w:rsidR="00B03DF4">
        <w:rPr>
          <w:rFonts w:ascii="Times New Roman" w:hAnsi="Times New Roman"/>
          <w:sz w:val="24"/>
        </w:rPr>
        <w:t>§ 29 sa dopĺňa odsek</w:t>
      </w:r>
      <w:r w:rsidR="007A0DBB">
        <w:rPr>
          <w:rFonts w:ascii="Times New Roman" w:hAnsi="Times New Roman"/>
          <w:sz w:val="24"/>
        </w:rPr>
        <w:t>mi</w:t>
      </w:r>
      <w:r w:rsidR="00B03DF4">
        <w:rPr>
          <w:rFonts w:ascii="Times New Roman" w:hAnsi="Times New Roman"/>
          <w:sz w:val="24"/>
        </w:rPr>
        <w:t xml:space="preserve"> 17</w:t>
      </w:r>
      <w:r w:rsidR="007A0DBB">
        <w:rPr>
          <w:rFonts w:ascii="Times New Roman" w:hAnsi="Times New Roman"/>
          <w:sz w:val="24"/>
        </w:rPr>
        <w:t xml:space="preserve"> a 18</w:t>
      </w:r>
      <w:r w:rsidR="00B03DF4">
        <w:rPr>
          <w:rFonts w:ascii="Times New Roman" w:hAnsi="Times New Roman"/>
          <w:sz w:val="24"/>
        </w:rPr>
        <w:t>, ktor</w:t>
      </w:r>
      <w:r w:rsidR="007A0DBB">
        <w:rPr>
          <w:rFonts w:ascii="Times New Roman" w:hAnsi="Times New Roman"/>
          <w:sz w:val="24"/>
        </w:rPr>
        <w:t>é</w:t>
      </w:r>
      <w:r w:rsidR="00B03DF4">
        <w:rPr>
          <w:rFonts w:ascii="Times New Roman" w:hAnsi="Times New Roman"/>
          <w:sz w:val="24"/>
        </w:rPr>
        <w:t xml:space="preserve"> zn</w:t>
      </w:r>
      <w:r w:rsidR="003C251E">
        <w:rPr>
          <w:rFonts w:ascii="Times New Roman" w:hAnsi="Times New Roman"/>
          <w:sz w:val="24"/>
        </w:rPr>
        <w:t>ej</w:t>
      </w:r>
      <w:r w:rsidR="007A0DBB">
        <w:rPr>
          <w:rFonts w:ascii="Times New Roman" w:hAnsi="Times New Roman"/>
          <w:sz w:val="24"/>
        </w:rPr>
        <w:t>ú</w:t>
      </w:r>
      <w:r w:rsidR="00B03DF4">
        <w:rPr>
          <w:rFonts w:ascii="Times New Roman" w:hAnsi="Times New Roman"/>
          <w:sz w:val="24"/>
        </w:rPr>
        <w:t>:</w:t>
      </w:r>
    </w:p>
    <w:p w:rsidR="003C251E" w:rsidP="00246666">
      <w:pPr>
        <w:bidi w:val="0"/>
        <w:spacing w:before="100" w:after="200"/>
        <w:jc w:val="both"/>
        <w:rPr>
          <w:rFonts w:ascii="Times New Roman" w:hAnsi="Times New Roman"/>
          <w:sz w:val="24"/>
        </w:rPr>
      </w:pPr>
      <w:r w:rsidR="00B03DF4">
        <w:rPr>
          <w:rFonts w:ascii="Times New Roman" w:hAnsi="Times New Roman"/>
          <w:sz w:val="24"/>
        </w:rPr>
        <w:t>„(17) Ustanovenie odseku 8 písm. a) až d) sa nevzťahuje na triedy základných škôl zriadených len s ročníkmi prvého stupňa.</w:t>
      </w:r>
    </w:p>
    <w:p w:rsidR="0088457A" w:rsidP="00246666">
      <w:pPr>
        <w:bidi w:val="0"/>
        <w:spacing w:before="100" w:after="200"/>
        <w:jc w:val="both"/>
        <w:rPr>
          <w:rFonts w:ascii="Times New Roman" w:hAnsi="Times New Roman"/>
        </w:rPr>
      </w:pPr>
      <w:r w:rsidRPr="003C251E" w:rsidR="003C251E">
        <w:rPr>
          <w:rFonts w:ascii="Times New Roman" w:hAnsi="Times New Roman"/>
          <w:sz w:val="24"/>
        </w:rPr>
        <w:t>(18) Ustanovenie odseku 8 sa nevzťahuje na triedy základných škôl s vyučovacím jazykom národnostnej menšiny.</w:t>
      </w:r>
      <w:r w:rsidR="00B03DF4">
        <w:rPr>
          <w:rFonts w:ascii="Times New Roman" w:hAnsi="Times New Roman"/>
          <w:sz w:val="24"/>
        </w:rPr>
        <w:t>“.</w:t>
      </w:r>
    </w:p>
    <w:p w:rsidR="0088457A">
      <w:pPr>
        <w:bidi w:val="0"/>
        <w:rPr>
          <w:rFonts w:ascii="Times New Roman" w:hAnsi="Times New Roman"/>
        </w:rPr>
      </w:pPr>
    </w:p>
    <w:p w:rsidR="00246666">
      <w:pPr>
        <w:bidi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88457A">
      <w:pPr>
        <w:bidi w:val="0"/>
        <w:spacing w:after="200"/>
        <w:jc w:val="center"/>
        <w:rPr>
          <w:rFonts w:ascii="Times New Roman" w:hAnsi="Times New Roman"/>
        </w:rPr>
      </w:pPr>
      <w:r w:rsidR="00B03DF4">
        <w:rPr>
          <w:rFonts w:ascii="Times New Roman" w:hAnsi="Times New Roman"/>
          <w:b/>
          <w:sz w:val="24"/>
        </w:rPr>
        <w:t>Čl. II</w:t>
      </w:r>
    </w:p>
    <w:p w:rsidR="0088457A">
      <w:pPr>
        <w:bidi w:val="0"/>
        <w:rPr>
          <w:rFonts w:ascii="Times New Roman" w:hAnsi="Times New Roman"/>
        </w:rPr>
      </w:pPr>
    </w:p>
    <w:p w:rsidR="00246666">
      <w:pPr>
        <w:bidi w:val="0"/>
        <w:spacing w:after="200"/>
        <w:jc w:val="both"/>
        <w:rPr>
          <w:rFonts w:ascii="Times New Roman" w:hAnsi="Times New Roman"/>
        </w:rPr>
      </w:pPr>
      <w:r w:rsidR="00B03DF4">
        <w:rPr>
          <w:rFonts w:ascii="Times New Roman" w:hAnsi="Times New Roman"/>
          <w:sz w:val="24"/>
        </w:rPr>
        <w:t>Tento zákon nadobúda účinnosť 1. septembra 2016.</w:t>
      </w:r>
    </w:p>
    <w:p w:rsidR="00246666" w:rsidRPr="00246666" w:rsidP="00246666">
      <w:pPr>
        <w:bidi w:val="0"/>
        <w:rPr>
          <w:rFonts w:ascii="Times New Roman" w:hAnsi="Times New Roman"/>
        </w:rPr>
      </w:pPr>
    </w:p>
    <w:p w:rsidR="00246666" w:rsidRPr="00246666" w:rsidP="00246666">
      <w:pPr>
        <w:bidi w:val="0"/>
        <w:rPr>
          <w:rFonts w:ascii="Times New Roman" w:hAnsi="Times New Roman"/>
        </w:rPr>
      </w:pPr>
    </w:p>
    <w:p w:rsidR="00246666" w:rsidRPr="00246666" w:rsidP="00246666">
      <w:pPr>
        <w:bidi w:val="0"/>
        <w:rPr>
          <w:rFonts w:ascii="Times New Roman" w:hAnsi="Times New Roman"/>
        </w:rPr>
      </w:pPr>
    </w:p>
    <w:p w:rsidR="00246666" w:rsidP="00246666">
      <w:pPr>
        <w:bidi w:val="0"/>
        <w:rPr>
          <w:rFonts w:ascii="Times New Roman" w:hAnsi="Times New Roman"/>
        </w:rPr>
      </w:pPr>
    </w:p>
    <w:p w:rsidR="00246666" w:rsidRPr="00246666" w:rsidP="00246666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246666" w:rsidRPr="00246666" w:rsidP="00246666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246666" w:rsidRPr="00246666" w:rsidP="00246666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246666" w:rsidRPr="00246666" w:rsidP="00246666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46666">
        <w:rPr>
          <w:rFonts w:ascii="Times New Roman" w:hAnsi="Times New Roman"/>
          <w:sz w:val="24"/>
          <w:szCs w:val="24"/>
          <w:lang w:eastAsia="en-US"/>
        </w:rPr>
        <w:t>prezident Slovenskej republiky</w:t>
      </w:r>
    </w:p>
    <w:p w:rsidR="00246666" w:rsidRPr="00246666" w:rsidP="00246666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246666" w:rsidRPr="00246666" w:rsidP="00246666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246666" w:rsidRPr="00246666" w:rsidP="00246666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246666" w:rsidRPr="00246666" w:rsidP="00246666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246666" w:rsidRPr="00246666" w:rsidP="00246666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46666" w:rsidRPr="00246666" w:rsidP="00246666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46666">
        <w:rPr>
          <w:rFonts w:ascii="Times New Roman" w:hAnsi="Times New Roman"/>
          <w:sz w:val="24"/>
          <w:szCs w:val="24"/>
          <w:lang w:eastAsia="en-US"/>
        </w:rPr>
        <w:t>predseda Národnej rady Slovenskej republiky</w:t>
      </w:r>
    </w:p>
    <w:p w:rsidR="00246666" w:rsidRPr="00246666" w:rsidP="00246666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246666" w:rsidRPr="00246666" w:rsidP="00246666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246666" w:rsidRPr="00246666" w:rsidP="00246666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246666" w:rsidRPr="00246666" w:rsidP="00246666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246666" w:rsidRPr="00246666" w:rsidP="00246666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246666" w:rsidRPr="00246666" w:rsidP="00246666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46666">
        <w:rPr>
          <w:rFonts w:ascii="Times New Roman" w:hAnsi="Times New Roman"/>
          <w:sz w:val="24"/>
          <w:szCs w:val="24"/>
          <w:lang w:eastAsia="en-US"/>
        </w:rPr>
        <w:t>predseda vlády Slovenskej republiky</w:t>
      </w:r>
    </w:p>
    <w:p w:rsidR="00246666" w:rsidRPr="00246666" w:rsidP="00246666">
      <w:pPr>
        <w:bidi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88457A" w:rsidRPr="00246666" w:rsidP="00246666">
      <w:pPr>
        <w:bidi w:val="0"/>
        <w:jc w:val="center"/>
        <w:rPr>
          <w:rFonts w:ascii="Times New Roman" w:hAnsi="Times New Roman"/>
        </w:rPr>
      </w:pPr>
    </w:p>
    <w:sectPr w:rsidSect="00246666">
      <w:footerReference w:type="default" r:id="rId8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666" w:rsidRPr="00246666">
    <w:pPr>
      <w:pStyle w:val="Footer"/>
      <w:bidi w:val="0"/>
      <w:jc w:val="right"/>
      <w:rPr>
        <w:rFonts w:ascii="Times New Roman" w:hAnsi="Times New Roman"/>
        <w:sz w:val="24"/>
        <w:szCs w:val="24"/>
      </w:rPr>
    </w:pPr>
    <w:r w:rsidRPr="00246666">
      <w:rPr>
        <w:rFonts w:ascii="Times New Roman" w:hAnsi="Times New Roman"/>
        <w:sz w:val="24"/>
        <w:szCs w:val="24"/>
      </w:rPr>
      <w:fldChar w:fldCharType="begin"/>
    </w:r>
    <w:r w:rsidRPr="00246666">
      <w:rPr>
        <w:rFonts w:ascii="Times New Roman" w:hAnsi="Times New Roman"/>
        <w:sz w:val="24"/>
        <w:szCs w:val="24"/>
      </w:rPr>
      <w:instrText>PAGE   \* MERGEFORMAT</w:instrText>
    </w:r>
    <w:r w:rsidRPr="00246666">
      <w:rPr>
        <w:rFonts w:ascii="Times New Roman" w:hAnsi="Times New Roman"/>
        <w:sz w:val="24"/>
        <w:szCs w:val="24"/>
      </w:rPr>
      <w:fldChar w:fldCharType="separate"/>
    </w:r>
    <w:r w:rsidR="00217E5F">
      <w:rPr>
        <w:rFonts w:ascii="Times New Roman" w:hAnsi="Times New Roman"/>
        <w:noProof/>
        <w:sz w:val="24"/>
        <w:szCs w:val="24"/>
      </w:rPr>
      <w:t>2</w:t>
    </w:r>
    <w:r w:rsidRPr="00246666">
      <w:rPr>
        <w:rFonts w:ascii="Times New Roman" w:hAnsi="Times New Roman"/>
        <w:sz w:val="24"/>
        <w:szCs w:val="24"/>
      </w:rPr>
      <w:fldChar w:fldCharType="end"/>
    </w:r>
  </w:p>
  <w:p w:rsidR="00246666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8457A"/>
    <w:rsid w:val="001479F5"/>
    <w:rsid w:val="00217E5F"/>
    <w:rsid w:val="00246666"/>
    <w:rsid w:val="002F0C5F"/>
    <w:rsid w:val="003313FF"/>
    <w:rsid w:val="00364E40"/>
    <w:rsid w:val="003C251E"/>
    <w:rsid w:val="007A0DBB"/>
    <w:rsid w:val="007E0A9A"/>
    <w:rsid w:val="0088457A"/>
    <w:rsid w:val="008932B4"/>
    <w:rsid w:val="008D7A63"/>
    <w:rsid w:val="008E6741"/>
    <w:rsid w:val="00926619"/>
    <w:rsid w:val="00A14DAF"/>
    <w:rsid w:val="00A46E67"/>
    <w:rsid w:val="00AF3DC5"/>
    <w:rsid w:val="00B00F93"/>
    <w:rsid w:val="00B03DF4"/>
    <w:rsid w:val="00B91912"/>
    <w:rsid w:val="00D146AD"/>
    <w:rsid w:val="00D6028A"/>
    <w:rsid w:val="00E16413"/>
    <w:rsid w:val="00F01FD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autoRedefine/>
    <w:uiPriority w:val="9"/>
    <w:qFormat/>
    <w:rsid w:val="007E0A9A"/>
    <w:pPr>
      <w:keepNext/>
      <w:keepLines/>
      <w:spacing w:before="480"/>
      <w:jc w:val="center"/>
      <w:outlineLvl w:val="0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E0A9A"/>
    <w:rPr>
      <w:rFonts w:cs="Times New Roman"/>
      <w:b/>
      <w:bCs/>
      <w:sz w:val="28"/>
      <w:szCs w:val="28"/>
      <w:rtl w:val="0"/>
      <w:cs w:val="0"/>
      <w:lang w:bidi="ar-SA"/>
    </w:rPr>
  </w:style>
  <w:style w:type="paragraph" w:styleId="Title">
    <w:name w:val="Title"/>
    <w:basedOn w:val="Normal"/>
    <w:link w:val="NzovChar"/>
    <w:uiPriority w:val="10"/>
    <w:qFormat/>
    <w:rsid w:val="007E0A9A"/>
    <w:pPr>
      <w:widowControl w:val="0"/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NzovChar">
    <w:name w:val="Názov Char"/>
    <w:basedOn w:val="DefaultParagraphFont"/>
    <w:link w:val="Title"/>
    <w:uiPriority w:val="10"/>
    <w:locked/>
    <w:rsid w:val="007E0A9A"/>
    <w:rPr>
      <w:rFonts w:cs="Times New Roman"/>
      <w:b/>
      <w:sz w:val="26"/>
      <w:rtl w:val="0"/>
      <w:cs w:val="0"/>
      <w:lang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9191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91912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rsid w:val="0024666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46666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24666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46666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f:fields xmlns:f="http://schemas.fabasoft.com/folio/2007/fields">
  <f:record ref="">
    <f:field ref="objname" par="" edit="true" text="vlastny_material_PO-MPK"/>
    <f:field ref="objsubject" par="" edit="true" text=""/>
    <f:field ref="objcreatedby" par="" text="Bokol, Viliam, Mgr."/>
    <f:field ref="objcreatedat" par="" text="19.5.2016 12:01:17"/>
    <f:field ref="objchangedby" par="" text="Administrator, System"/>
    <f:field ref="objmodifiedat" par="" text="19.5.2016 12:01:1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D9E6FA6-CE9F-4B8B-AA9C-F6ADAE0B01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C3BE1-584A-4D29-BDE1-ACC6529B7F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F53FE8-F3F8-40B4-BECC-60F33FD29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189</Words>
  <Characters>1082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Švorcová, Veronika</cp:lastModifiedBy>
  <cp:revision>2</cp:revision>
  <cp:lastPrinted>2016-06-16T08:16:00Z</cp:lastPrinted>
  <dcterms:created xsi:type="dcterms:W3CDTF">2016-06-16T08:17:00Z</dcterms:created>
  <dcterms:modified xsi:type="dcterms:W3CDTF">2016-06-16T08:17:00Z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COO.2145.1000.3.1418166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I. Nadobudnutie účinnosti úpravy, ktorá mala nastať 1. septembra 2016, spočívajúcej v ustanoveniach o najnižších počtoch žiakov v triedach na prvom stupni základných škôl, ktoré by sa aplikovali od školského roka 2016/2017 by do budúcnosti spôsobilo rizik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školstva, vedy, výskumu a športu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Európskych spoločenstiev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dopĺňa zákon č. 245/2008 Z. z. o výchove a vzdelávaní (školský zákon) a o zmene a doplnení niektorých zákonov v znení neskorších pred</vt:lpwstr>
  </property>
  <property fmtid="{D5CDD505-2E9C-101B-9397-08002B2CF9AE}" pid="32" name="FSC#SKEDITIONSLOVLEX@103.510:AttrStrListDocPropTextPredklSpravy">
    <vt:lpwstr>&lt;p style="margin: 0cm 0cm 10pt; text-align: justify;"&gt;&lt;span style="line-height: 115%; font-family: &amp;quot;Times New Roman&amp;quot;,&amp;quot;serif&amp;quot;; font-size: 12pt; mso-bidi-font-size: 11.0pt;"&gt;Ministerstvo školstva, vedy, výskum a&amp;nbsp;športu Slovenskej re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republiky_x000D__x000D_minister školstva, vedy, výskumu a športu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LP/2016/408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školstva, vedy, výskumu a športu Slovenskej republiky</vt:lpwstr>
  </property>
  <property fmtid="{D5CDD505-2E9C-101B-9397-08002B2CF9AE}" pid="122" name="FSC#SKEDITIONSLOVLEX@103.510:funkciaZodpPredAkuzativ">
    <vt:lpwstr>ministera školstva, vedy, výskumu a športu Slovenskej republiky</vt:lpwstr>
  </property>
  <property fmtid="{D5CDD505-2E9C-101B-9397-08002B2CF9AE}" pid="123" name="FSC#SKEDITIONSLOVLEX@103.510:funkciaZodpPredDativ">
    <vt:lpwstr>ministerovi školstva, vedy, výskumu a športu Slovenskej republiky</vt:lpwstr>
  </property>
  <property fmtid="{D5CDD505-2E9C-101B-9397-08002B2CF9AE}" pid="124" name="FSC#SKEDITIONSLOVLEX@103.510:legoblast">
    <vt:lpwstr>Základné školstvo</vt:lpwstr>
  </property>
  <property fmtid="{D5CDD505-2E9C-101B-9397-08002B2CF9AE}" pid="125" name="FSC#SKEDITIONSLOVLEX@103.510:nazovpredpis">
    <vt:lpwstr>, ktorým sa dopĺňa zákon č. 245/2008 Z. z. o výchove a vzdelávaní (školský zákon) a o zmene a doplnení niektorých zákonov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dopĺňa zákon č. 245/2008 Z. z. o výchove a vzdelávaní (školský zákon) a o zmene a doplnení niektorých zákonov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Programové vyhlásenie vlády Slovenskej republiky na roky 2016 až 2020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Marek Gilányi</vt:lpwstr>
  </property>
  <property fmtid="{D5CDD505-2E9C-101B-9397-08002B2CF9AE}" pid="138" name="FSC#SKEDITIONSLOVLEX@103.510:predkladateliaObalSD">
    <vt:lpwstr>Peter Plavčan_x000D__x000D_minister školstva, vedy, výskumu a športu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spis č. 2016-15577-56AA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Bezpredmetné</vt:lpwstr>
  </property>
  <property fmtid="{D5CDD505-2E9C-101B-9397-08002B2CF9AE}" pid="143" name="FSC#SKEDITIONSLOVLEX@103.510:stavpredpis">
    <vt:lpwstr>Rokovanie poradných orgánov vlády SR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školstva, vedy, výskumu a športu Slovenskej republiky</vt:lpwstr>
  </property>
  <property fmtid="{D5CDD505-2E9C-101B-9397-08002B2CF9AE}" pid="151" name="FSC#SKEDITIONSLOVLEX@103.510:zodppredkladatel">
    <vt:lpwstr>Peter Plavčan</vt:lpwstr>
  </property>
</Properties>
</file>