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1849" w:rsidRPr="00A0089F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FF0000"/>
          <w:spacing w:val="30"/>
          <w:sz w:val="22"/>
          <w:szCs w:val="22"/>
        </w:rPr>
      </w:pPr>
      <w:r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B1849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 </w:t>
      </w:r>
    </w:p>
    <w:p w:rsidR="001B1849" w:rsidP="00724A8E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A. Všeobecná časť</w:t>
      </w:r>
    </w:p>
    <w:p w:rsidR="008D095C" w:rsidRPr="00CB025A" w:rsidP="008D095C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B025A">
        <w:rPr>
          <w:rFonts w:ascii="Book Antiqua" w:hAnsi="Book Antiqua"/>
          <w:sz w:val="22"/>
          <w:szCs w:val="22"/>
        </w:rPr>
        <w:t xml:space="preserve">Návrh zákona, ktorým sa mení a dopĺňa </w:t>
      </w:r>
      <w:r w:rsidRPr="00CB025A">
        <w:rPr>
          <w:rFonts w:ascii="Book Antiqua" w:hAnsi="Book Antiqua"/>
          <w:bCs/>
          <w:sz w:val="22"/>
          <w:szCs w:val="22"/>
        </w:rPr>
        <w:t xml:space="preserve">zákon Národnej rady  Slovenskej  republiky  č. 39/1993 Z. z. o Najvyššom kontrolnom úrade Slovenskej  republiky </w:t>
      </w:r>
      <w:r w:rsidRPr="00CB025A">
        <w:rPr>
          <w:rFonts w:ascii="Book Antiqua" w:hAnsi="Book Antiqua"/>
          <w:sz w:val="22"/>
          <w:szCs w:val="22"/>
        </w:rPr>
        <w:t>v znení neskorších predpisov a ktorým sa menia a dopĺňajú niektoré zákony (ďalej len „návrh zákona“) predkladá skupina poslancov Národnej rady Slovenskej republiky za hnutie OBYČAJNÍ ĽUDIA a nezávislé osobnosti (OĽaNO-NOVA).</w:t>
      </w:r>
    </w:p>
    <w:p w:rsidR="008D095C" w:rsidP="008D095C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Ostatná</w:t>
      </w:r>
      <w:r w:rsidRPr="00B50DFA">
        <w:rPr>
          <w:rFonts w:ascii="Book Antiqua" w:hAnsi="Book Antiqua" w:cs="Arial"/>
          <w:sz w:val="22"/>
          <w:szCs w:val="22"/>
        </w:rPr>
        <w:t xml:space="preserve"> voľba predsedu </w:t>
      </w:r>
      <w:r>
        <w:rPr>
          <w:rFonts w:ascii="Book Antiqua" w:hAnsi="Book Antiqua" w:cs="Arial"/>
          <w:sz w:val="22"/>
          <w:szCs w:val="22"/>
        </w:rPr>
        <w:t>Najvyššieho kontrolného úradu Slovenskej republiky</w:t>
      </w:r>
      <w:r w:rsidRPr="00B50DFA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>poukázala</w:t>
      </w:r>
      <w:r w:rsidRPr="00B50DFA">
        <w:rPr>
          <w:rFonts w:ascii="Book Antiqua" w:hAnsi="Book Antiqua" w:cs="Arial"/>
          <w:sz w:val="22"/>
          <w:szCs w:val="22"/>
        </w:rPr>
        <w:t xml:space="preserve"> na systémové chyby v mechanizme voľby a možnosti zablokovania procesu výberového konania na niekoľko rokov</w:t>
      </w:r>
      <w:r>
        <w:rPr>
          <w:rFonts w:ascii="Book Antiqua" w:hAnsi="Book Antiqua" w:cs="Arial"/>
          <w:sz w:val="22"/>
          <w:szCs w:val="22"/>
        </w:rPr>
        <w:t>, a to aj napriek tomu, že podmienky zvolenia sú v súčasnosti nastavené veľmi mierne</w:t>
      </w:r>
      <w:r w:rsidRPr="00B50DFA">
        <w:rPr>
          <w:rFonts w:ascii="Book Antiqua" w:hAnsi="Book Antiqua" w:cs="Arial"/>
          <w:sz w:val="22"/>
          <w:szCs w:val="22"/>
        </w:rPr>
        <w:t xml:space="preserve">. Zároveň vzniesla pochybnosti o nezávislosti predsedu </w:t>
      </w:r>
      <w:r>
        <w:rPr>
          <w:rFonts w:ascii="Book Antiqua" w:hAnsi="Book Antiqua" w:cs="Arial"/>
          <w:sz w:val="22"/>
          <w:szCs w:val="22"/>
        </w:rPr>
        <w:t>Najvyššieho kontrolného úradu Slovenskej republiky</w:t>
      </w:r>
      <w:r w:rsidRPr="00B50DFA">
        <w:rPr>
          <w:rFonts w:ascii="Book Antiqua" w:hAnsi="Book Antiqua" w:cs="Arial"/>
          <w:sz w:val="22"/>
          <w:szCs w:val="22"/>
        </w:rPr>
        <w:t>, keď sa jeho pozícia stala zdrojom politického „handlovania“.</w:t>
      </w:r>
      <w:r>
        <w:rPr>
          <w:rFonts w:ascii="Book Antiqua" w:hAnsi="Book Antiqua" w:cs="Arial"/>
          <w:sz w:val="22"/>
          <w:szCs w:val="22"/>
        </w:rPr>
        <w:t xml:space="preserve"> </w:t>
      </w:r>
    </w:p>
    <w:p w:rsidR="008D095C" w:rsidP="008D095C">
      <w:pPr>
        <w:bidi w:val="0"/>
        <w:spacing w:before="120" w:line="276" w:lineRule="auto"/>
        <w:ind w:firstLine="709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>Viaceré kauzy v nedávnej minulosti odhalili, že zverejnenie kontrolnej správy nie je dostatočným nástrojom na vymáhanie naplnenia odporúčaní zistených na základe kontroly, ani nie sú zárukou, že nekalé aktivity nebudú pokračovať.</w:t>
      </w:r>
    </w:p>
    <w:p w:rsidR="00A0089F" w:rsidP="00724A8E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0538FB" w:rsidR="000538FB">
        <w:rPr>
          <w:rFonts w:ascii="Book Antiqua" w:hAnsi="Book Antiqua"/>
          <w:b/>
          <w:sz w:val="22"/>
          <w:szCs w:val="22"/>
        </w:rPr>
        <w:t>Cieľmi návrhu zákona sú</w:t>
      </w:r>
      <w:r w:rsidR="00517F77">
        <w:rPr>
          <w:rFonts w:ascii="Book Antiqua" w:hAnsi="Book Antiqua"/>
          <w:b/>
          <w:sz w:val="22"/>
          <w:szCs w:val="22"/>
        </w:rPr>
        <w:t xml:space="preserve"> </w:t>
      </w:r>
      <w:r w:rsidR="001E575F">
        <w:rPr>
          <w:rFonts w:ascii="Book Antiqua" w:hAnsi="Book Antiqua"/>
          <w:b/>
          <w:sz w:val="22"/>
          <w:szCs w:val="22"/>
        </w:rPr>
        <w:t xml:space="preserve">preto </w:t>
      </w:r>
      <w:r w:rsidR="00517F77">
        <w:rPr>
          <w:rFonts w:ascii="Book Antiqua" w:hAnsi="Book Antiqua"/>
          <w:b/>
          <w:sz w:val="22"/>
          <w:szCs w:val="22"/>
        </w:rPr>
        <w:t>najmä</w:t>
      </w:r>
      <w:r w:rsidR="000538FB">
        <w:rPr>
          <w:rFonts w:ascii="Book Antiqua" w:hAnsi="Book Antiqua"/>
          <w:sz w:val="22"/>
          <w:szCs w:val="22"/>
        </w:rPr>
        <w:t>:</w:t>
      </w:r>
    </w:p>
    <w:p w:rsidR="000538FB" w:rsidP="000538FB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posilnenie nezávislosti vedenia Najvyššieho kontrolného úradu Slovenskej republiky,</w:t>
      </w:r>
    </w:p>
    <w:p w:rsidR="000538FB" w:rsidP="000538FB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zvýšenie transparentnosti obsadenia vedúcich postov na Najvyššom kontrolnom úrade Slovenskej republiky,</w:t>
      </w:r>
    </w:p>
    <w:p w:rsidR="00517F77" w:rsidP="000538FB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0538FB">
        <w:rPr>
          <w:rFonts w:ascii="Book Antiqua" w:hAnsi="Book Antiqua"/>
          <w:sz w:val="22"/>
          <w:szCs w:val="22"/>
        </w:rPr>
        <w:t xml:space="preserve">sprísnenie kvalifikačných a osobnostných predpokladov pre kandidátov </w:t>
      </w:r>
      <w:r>
        <w:rPr>
          <w:rFonts w:ascii="Book Antiqua" w:hAnsi="Book Antiqua"/>
          <w:sz w:val="22"/>
          <w:szCs w:val="22"/>
        </w:rPr>
        <w:t xml:space="preserve">na </w:t>
      </w:r>
      <w:r w:rsidR="000538FB">
        <w:rPr>
          <w:rFonts w:ascii="Book Antiqua" w:hAnsi="Book Antiqua"/>
          <w:sz w:val="22"/>
          <w:szCs w:val="22"/>
        </w:rPr>
        <w:t>vedúce funkcie</w:t>
      </w:r>
      <w:r>
        <w:rPr>
          <w:rFonts w:ascii="Book Antiqua" w:hAnsi="Book Antiqua"/>
          <w:sz w:val="22"/>
          <w:szCs w:val="22"/>
        </w:rPr>
        <w:t xml:space="preserve"> Najvyššieho kontrolného úradu Slovenskej republiky,</w:t>
      </w:r>
    </w:p>
    <w:p w:rsidR="00517F77" w:rsidP="000538FB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zavedenie možnosti ukladania sankcií v prípade, že kontrolný subjekt neodstráni nedostatky zistené kontrolou,</w:t>
      </w:r>
    </w:p>
    <w:p w:rsidR="00517F77" w:rsidP="000538FB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zriadenie stáleho výboru pre Najvyšší kontrolný úrad Slovenskej republiky,</w:t>
      </w:r>
    </w:p>
    <w:p w:rsidR="000538FB" w:rsidP="000538FB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517F77">
        <w:rPr>
          <w:rFonts w:ascii="Book Antiqua" w:hAnsi="Book Antiqua"/>
          <w:sz w:val="22"/>
          <w:szCs w:val="22"/>
        </w:rPr>
        <w:t>zjednotenie výstupov kontroly Najvyššieho kontrolného úradu Slovenskej republiky.</w:t>
      </w:r>
      <w:r>
        <w:rPr>
          <w:rFonts w:ascii="Book Antiqua" w:hAnsi="Book Antiqua"/>
          <w:sz w:val="22"/>
          <w:szCs w:val="22"/>
        </w:rPr>
        <w:t xml:space="preserve">  </w:t>
      </w:r>
    </w:p>
    <w:p w:rsidR="00A0089F" w:rsidP="00724A8E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9F080A" w:rsidP="00724A8E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="000A7290">
        <w:rPr>
          <w:rFonts w:ascii="Book Antiqua" w:hAnsi="Book Antiqua"/>
          <w:sz w:val="22"/>
          <w:szCs w:val="22"/>
        </w:rPr>
        <w:t>Návrh zákona má pozi</w:t>
      </w:r>
      <w:r w:rsidR="005F0314">
        <w:rPr>
          <w:rFonts w:ascii="Book Antiqua" w:hAnsi="Book Antiqua"/>
          <w:sz w:val="22"/>
          <w:szCs w:val="22"/>
        </w:rPr>
        <w:t>t</w:t>
      </w:r>
      <w:r w:rsidRPr="009F080A">
        <w:rPr>
          <w:rFonts w:ascii="Book Antiqua" w:hAnsi="Book Antiqua"/>
          <w:sz w:val="22"/>
          <w:szCs w:val="22"/>
        </w:rPr>
        <w:t>ívny vplyv na rozpočet verejnej správy</w:t>
      </w:r>
      <w:r w:rsidR="00CA59D7">
        <w:rPr>
          <w:rFonts w:ascii="Book Antiqua" w:hAnsi="Book Antiqua"/>
          <w:sz w:val="22"/>
          <w:szCs w:val="22"/>
        </w:rPr>
        <w:t xml:space="preserve"> a </w:t>
      </w:r>
      <w:r w:rsidRPr="009F080A" w:rsidR="00CA59D7">
        <w:rPr>
          <w:rFonts w:ascii="Book Antiqua" w:hAnsi="Book Antiqua"/>
          <w:sz w:val="22"/>
          <w:szCs w:val="22"/>
        </w:rPr>
        <w:t xml:space="preserve">na </w:t>
      </w:r>
      <w:r w:rsidR="00CA59D7">
        <w:rPr>
          <w:rFonts w:ascii="Book Antiqua" w:hAnsi="Book Antiqua"/>
          <w:sz w:val="22"/>
          <w:szCs w:val="22"/>
        </w:rPr>
        <w:t>informatizáciu spoločnosti</w:t>
      </w:r>
      <w:r w:rsidR="000A7290">
        <w:rPr>
          <w:rFonts w:ascii="Book Antiqua" w:hAnsi="Book Antiqua"/>
          <w:sz w:val="22"/>
          <w:szCs w:val="22"/>
        </w:rPr>
        <w:t xml:space="preserve">. </w:t>
      </w:r>
      <w:r w:rsidRPr="009F080A">
        <w:rPr>
          <w:rFonts w:ascii="Book Antiqua" w:hAnsi="Book Antiqua"/>
          <w:sz w:val="22"/>
          <w:szCs w:val="22"/>
        </w:rPr>
        <w:t xml:space="preserve">Návrh zákona nemá vplyv </w:t>
      </w:r>
      <w:r w:rsidR="000A7290">
        <w:rPr>
          <w:rFonts w:ascii="Book Antiqua" w:hAnsi="Book Antiqua"/>
          <w:sz w:val="22"/>
          <w:szCs w:val="22"/>
        </w:rPr>
        <w:t xml:space="preserve">na podnikateľské </w:t>
      </w:r>
      <w:r w:rsidR="00CA59D7">
        <w:rPr>
          <w:rFonts w:ascii="Book Antiqua" w:hAnsi="Book Antiqua"/>
          <w:sz w:val="22"/>
          <w:szCs w:val="22"/>
        </w:rPr>
        <w:t>prostredie,</w:t>
      </w:r>
      <w:r w:rsidR="000A7290">
        <w:rPr>
          <w:rFonts w:ascii="Book Antiqua" w:hAnsi="Book Antiqua"/>
          <w:sz w:val="22"/>
          <w:szCs w:val="22"/>
        </w:rPr>
        <w:t xml:space="preserve"> </w:t>
      </w:r>
      <w:r w:rsidRPr="009F080A">
        <w:rPr>
          <w:rFonts w:ascii="Book Antiqua" w:hAnsi="Book Antiqua"/>
          <w:sz w:val="22"/>
          <w:szCs w:val="22"/>
        </w:rPr>
        <w:t>životné prostredie</w:t>
      </w:r>
      <w:r w:rsidR="004F07C9">
        <w:rPr>
          <w:rFonts w:ascii="Book Antiqua" w:hAnsi="Book Antiqua"/>
          <w:sz w:val="22"/>
          <w:szCs w:val="22"/>
        </w:rPr>
        <w:t xml:space="preserve"> </w:t>
      </w:r>
      <w:r w:rsidRPr="000A7290" w:rsidR="004F07C9">
        <w:rPr>
          <w:rFonts w:ascii="Book Antiqua" w:hAnsi="Book Antiqua"/>
          <w:sz w:val="22"/>
          <w:szCs w:val="22"/>
        </w:rPr>
        <w:t>a nevyvoláva žiadne sociálne vplyvy</w:t>
      </w:r>
      <w:r w:rsidRPr="009F080A">
        <w:rPr>
          <w:rFonts w:ascii="Book Antiqua" w:hAnsi="Book Antiqua"/>
          <w:sz w:val="22"/>
          <w:szCs w:val="22"/>
        </w:rPr>
        <w:t>.</w:t>
      </w:r>
    </w:p>
    <w:p w:rsidR="001E575F" w:rsidRPr="009F080A" w:rsidP="00724A8E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9F080A" w:rsidRPr="009F080A" w:rsidP="00724A8E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9F080A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1B1849">
        <w:rPr>
          <w:rFonts w:ascii="Book Antiqua" w:hAnsi="Book Antiqua"/>
          <w:b/>
          <w:bCs/>
          <w:sz w:val="22"/>
          <w:szCs w:val="22"/>
        </w:rPr>
        <w:br w:type="page"/>
      </w:r>
      <w:r w:rsidRPr="00B50DFA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50DFA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1</w:t>
      </w:r>
    </w:p>
    <w:p w:rsidR="000A7290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="00B50DFA">
        <w:rPr>
          <w:rFonts w:ascii="Book Antiqua" w:hAnsi="Book Antiqua" w:cs="Arial"/>
          <w:sz w:val="22"/>
          <w:szCs w:val="22"/>
        </w:rPr>
        <w:t xml:space="preserve">Už </w:t>
      </w:r>
      <w:r w:rsidRPr="00B50DFA">
        <w:rPr>
          <w:rFonts w:ascii="Book Antiqua" w:hAnsi="Book Antiqua" w:cs="Arial"/>
          <w:sz w:val="22"/>
          <w:szCs w:val="22"/>
        </w:rPr>
        <w:t xml:space="preserve">dnes môže </w:t>
      </w:r>
      <w:r w:rsidR="00184B52">
        <w:rPr>
          <w:rFonts w:ascii="Book Antiqua" w:hAnsi="Book Antiqua" w:cs="Arial"/>
          <w:sz w:val="22"/>
          <w:szCs w:val="22"/>
        </w:rPr>
        <w:t xml:space="preserve">Národná rada Slovenskej republiky ďalej len „NR SR“) </w:t>
      </w:r>
      <w:r w:rsidRPr="00B50DFA">
        <w:rPr>
          <w:rFonts w:ascii="Book Antiqua" w:hAnsi="Book Antiqua" w:cs="Arial"/>
          <w:sz w:val="22"/>
          <w:szCs w:val="22"/>
        </w:rPr>
        <w:t xml:space="preserve">NR SR </w:t>
      </w:r>
      <w:r w:rsidR="00B50DFA">
        <w:rPr>
          <w:rFonts w:ascii="Book Antiqua" w:hAnsi="Book Antiqua" w:cs="Arial"/>
          <w:sz w:val="22"/>
          <w:szCs w:val="22"/>
        </w:rPr>
        <w:t xml:space="preserve">Najvyšší kontrolný úrad </w:t>
      </w:r>
      <w:r w:rsidR="00184B52">
        <w:rPr>
          <w:rFonts w:ascii="Book Antiqua" w:hAnsi="Book Antiqua" w:cs="Arial"/>
          <w:sz w:val="22"/>
          <w:szCs w:val="22"/>
        </w:rPr>
        <w:t xml:space="preserve">Slovenskej republiky </w:t>
      </w:r>
      <w:r w:rsidR="00B50DFA">
        <w:rPr>
          <w:rFonts w:ascii="Book Antiqua" w:hAnsi="Book Antiqua" w:cs="Arial"/>
          <w:sz w:val="22"/>
          <w:szCs w:val="22"/>
        </w:rPr>
        <w:t>(ďalej len “</w:t>
      </w:r>
      <w:r w:rsidRPr="00B50DFA">
        <w:rPr>
          <w:rFonts w:ascii="Book Antiqua" w:hAnsi="Book Antiqua" w:cs="Arial"/>
          <w:sz w:val="22"/>
          <w:szCs w:val="22"/>
        </w:rPr>
        <w:t>NKÚ</w:t>
      </w:r>
      <w:r w:rsidR="00B50DFA">
        <w:rPr>
          <w:rFonts w:ascii="Book Antiqua" w:hAnsi="Book Antiqua" w:cs="Arial"/>
          <w:sz w:val="22"/>
          <w:szCs w:val="22"/>
        </w:rPr>
        <w:t>“) ku kontrole svojim uznesením. T</w:t>
      </w:r>
      <w:r w:rsidRPr="00B50DFA">
        <w:rPr>
          <w:rFonts w:ascii="Book Antiqua" w:hAnsi="Book Antiqua" w:cs="Arial"/>
          <w:sz w:val="22"/>
          <w:szCs w:val="22"/>
        </w:rPr>
        <w:t>o v praxi prenecháva t</w:t>
      </w:r>
      <w:r w:rsidR="00B50DFA">
        <w:rPr>
          <w:rFonts w:ascii="Book Antiqua" w:hAnsi="Book Antiqua" w:cs="Arial"/>
          <w:sz w:val="22"/>
          <w:szCs w:val="22"/>
        </w:rPr>
        <w:t>úto kompetenciu vládnej väčšine.</w:t>
      </w:r>
      <w:r w:rsidRPr="00B50DFA">
        <w:rPr>
          <w:rFonts w:ascii="Book Antiqua" w:hAnsi="Book Antiqua" w:cs="Arial"/>
          <w:sz w:val="22"/>
          <w:szCs w:val="22"/>
        </w:rPr>
        <w:t xml:space="preserve"> </w:t>
      </w:r>
      <w:r w:rsidR="00B50DFA">
        <w:rPr>
          <w:rFonts w:ascii="Book Antiqua" w:hAnsi="Book Antiqua" w:cs="Arial"/>
          <w:sz w:val="22"/>
          <w:szCs w:val="22"/>
        </w:rPr>
        <w:t>Predložený</w:t>
      </w:r>
      <w:r w:rsidRPr="00B50DFA">
        <w:rPr>
          <w:rFonts w:ascii="Book Antiqua" w:hAnsi="Book Antiqua" w:cs="Arial"/>
          <w:sz w:val="22"/>
          <w:szCs w:val="22"/>
        </w:rPr>
        <w:t xml:space="preserve"> návrh smeruje k posilneniu menšinového hlasu, konkrétne k posilneniu opozície, ktorej úloha je kontrolovať exekutívu. </w:t>
      </w:r>
    </w:p>
    <w:p w:rsidR="00412041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184B52" w:rsidR="008F4874">
        <w:rPr>
          <w:rFonts w:ascii="Book Antiqua" w:hAnsi="Book Antiqua" w:cs="Arial"/>
          <w:b/>
          <w:sz w:val="22"/>
          <w:szCs w:val="22"/>
        </w:rPr>
        <w:t>Zámerom predloženého návrhu zákona</w:t>
      </w:r>
      <w:r w:rsidRPr="00184B52" w:rsidR="00B50DFA">
        <w:rPr>
          <w:rFonts w:ascii="Book Antiqua" w:hAnsi="Book Antiqua" w:cs="Arial"/>
          <w:b/>
          <w:sz w:val="22"/>
          <w:szCs w:val="22"/>
        </w:rPr>
        <w:t xml:space="preserve"> je povinnosť</w:t>
      </w:r>
      <w:r w:rsidRPr="00184B52">
        <w:rPr>
          <w:rFonts w:ascii="Book Antiqua" w:hAnsi="Book Antiqua" w:cs="Arial"/>
          <w:b/>
          <w:sz w:val="22"/>
          <w:szCs w:val="22"/>
        </w:rPr>
        <w:t xml:space="preserve"> NKÚ začať s výkonom kontroly</w:t>
      </w:r>
      <w:r w:rsidRPr="00184B52" w:rsidR="006F5CC4">
        <w:rPr>
          <w:rFonts w:ascii="Book Antiqua" w:hAnsi="Book Antiqua" w:cs="Arial"/>
          <w:b/>
          <w:sz w:val="22"/>
          <w:szCs w:val="22"/>
        </w:rPr>
        <w:t xml:space="preserve"> </w:t>
      </w:r>
      <w:r w:rsidRPr="00184B52">
        <w:rPr>
          <w:rFonts w:ascii="Book Antiqua" w:hAnsi="Book Antiqua" w:cs="Arial"/>
          <w:b/>
          <w:sz w:val="22"/>
          <w:szCs w:val="22"/>
        </w:rPr>
        <w:t>aspoň 5 kontrol ročne</w:t>
      </w:r>
      <w:r w:rsidRPr="00184B52" w:rsidR="006F5CC4">
        <w:rPr>
          <w:rFonts w:ascii="Book Antiqua" w:hAnsi="Book Antiqua" w:cs="Arial"/>
          <w:b/>
          <w:sz w:val="22"/>
          <w:szCs w:val="22"/>
        </w:rPr>
        <w:t xml:space="preserve"> </w:t>
      </w:r>
      <w:r w:rsidRPr="00184B52">
        <w:rPr>
          <w:rFonts w:ascii="Book Antiqua" w:hAnsi="Book Antiqua" w:cs="Arial"/>
          <w:b/>
          <w:sz w:val="22"/>
          <w:szCs w:val="22"/>
        </w:rPr>
        <w:t>navrhnutých NR SR, pričom aspoň dva návrhy na vykonanie kontroly budú vychádzať z iniciatívy vládnych poslancov a aspoň tri návrhy budú vychádzať z iniciatívy ostatných, teda poslancov opozície</w:t>
      </w:r>
      <w:r>
        <w:rPr>
          <w:rFonts w:ascii="Book Antiqua" w:hAnsi="Book Antiqua" w:cs="Arial"/>
          <w:sz w:val="22"/>
          <w:szCs w:val="22"/>
        </w:rPr>
        <w:t>.</w:t>
      </w:r>
      <w:r w:rsidRPr="00B50DFA" w:rsidR="009347B8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Navrhnutý </w:t>
      </w:r>
      <w:r w:rsidRPr="00B50DFA">
        <w:rPr>
          <w:rFonts w:ascii="Book Antiqua" w:hAnsi="Book Antiqua" w:cs="Arial"/>
          <w:sz w:val="22"/>
          <w:szCs w:val="22"/>
        </w:rPr>
        <w:t xml:space="preserve">model </w:t>
      </w:r>
      <w:r>
        <w:rPr>
          <w:rFonts w:ascii="Book Antiqua" w:hAnsi="Book Antiqua" w:cs="Arial"/>
          <w:sz w:val="22"/>
          <w:szCs w:val="22"/>
        </w:rPr>
        <w:t xml:space="preserve">tzv. </w:t>
      </w:r>
      <w:r w:rsidRPr="00B50DFA">
        <w:rPr>
          <w:rFonts w:ascii="Book Antiqua" w:hAnsi="Book Antiqua" w:cs="Arial"/>
          <w:sz w:val="22"/>
          <w:szCs w:val="22"/>
        </w:rPr>
        <w:t>záväzných podnetov funguje napríklad v Slovinsku.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2</w:t>
      </w:r>
    </w:p>
    <w:p w:rsidR="007A0E87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 w:rsidR="00706F69">
        <w:rPr>
          <w:rFonts w:ascii="Book Antiqua" w:hAnsi="Book Antiqua"/>
          <w:bCs/>
          <w:sz w:val="22"/>
          <w:szCs w:val="22"/>
        </w:rPr>
        <w:tab/>
      </w:r>
      <w:r w:rsidRPr="00B50DFA" w:rsidR="005F64CA">
        <w:rPr>
          <w:rFonts w:ascii="Book Antiqua" w:hAnsi="Book Antiqua" w:cs="Arial"/>
          <w:sz w:val="22"/>
          <w:szCs w:val="22"/>
        </w:rPr>
        <w:t>Posledná voľ</w:t>
      </w:r>
      <w:r w:rsidRPr="00B50DFA">
        <w:rPr>
          <w:rFonts w:ascii="Book Antiqua" w:hAnsi="Book Antiqua" w:cs="Arial"/>
          <w:sz w:val="22"/>
          <w:szCs w:val="22"/>
        </w:rPr>
        <w:t xml:space="preserve">ba nového predsedu NKÚ </w:t>
      </w:r>
      <w:r w:rsidR="00517F77">
        <w:rPr>
          <w:rFonts w:ascii="Book Antiqua" w:hAnsi="Book Antiqua" w:cs="Arial"/>
          <w:sz w:val="22"/>
          <w:szCs w:val="22"/>
        </w:rPr>
        <w:t>poukázala</w:t>
      </w:r>
      <w:r w:rsidRPr="00B50DFA">
        <w:rPr>
          <w:rFonts w:ascii="Book Antiqua" w:hAnsi="Book Antiqua" w:cs="Arial"/>
          <w:sz w:val="22"/>
          <w:szCs w:val="22"/>
        </w:rPr>
        <w:t xml:space="preserve"> na s</w:t>
      </w:r>
      <w:r w:rsidRPr="00B50DFA" w:rsidR="005F64CA">
        <w:rPr>
          <w:rFonts w:ascii="Book Antiqua" w:hAnsi="Book Antiqua" w:cs="Arial"/>
          <w:sz w:val="22"/>
          <w:szCs w:val="22"/>
        </w:rPr>
        <w:t>ystémové chyby v mechanizme voľ</w:t>
      </w:r>
      <w:r w:rsidRPr="00B50DFA">
        <w:rPr>
          <w:rFonts w:ascii="Book Antiqua" w:hAnsi="Book Antiqua" w:cs="Arial"/>
          <w:sz w:val="22"/>
          <w:szCs w:val="22"/>
        </w:rPr>
        <w:t>by a možnosti zablokovania proce</w:t>
      </w:r>
      <w:r w:rsidRPr="00B50DFA" w:rsidR="009347B8">
        <w:rPr>
          <w:rFonts w:ascii="Book Antiqua" w:hAnsi="Book Antiqua" w:cs="Arial"/>
          <w:sz w:val="22"/>
          <w:szCs w:val="22"/>
        </w:rPr>
        <w:t>su výberového konania na niekoľ</w:t>
      </w:r>
      <w:r w:rsidRPr="00B50DFA">
        <w:rPr>
          <w:rFonts w:ascii="Book Antiqua" w:hAnsi="Book Antiqua" w:cs="Arial"/>
          <w:sz w:val="22"/>
          <w:szCs w:val="22"/>
        </w:rPr>
        <w:t xml:space="preserve">ko rokov. </w:t>
      </w:r>
      <w:r w:rsidRPr="00B50DFA" w:rsidR="00184B52">
        <w:rPr>
          <w:rFonts w:ascii="Book Antiqua" w:hAnsi="Book Antiqua" w:cs="Arial"/>
          <w:sz w:val="22"/>
          <w:szCs w:val="22"/>
        </w:rPr>
        <w:t>Zároveň vzniesla pochybnosti o nezávislosti predsedu NKÚ, keď sa jeho pozícia stala zdrojom politického „handlovania“.</w:t>
      </w:r>
    </w:p>
    <w:p w:rsidR="007A0E87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="00184B52">
        <w:rPr>
          <w:rFonts w:ascii="Book Antiqua" w:hAnsi="Book Antiqua" w:cs="Arial"/>
          <w:sz w:val="22"/>
          <w:szCs w:val="22"/>
        </w:rPr>
        <w:t>P</w:t>
      </w:r>
      <w:r w:rsidRPr="00B50DFA">
        <w:rPr>
          <w:rFonts w:ascii="Book Antiqua" w:hAnsi="Book Antiqua" w:cs="Arial"/>
          <w:sz w:val="22"/>
          <w:szCs w:val="22"/>
        </w:rPr>
        <w:t>redseda NKÚ nemá byť ani opozičný ani koaličný, ale nezávislý</w:t>
      </w:r>
      <w:r w:rsidRPr="00B50DFA" w:rsidR="005F64CA">
        <w:rPr>
          <w:rFonts w:ascii="Book Antiqua" w:hAnsi="Book Antiqua" w:cs="Arial"/>
          <w:sz w:val="22"/>
          <w:szCs w:val="22"/>
        </w:rPr>
        <w:t>,</w:t>
      </w:r>
      <w:r w:rsidRPr="00B50DFA">
        <w:rPr>
          <w:rFonts w:ascii="Book Antiqua" w:hAnsi="Book Antiqua" w:cs="Arial"/>
          <w:sz w:val="22"/>
          <w:szCs w:val="22"/>
        </w:rPr>
        <w:t xml:space="preserve"> a preto je potrebné znížiť vplyv politi</w:t>
      </w:r>
      <w:r w:rsidRPr="00B50DFA" w:rsidR="009739EB">
        <w:rPr>
          <w:rFonts w:ascii="Book Antiqua" w:hAnsi="Book Antiqua" w:cs="Arial"/>
          <w:sz w:val="22"/>
          <w:szCs w:val="22"/>
        </w:rPr>
        <w:t>ckého rozhodovania pri jeho voľ</w:t>
      </w:r>
      <w:r w:rsidRPr="00B50DFA">
        <w:rPr>
          <w:rFonts w:ascii="Book Antiqua" w:hAnsi="Book Antiqua" w:cs="Arial"/>
          <w:sz w:val="22"/>
          <w:szCs w:val="22"/>
        </w:rPr>
        <w:t>be.</w:t>
      </w:r>
      <w:r w:rsidRPr="00B50DFA" w:rsidR="009739EB">
        <w:rPr>
          <w:rFonts w:ascii="Book Antiqua" w:hAnsi="Book Antiqua" w:cs="Arial"/>
          <w:sz w:val="22"/>
          <w:szCs w:val="22"/>
        </w:rPr>
        <w:t xml:space="preserve"> V prípade voľ</w:t>
      </w:r>
      <w:r w:rsidRPr="00B50DFA">
        <w:rPr>
          <w:rFonts w:ascii="Book Antiqua" w:hAnsi="Book Antiqua" w:cs="Arial"/>
          <w:sz w:val="22"/>
          <w:szCs w:val="22"/>
        </w:rPr>
        <w:t xml:space="preserve">by predsedu </w:t>
      </w:r>
      <w:r w:rsidR="00184B52">
        <w:rPr>
          <w:rFonts w:ascii="Book Antiqua" w:hAnsi="Book Antiqua" w:cs="Arial"/>
          <w:sz w:val="22"/>
          <w:szCs w:val="22"/>
        </w:rPr>
        <w:t>a </w:t>
      </w:r>
      <w:r w:rsidR="004C5567">
        <w:rPr>
          <w:rFonts w:ascii="Book Antiqua" w:hAnsi="Book Antiqua" w:cs="Arial"/>
          <w:sz w:val="22"/>
          <w:szCs w:val="22"/>
        </w:rPr>
        <w:t>podpredsedov</w:t>
      </w:r>
      <w:r w:rsidR="00184B52">
        <w:rPr>
          <w:rFonts w:ascii="Book Antiqua" w:hAnsi="Book Antiqua" w:cs="Arial"/>
          <w:sz w:val="22"/>
          <w:szCs w:val="22"/>
        </w:rPr>
        <w:t xml:space="preserve"> </w:t>
      </w:r>
      <w:r w:rsidRPr="00B50DFA">
        <w:rPr>
          <w:rFonts w:ascii="Book Antiqua" w:hAnsi="Book Antiqua" w:cs="Arial"/>
          <w:sz w:val="22"/>
          <w:szCs w:val="22"/>
        </w:rPr>
        <w:t xml:space="preserve">NKÚ preto </w:t>
      </w:r>
      <w:r w:rsidRPr="004C5567">
        <w:rPr>
          <w:rFonts w:ascii="Book Antiqua" w:hAnsi="Book Antiqua" w:cs="Arial"/>
          <w:b/>
          <w:sz w:val="22"/>
          <w:szCs w:val="22"/>
        </w:rPr>
        <w:t>navrhujeme zmeniť systém výberového konania</w:t>
      </w:r>
      <w:r w:rsidRPr="004C5567" w:rsidR="009739EB">
        <w:rPr>
          <w:rFonts w:ascii="Book Antiqua" w:hAnsi="Book Antiqua" w:cs="Arial"/>
          <w:b/>
          <w:sz w:val="22"/>
          <w:szCs w:val="22"/>
        </w:rPr>
        <w:t xml:space="preserve"> </w:t>
      </w:r>
      <w:r w:rsidRPr="004C5567">
        <w:rPr>
          <w:rFonts w:ascii="Book Antiqua" w:hAnsi="Book Antiqua" w:cs="Arial"/>
          <w:b/>
          <w:sz w:val="22"/>
          <w:szCs w:val="22"/>
        </w:rPr>
        <w:t>tak, aby kandidátov</w:t>
      </w:r>
      <w:r w:rsidRPr="00B50DFA">
        <w:rPr>
          <w:rFonts w:ascii="Book Antiqua" w:hAnsi="Book Antiqua" w:cs="Arial"/>
          <w:sz w:val="22"/>
          <w:szCs w:val="22"/>
        </w:rPr>
        <w:t xml:space="preserve"> </w:t>
      </w:r>
      <w:r w:rsidR="00344FEC">
        <w:rPr>
          <w:rFonts w:ascii="Book Antiqua" w:hAnsi="Book Antiqua" w:cs="Arial"/>
          <w:sz w:val="22"/>
          <w:szCs w:val="22"/>
        </w:rPr>
        <w:t>predkladala NR SR</w:t>
      </w:r>
      <w:r w:rsidR="004C5567">
        <w:rPr>
          <w:rFonts w:ascii="Book Antiqua" w:hAnsi="Book Antiqua" w:cs="Arial"/>
          <w:sz w:val="22"/>
          <w:szCs w:val="22"/>
        </w:rPr>
        <w:t xml:space="preserve"> </w:t>
      </w:r>
      <w:r w:rsidRPr="004C5567">
        <w:rPr>
          <w:rFonts w:ascii="Book Antiqua" w:hAnsi="Book Antiqua" w:cs="Arial"/>
          <w:b/>
          <w:sz w:val="22"/>
          <w:szCs w:val="22"/>
        </w:rPr>
        <w:t xml:space="preserve">nezávislá </w:t>
      </w:r>
      <w:r w:rsidR="006035F5">
        <w:rPr>
          <w:rFonts w:ascii="Book Antiqua" w:hAnsi="Book Antiqua" w:cs="Arial"/>
          <w:b/>
          <w:sz w:val="22"/>
          <w:szCs w:val="22"/>
        </w:rPr>
        <w:t xml:space="preserve">ad hoc </w:t>
      </w:r>
      <w:r w:rsidR="00421325">
        <w:rPr>
          <w:rFonts w:ascii="Book Antiqua" w:hAnsi="Book Antiqua" w:cs="Arial"/>
          <w:b/>
          <w:sz w:val="22"/>
          <w:szCs w:val="22"/>
        </w:rPr>
        <w:t>K</w:t>
      </w:r>
      <w:r w:rsidRPr="004C5567">
        <w:rPr>
          <w:rFonts w:ascii="Book Antiqua" w:hAnsi="Book Antiqua" w:cs="Arial"/>
          <w:b/>
          <w:sz w:val="22"/>
          <w:szCs w:val="22"/>
        </w:rPr>
        <w:t>omisia</w:t>
      </w:r>
      <w:r w:rsidR="00D22738">
        <w:rPr>
          <w:rFonts w:ascii="Book Antiqua" w:hAnsi="Book Antiqua" w:cs="Arial"/>
          <w:b/>
          <w:sz w:val="22"/>
          <w:szCs w:val="22"/>
        </w:rPr>
        <w:t xml:space="preserve"> pre voľbu p</w:t>
      </w:r>
      <w:r w:rsidR="00421325">
        <w:rPr>
          <w:rFonts w:ascii="Book Antiqua" w:hAnsi="Book Antiqua" w:cs="Arial"/>
          <w:b/>
          <w:sz w:val="22"/>
          <w:szCs w:val="22"/>
        </w:rPr>
        <w:t>redsedu a podpredsedov NKÚ (ďalej ako „komisia“)</w:t>
      </w:r>
      <w:r w:rsidRPr="004C5567">
        <w:rPr>
          <w:rFonts w:ascii="Book Antiqua" w:hAnsi="Book Antiqua" w:cs="Arial"/>
          <w:b/>
          <w:sz w:val="22"/>
          <w:szCs w:val="22"/>
        </w:rPr>
        <w:t xml:space="preserve"> </w:t>
      </w:r>
      <w:r w:rsidRPr="00344FEC" w:rsidR="00344FEC">
        <w:rPr>
          <w:rFonts w:ascii="Book Antiqua" w:hAnsi="Book Antiqua" w:cs="Arial"/>
          <w:sz w:val="22"/>
          <w:szCs w:val="22"/>
        </w:rPr>
        <w:t>(nie poslanci NR SR)</w:t>
      </w:r>
      <w:r w:rsidR="00344FEC">
        <w:rPr>
          <w:rFonts w:ascii="Book Antiqua" w:hAnsi="Book Antiqua" w:cs="Arial"/>
          <w:b/>
          <w:sz w:val="22"/>
          <w:szCs w:val="22"/>
        </w:rPr>
        <w:t xml:space="preserve"> </w:t>
      </w:r>
      <w:r w:rsidRPr="004C5567">
        <w:rPr>
          <w:rFonts w:ascii="Book Antiqua" w:hAnsi="Book Antiqua" w:cs="Arial"/>
          <w:b/>
          <w:sz w:val="22"/>
          <w:szCs w:val="22"/>
        </w:rPr>
        <w:t>a NR SR volila</w:t>
      </w:r>
      <w:r w:rsidRPr="00B50DFA">
        <w:rPr>
          <w:rFonts w:ascii="Book Antiqua" w:hAnsi="Book Antiqua" w:cs="Arial"/>
          <w:sz w:val="22"/>
          <w:szCs w:val="22"/>
        </w:rPr>
        <w:t xml:space="preserve"> predsedu</w:t>
      </w:r>
      <w:r w:rsidR="00184B52">
        <w:rPr>
          <w:rFonts w:ascii="Book Antiqua" w:hAnsi="Book Antiqua" w:cs="Arial"/>
          <w:sz w:val="22"/>
          <w:szCs w:val="22"/>
        </w:rPr>
        <w:t xml:space="preserve"> </w:t>
      </w:r>
      <w:r w:rsidRPr="00B50DFA" w:rsidR="004C5567">
        <w:rPr>
          <w:rFonts w:ascii="Book Antiqua" w:hAnsi="Book Antiqua" w:cs="Arial"/>
          <w:sz w:val="22"/>
          <w:szCs w:val="22"/>
        </w:rPr>
        <w:t>NKÚ</w:t>
      </w:r>
      <w:r w:rsidR="004C5567">
        <w:rPr>
          <w:rFonts w:ascii="Book Antiqua" w:hAnsi="Book Antiqua" w:cs="Arial"/>
          <w:sz w:val="22"/>
          <w:szCs w:val="22"/>
        </w:rPr>
        <w:t xml:space="preserve"> </w:t>
      </w:r>
      <w:r w:rsidR="00184B52">
        <w:rPr>
          <w:rFonts w:ascii="Book Antiqua" w:hAnsi="Book Antiqua" w:cs="Arial"/>
          <w:sz w:val="22"/>
          <w:szCs w:val="22"/>
        </w:rPr>
        <w:t>a</w:t>
      </w:r>
      <w:r w:rsidR="004C5567">
        <w:rPr>
          <w:rFonts w:ascii="Book Antiqua" w:hAnsi="Book Antiqua" w:cs="Arial"/>
          <w:sz w:val="22"/>
          <w:szCs w:val="22"/>
        </w:rPr>
        <w:t> </w:t>
      </w:r>
      <w:r w:rsidR="00184B52">
        <w:rPr>
          <w:rFonts w:ascii="Book Antiqua" w:hAnsi="Book Antiqua" w:cs="Arial"/>
          <w:sz w:val="22"/>
          <w:szCs w:val="22"/>
        </w:rPr>
        <w:t>podpredsedov</w:t>
      </w:r>
      <w:r w:rsidR="004C5567">
        <w:rPr>
          <w:rFonts w:ascii="Book Antiqua" w:hAnsi="Book Antiqua" w:cs="Arial"/>
          <w:sz w:val="22"/>
          <w:szCs w:val="22"/>
        </w:rPr>
        <w:t xml:space="preserve"> </w:t>
      </w:r>
      <w:r w:rsidRPr="00B50DFA" w:rsidR="004C5567">
        <w:rPr>
          <w:rFonts w:ascii="Book Antiqua" w:hAnsi="Book Antiqua" w:cs="Arial"/>
          <w:sz w:val="22"/>
          <w:szCs w:val="22"/>
        </w:rPr>
        <w:t>NKÚ</w:t>
      </w:r>
      <w:r w:rsidRPr="00B50DFA">
        <w:rPr>
          <w:rFonts w:ascii="Book Antiqua" w:hAnsi="Book Antiqua" w:cs="Arial"/>
          <w:sz w:val="22"/>
          <w:szCs w:val="22"/>
        </w:rPr>
        <w:t xml:space="preserve"> </w:t>
      </w:r>
      <w:r w:rsidRPr="004C5567">
        <w:rPr>
          <w:rFonts w:ascii="Book Antiqua" w:hAnsi="Book Antiqua" w:cs="Arial"/>
          <w:b/>
          <w:sz w:val="22"/>
          <w:szCs w:val="22"/>
        </w:rPr>
        <w:t>z</w:t>
      </w:r>
      <w:r w:rsidRPr="004C5567" w:rsidR="00184B52">
        <w:rPr>
          <w:rFonts w:ascii="Book Antiqua" w:hAnsi="Book Antiqua" w:cs="Arial"/>
          <w:b/>
          <w:sz w:val="22"/>
          <w:szCs w:val="22"/>
        </w:rPr>
        <w:t xml:space="preserve"> aspoň </w:t>
      </w:r>
      <w:r w:rsidRPr="004C5567">
        <w:rPr>
          <w:rFonts w:ascii="Book Antiqua" w:hAnsi="Book Antiqua" w:cs="Arial"/>
          <w:b/>
          <w:sz w:val="22"/>
          <w:szCs w:val="22"/>
        </w:rPr>
        <w:t>dvoch najlepších kandidátov na základe odporúčania uvedenej komisie</w:t>
      </w:r>
      <w:r w:rsidRPr="00B50DFA">
        <w:rPr>
          <w:rFonts w:ascii="Book Antiqua" w:hAnsi="Book Antiqua" w:cs="Arial"/>
          <w:sz w:val="22"/>
          <w:szCs w:val="22"/>
        </w:rPr>
        <w:t>.</w:t>
      </w:r>
    </w:p>
    <w:p w:rsidR="009739EB" w:rsidRPr="00B50DFA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4C5567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 w:rsidR="00243468">
        <w:rPr>
          <w:rFonts w:ascii="Book Antiqua" w:hAnsi="Book Antiqua" w:cs="Arial"/>
          <w:sz w:val="22"/>
          <w:szCs w:val="22"/>
        </w:rPr>
        <w:t>Zmena systému voľ</w:t>
      </w:r>
      <w:r w:rsidRPr="00B50DFA" w:rsidR="007A0E87">
        <w:rPr>
          <w:rFonts w:ascii="Book Antiqua" w:hAnsi="Book Antiqua" w:cs="Arial"/>
          <w:sz w:val="22"/>
          <w:szCs w:val="22"/>
        </w:rPr>
        <w:t>by predsedu NKÚ vyplýva z účelu výberového konania, ktorým by malo byť overenie predpokladov a schopností zabezpečiť riadny výkon kontrolnej činnosti a správy úradu. Navrhujeme, aby bolo konanie otvorené všetkým uchádzačom o funkc</w:t>
      </w:r>
      <w:r>
        <w:rPr>
          <w:rFonts w:ascii="Book Antiqua" w:hAnsi="Book Antiqua" w:cs="Arial"/>
          <w:sz w:val="22"/>
          <w:szCs w:val="22"/>
        </w:rPr>
        <w:t xml:space="preserve">iu, ktorí spĺňajú kvalifikačné </w:t>
      </w:r>
      <w:r w:rsidRPr="00B50DFA" w:rsidR="007A0E87">
        <w:rPr>
          <w:rFonts w:ascii="Book Antiqua" w:hAnsi="Book Antiqua" w:cs="Arial"/>
          <w:sz w:val="22"/>
          <w:szCs w:val="22"/>
        </w:rPr>
        <w:t xml:space="preserve">kritériá a prebehlo transparentne </w:t>
      </w:r>
      <w:r w:rsidRPr="004C5567" w:rsidR="007A0E87">
        <w:rPr>
          <w:rFonts w:ascii="Book Antiqua" w:hAnsi="Book Antiqua" w:cs="Arial"/>
          <w:sz w:val="22"/>
          <w:szCs w:val="22"/>
        </w:rPr>
        <w:t>a bez politických tlakov</w:t>
      </w:r>
      <w:r w:rsidRPr="00B50DFA" w:rsidR="007A0E87">
        <w:rPr>
          <w:rFonts w:ascii="Book Antiqua" w:hAnsi="Book Antiqua" w:cs="Arial"/>
          <w:sz w:val="22"/>
          <w:szCs w:val="22"/>
        </w:rPr>
        <w:t xml:space="preserve">. </w:t>
      </w:r>
    </w:p>
    <w:p w:rsidR="00E81270" w:rsidRPr="00E81270" w:rsidP="00724A8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50DFA" w:rsidR="007A0E87">
        <w:rPr>
          <w:rFonts w:ascii="Book Antiqua" w:hAnsi="Book Antiqua" w:cs="Arial"/>
          <w:sz w:val="22"/>
          <w:szCs w:val="22"/>
        </w:rPr>
        <w:t xml:space="preserve">Domnievame sa, že tieto požiadavky napĺňa dvojstupňové výberové konanie, v ktorom by na prvej úrovni posudzovala kandidátov nezávislá </w:t>
      </w:r>
      <w:r w:rsidR="004C5567">
        <w:rPr>
          <w:rFonts w:ascii="Book Antiqua" w:hAnsi="Book Antiqua" w:cs="Arial"/>
          <w:sz w:val="22"/>
          <w:szCs w:val="22"/>
        </w:rPr>
        <w:t>komisia zložená zo siedmich členov</w:t>
      </w:r>
      <w:r w:rsidR="006C2B2C">
        <w:rPr>
          <w:rFonts w:ascii="Book Antiqua" w:hAnsi="Book Antiqua" w:cs="Arial"/>
          <w:sz w:val="22"/>
          <w:szCs w:val="22"/>
        </w:rPr>
        <w:t>,</w:t>
      </w:r>
      <w:r w:rsidR="00A74EF7">
        <w:rPr>
          <w:rFonts w:ascii="Book Antiqua" w:hAnsi="Book Antiqua" w:cs="Arial"/>
          <w:sz w:val="22"/>
          <w:szCs w:val="22"/>
        </w:rPr>
        <w:t xml:space="preserve"> </w:t>
      </w:r>
      <w:r w:rsidR="00D22738">
        <w:rPr>
          <w:rFonts w:ascii="Book Antiqua" w:hAnsi="Book Antiqua" w:cs="Arial"/>
          <w:sz w:val="22"/>
          <w:szCs w:val="22"/>
        </w:rPr>
        <w:t>pričom jej</w:t>
      </w:r>
      <w:r w:rsidR="006C2B2C">
        <w:rPr>
          <w:rFonts w:ascii="Book Antiqua" w:hAnsi="Book Antiqua" w:cs="Arial"/>
          <w:sz w:val="22"/>
          <w:szCs w:val="22"/>
        </w:rPr>
        <w:t xml:space="preserve"> zložen</w:t>
      </w:r>
      <w:r w:rsidR="00D22738">
        <w:rPr>
          <w:rFonts w:ascii="Book Antiqua" w:hAnsi="Book Antiqua" w:cs="Arial"/>
          <w:sz w:val="22"/>
          <w:szCs w:val="22"/>
        </w:rPr>
        <w:t>ie má túto štruktúru</w:t>
      </w:r>
      <w:r w:rsidR="006C2B2C">
        <w:rPr>
          <w:rFonts w:ascii="Book Antiqua" w:hAnsi="Book Antiqua" w:cs="Arial"/>
          <w:sz w:val="22"/>
          <w:szCs w:val="22"/>
        </w:rPr>
        <w:t xml:space="preserve">: </w:t>
      </w:r>
      <w:r w:rsidR="00F71F9A">
        <w:rPr>
          <w:rFonts w:ascii="Book Antiqua" w:hAnsi="Book Antiqua" w:cs="Arial"/>
          <w:sz w:val="22"/>
          <w:szCs w:val="22"/>
        </w:rPr>
        <w:t>d</w:t>
      </w:r>
      <w:r w:rsidRPr="002F5E9E" w:rsidR="004C5567">
        <w:rPr>
          <w:rFonts w:ascii="Book Antiqua" w:hAnsi="Book Antiqua"/>
          <w:sz w:val="22"/>
          <w:szCs w:val="22"/>
        </w:rPr>
        <w:t xml:space="preserve">voch členov vymenúva a odvoláva </w:t>
      </w:r>
      <w:r w:rsidR="006C2B2C">
        <w:rPr>
          <w:rFonts w:ascii="Book Antiqua" w:hAnsi="Book Antiqua"/>
          <w:sz w:val="22"/>
          <w:szCs w:val="22"/>
        </w:rPr>
        <w:t>V</w:t>
      </w:r>
      <w:r w:rsidRPr="004C5567" w:rsidR="004C5567">
        <w:rPr>
          <w:rFonts w:ascii="Book Antiqua" w:hAnsi="Book Antiqua"/>
          <w:sz w:val="22"/>
          <w:szCs w:val="22"/>
        </w:rPr>
        <w:t>ýbor pre najvyšší kontrolný úrad</w:t>
      </w:r>
      <w:r w:rsidR="006C2B2C">
        <w:rPr>
          <w:rFonts w:ascii="Book Antiqua" w:hAnsi="Book Antiqua"/>
          <w:sz w:val="22"/>
          <w:szCs w:val="22"/>
        </w:rPr>
        <w:t xml:space="preserve"> NR SR</w:t>
      </w:r>
      <w:r w:rsidRPr="004C5567" w:rsidR="004C5567">
        <w:rPr>
          <w:rFonts w:ascii="Book Antiqua" w:hAnsi="Book Antiqua"/>
          <w:sz w:val="22"/>
          <w:szCs w:val="22"/>
        </w:rPr>
        <w:t xml:space="preserve"> zo svojich členov, dvoch členov vymenúva a odvoláva Slovenská komora audítorov</w:t>
      </w:r>
      <w:r w:rsidR="00F71F9A">
        <w:rPr>
          <w:rFonts w:ascii="Book Antiqua" w:hAnsi="Book Antiqua"/>
          <w:sz w:val="22"/>
          <w:szCs w:val="22"/>
        </w:rPr>
        <w:t>,</w:t>
      </w:r>
      <w:r w:rsidRPr="004C5567" w:rsidR="004C5567">
        <w:rPr>
          <w:rFonts w:ascii="Book Antiqua" w:hAnsi="Book Antiqua"/>
          <w:sz w:val="22"/>
          <w:szCs w:val="22"/>
        </w:rPr>
        <w:t xml:space="preserve"> jedného člena vymenúva a odvoláva Finančné riaditeľstvo Slovenskej republiky, jedného člena vymenúva a odvoláva Generálna prokuratúra Slovenskej republiky</w:t>
      </w:r>
      <w:r w:rsidRPr="002F5E9E" w:rsidR="004C5567">
        <w:rPr>
          <w:rFonts w:ascii="Book Antiqua" w:hAnsi="Book Antiqua"/>
          <w:sz w:val="22"/>
          <w:szCs w:val="22"/>
        </w:rPr>
        <w:t xml:space="preserve">, </w:t>
      </w:r>
      <w:r w:rsidR="004C5567">
        <w:rPr>
          <w:rFonts w:ascii="Book Antiqua" w:hAnsi="Book Antiqua"/>
          <w:sz w:val="22"/>
          <w:szCs w:val="22"/>
        </w:rPr>
        <w:t>jedného člena</w:t>
      </w:r>
      <w:r w:rsidRPr="002F5E9E" w:rsidR="004C5567">
        <w:rPr>
          <w:rFonts w:ascii="Book Antiqua" w:hAnsi="Book Antiqua"/>
          <w:sz w:val="22"/>
          <w:szCs w:val="22"/>
        </w:rPr>
        <w:t xml:space="preserve"> vymenúva a odvol</w:t>
      </w:r>
      <w:r w:rsidR="004C5567">
        <w:rPr>
          <w:rFonts w:ascii="Book Antiqua" w:hAnsi="Book Antiqua"/>
          <w:sz w:val="22"/>
          <w:szCs w:val="22"/>
        </w:rPr>
        <w:t xml:space="preserve">áva Rada vlády Slovenskej republiky pre mimovládne neziskové organizácie. </w:t>
      </w:r>
      <w:r>
        <w:rPr>
          <w:rFonts w:ascii="Book Antiqua" w:hAnsi="Book Antiqua"/>
          <w:sz w:val="22"/>
          <w:szCs w:val="22"/>
        </w:rPr>
        <w:t xml:space="preserve">Zasadnutie komisie zvoláva predseda NKÚ, ak by však zasadnutie komisie nezvolal v stanovených lehotách, komisia sa zíde a zasadne sama. Zoznam kandidátov s uvedením </w:t>
      </w:r>
      <w:r w:rsidRPr="00E81270">
        <w:rPr>
          <w:rFonts w:ascii="Book Antiqua" w:hAnsi="Book Antiqua" w:cs="Arial"/>
          <w:sz w:val="22"/>
          <w:szCs w:val="22"/>
        </w:rPr>
        <w:t xml:space="preserve">poradia </w:t>
      </w:r>
      <w:r>
        <w:rPr>
          <w:rFonts w:ascii="Book Antiqua" w:hAnsi="Book Antiqua" w:cs="Arial"/>
          <w:sz w:val="22"/>
          <w:szCs w:val="22"/>
        </w:rPr>
        <w:t xml:space="preserve">jednotlivých </w:t>
      </w:r>
      <w:r w:rsidRPr="00E81270">
        <w:rPr>
          <w:rFonts w:ascii="Book Antiqua" w:hAnsi="Book Antiqua" w:cs="Arial"/>
          <w:sz w:val="22"/>
          <w:szCs w:val="22"/>
        </w:rPr>
        <w:t xml:space="preserve">uchádzačov </w:t>
      </w:r>
      <w:r>
        <w:rPr>
          <w:rFonts w:ascii="Book Antiqua" w:hAnsi="Book Antiqua" w:cs="Arial"/>
          <w:sz w:val="22"/>
          <w:szCs w:val="22"/>
        </w:rPr>
        <w:t xml:space="preserve">a odporúčaním na dvoch najúspešnejších uchádzačov predloží komisia NR SR. </w:t>
      </w:r>
    </w:p>
    <w:p w:rsidR="00E82129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Transparentnosť výberového procesu je zvýraznená aj tým, že výzva na prihlásenie kandidátov </w:t>
      </w:r>
      <w:r w:rsidR="006035F5">
        <w:rPr>
          <w:rFonts w:ascii="Book Antiqua" w:hAnsi="Book Antiqua" w:cs="Arial"/>
          <w:sz w:val="22"/>
          <w:szCs w:val="22"/>
        </w:rPr>
        <w:t>b</w:t>
      </w:r>
      <w:r>
        <w:rPr>
          <w:rFonts w:ascii="Book Antiqua" w:hAnsi="Book Antiqua" w:cs="Arial"/>
          <w:sz w:val="22"/>
          <w:szCs w:val="22"/>
        </w:rPr>
        <w:t>ude zverejnená nielen na webovom sídle úradu</w:t>
      </w:r>
      <w:r w:rsidR="006035F5">
        <w:rPr>
          <w:rFonts w:ascii="Book Antiqua" w:hAnsi="Book Antiqua" w:cs="Arial"/>
          <w:sz w:val="22"/>
          <w:szCs w:val="22"/>
        </w:rPr>
        <w:t>,</w:t>
      </w:r>
      <w:r>
        <w:rPr>
          <w:rFonts w:ascii="Book Antiqua" w:hAnsi="Book Antiqua" w:cs="Arial"/>
          <w:sz w:val="22"/>
          <w:szCs w:val="22"/>
        </w:rPr>
        <w:t xml:space="preserve"> ale aj v denníku s celoštátnou pôsobnosťou. Podrobnosti fungovania komisie, vrátane vyhodnocovania kandidátov, upraví </w:t>
      </w:r>
      <w:r w:rsidR="006035F5">
        <w:rPr>
          <w:rFonts w:ascii="Book Antiqua" w:hAnsi="Book Antiqua" w:cs="Arial"/>
          <w:sz w:val="22"/>
          <w:szCs w:val="22"/>
        </w:rPr>
        <w:t>Š</w:t>
      </w:r>
      <w:r>
        <w:rPr>
          <w:rFonts w:ascii="Book Antiqua" w:hAnsi="Book Antiqua" w:cs="Arial"/>
          <w:sz w:val="22"/>
          <w:szCs w:val="22"/>
        </w:rPr>
        <w:t>tatút komisie, ktorý podlieha schváleniu NKÚ.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3</w:t>
      </w:r>
    </w:p>
    <w:p w:rsidR="00706F69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/>
          <w:bCs/>
          <w:sz w:val="22"/>
          <w:szCs w:val="22"/>
        </w:rPr>
        <w:tab/>
      </w:r>
      <w:r w:rsidRPr="00B50DFA" w:rsidR="00184B52">
        <w:rPr>
          <w:rFonts w:ascii="Book Antiqua" w:hAnsi="Book Antiqua" w:cs="Arial"/>
          <w:sz w:val="22"/>
          <w:szCs w:val="22"/>
        </w:rPr>
        <w:t xml:space="preserve">V zmysle </w:t>
      </w:r>
      <w:r w:rsidR="00184B52">
        <w:rPr>
          <w:rFonts w:ascii="Book Antiqua" w:hAnsi="Book Antiqua" w:cs="Arial"/>
          <w:sz w:val="22"/>
          <w:szCs w:val="22"/>
        </w:rPr>
        <w:t>Ústavy Slovenskej republiky, a teda aj zákona o Najvyššom kontrolnom úrade Slovenskej republiky,</w:t>
      </w:r>
      <w:r w:rsidRPr="00B50DFA" w:rsidR="00184B52">
        <w:rPr>
          <w:rFonts w:ascii="Book Antiqua" w:hAnsi="Book Antiqua" w:cs="Arial"/>
          <w:sz w:val="22"/>
          <w:szCs w:val="22"/>
        </w:rPr>
        <w:t xml:space="preserve"> môže byť za predsedu NKÚ zvolený každý občan s trvalým pobytom v Slovenskej republike, ktorý v deň volieb dovŕši 21 rokov veku. Domnievame sa, že takto nasta</w:t>
      </w:r>
      <w:r w:rsidR="00184B52">
        <w:rPr>
          <w:rFonts w:ascii="Book Antiqua" w:hAnsi="Book Antiqua" w:cs="Arial"/>
          <w:sz w:val="22"/>
          <w:szCs w:val="22"/>
        </w:rPr>
        <w:t>vené kritériá na predsedu NKÚ</w:t>
      </w:r>
      <w:r w:rsidRPr="00B50DFA" w:rsidR="00184B52">
        <w:rPr>
          <w:rFonts w:ascii="Book Antiqua" w:hAnsi="Book Antiqua" w:cs="Arial"/>
          <w:sz w:val="22"/>
          <w:szCs w:val="22"/>
        </w:rPr>
        <w:t xml:space="preserve"> nezaručujú zvolenie kandidáta s potrebnou kvalifikáciou a skúsenosťami.</w:t>
      </w:r>
    </w:p>
    <w:p w:rsidR="004C5567" w:rsidRPr="00B50DFA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6B5718" w:rsidR="006B5718">
        <w:rPr>
          <w:rFonts w:ascii="Book Antiqua" w:hAnsi="Book Antiqua" w:cs="Arial"/>
          <w:b/>
          <w:sz w:val="22"/>
          <w:szCs w:val="22"/>
        </w:rPr>
        <w:t xml:space="preserve">Cieľom návrhu zákona je sprísnenie </w:t>
      </w:r>
      <w:r w:rsidR="006B5718">
        <w:rPr>
          <w:rFonts w:ascii="Book Antiqua" w:hAnsi="Book Antiqua" w:cs="Arial"/>
          <w:b/>
          <w:sz w:val="22"/>
          <w:szCs w:val="22"/>
        </w:rPr>
        <w:t xml:space="preserve">kvalifikačných predpokladov, </w:t>
      </w:r>
      <w:r w:rsidRPr="006B5718" w:rsidR="006B5718">
        <w:rPr>
          <w:rFonts w:ascii="Book Antiqua" w:hAnsi="Book Antiqua" w:cs="Arial"/>
          <w:sz w:val="22"/>
          <w:szCs w:val="22"/>
        </w:rPr>
        <w:t>ktoré kandidát na post</w:t>
      </w:r>
      <w:r w:rsidR="006B5718">
        <w:rPr>
          <w:rFonts w:ascii="Book Antiqua" w:hAnsi="Book Antiqua" w:cs="Arial"/>
          <w:b/>
          <w:sz w:val="22"/>
          <w:szCs w:val="22"/>
        </w:rPr>
        <w:t xml:space="preserve"> </w:t>
      </w:r>
      <w:r w:rsidR="006B5718">
        <w:rPr>
          <w:rFonts w:ascii="Book Antiqua" w:hAnsi="Book Antiqua" w:cs="Arial"/>
          <w:sz w:val="22"/>
          <w:szCs w:val="22"/>
        </w:rPr>
        <w:t xml:space="preserve">predsedu NKÚ alebo podpredsedu NKÚ musí spĺňať. </w:t>
      </w:r>
    </w:p>
    <w:p w:rsidR="00706F69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4</w:t>
      </w:r>
    </w:p>
    <w:p w:rsidR="006B5718" w:rsidRPr="006B5718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7753D1">
        <w:rPr>
          <w:rFonts w:ascii="Book Antiqua" w:hAnsi="Book Antiqua"/>
          <w:bCs/>
          <w:sz w:val="22"/>
          <w:szCs w:val="22"/>
        </w:rPr>
        <w:t>Ide o legislatívno-technickú</w:t>
      </w:r>
      <w:r w:rsidRPr="006B5718">
        <w:rPr>
          <w:rFonts w:ascii="Book Antiqua" w:hAnsi="Book Antiqua"/>
          <w:bCs/>
          <w:sz w:val="22"/>
          <w:szCs w:val="22"/>
        </w:rPr>
        <w:t xml:space="preserve"> úprav</w:t>
      </w:r>
      <w:r w:rsidR="007753D1">
        <w:rPr>
          <w:rFonts w:ascii="Book Antiqua" w:hAnsi="Book Antiqua"/>
          <w:bCs/>
          <w:sz w:val="22"/>
          <w:szCs w:val="22"/>
        </w:rPr>
        <w:t>u súvisiacu</w:t>
      </w:r>
      <w:r w:rsidRPr="006B5718">
        <w:rPr>
          <w:rFonts w:ascii="Book Antiqua" w:hAnsi="Book Antiqua"/>
          <w:bCs/>
          <w:sz w:val="22"/>
          <w:szCs w:val="22"/>
        </w:rPr>
        <w:t xml:space="preserve"> s bodom </w:t>
      </w:r>
      <w:r w:rsidR="003F6665">
        <w:rPr>
          <w:rFonts w:ascii="Book Antiqua" w:hAnsi="Book Antiqua"/>
          <w:bCs/>
          <w:sz w:val="22"/>
          <w:szCs w:val="22"/>
        </w:rPr>
        <w:t>3</w:t>
      </w:r>
      <w:r w:rsidRPr="006B5718">
        <w:rPr>
          <w:rFonts w:ascii="Book Antiqua" w:hAnsi="Book Antiqua"/>
          <w:bCs/>
          <w:sz w:val="22"/>
          <w:szCs w:val="22"/>
        </w:rPr>
        <w:t>.</w:t>
      </w:r>
    </w:p>
    <w:p w:rsidR="006B5718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5</w:t>
      </w:r>
    </w:p>
    <w:p w:rsidR="007753D1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 w:rsidR="00706F69">
        <w:rPr>
          <w:rFonts w:ascii="Book Antiqua" w:hAnsi="Book Antiqua"/>
          <w:bCs/>
          <w:sz w:val="22"/>
          <w:szCs w:val="22"/>
        </w:rPr>
        <w:tab/>
      </w:r>
      <w:r w:rsidR="006B5718">
        <w:rPr>
          <w:rFonts w:ascii="Book Antiqua" w:hAnsi="Book Antiqua" w:cs="Arial"/>
          <w:sz w:val="22"/>
          <w:szCs w:val="22"/>
        </w:rPr>
        <w:t>Oprávnenie predsedu NKÚ SR</w:t>
      </w:r>
      <w:r w:rsidRPr="00B50DFA" w:rsidR="007A0E87">
        <w:rPr>
          <w:rFonts w:ascii="Book Antiqua" w:hAnsi="Book Antiqua" w:cs="Arial"/>
          <w:sz w:val="22"/>
          <w:szCs w:val="22"/>
        </w:rPr>
        <w:t xml:space="preserve"> zú</w:t>
      </w:r>
      <w:r w:rsidR="006B5718">
        <w:rPr>
          <w:rFonts w:ascii="Book Antiqua" w:hAnsi="Book Antiqua" w:cs="Arial"/>
          <w:sz w:val="22"/>
          <w:szCs w:val="22"/>
        </w:rPr>
        <w:t>častniť sa na rokovaniach vlády</w:t>
      </w:r>
      <w:r>
        <w:rPr>
          <w:rFonts w:ascii="Book Antiqua" w:hAnsi="Book Antiqua" w:cs="Arial"/>
          <w:sz w:val="22"/>
          <w:szCs w:val="22"/>
        </w:rPr>
        <w:t xml:space="preserve"> bolo obmedzené v roku 2010. </w:t>
      </w:r>
    </w:p>
    <w:p w:rsidR="007A0E87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6B5718" w:rsidR="006B5718">
        <w:rPr>
          <w:rFonts w:ascii="Book Antiqua" w:hAnsi="Book Antiqua" w:cs="Arial"/>
          <w:b/>
          <w:sz w:val="22"/>
          <w:szCs w:val="22"/>
        </w:rPr>
        <w:t>Cieľom návrhu zákona</w:t>
      </w:r>
      <w:r w:rsidR="006B5718">
        <w:rPr>
          <w:rFonts w:ascii="Book Antiqua" w:hAnsi="Book Antiqua" w:cs="Arial"/>
          <w:b/>
          <w:sz w:val="22"/>
          <w:szCs w:val="22"/>
        </w:rPr>
        <w:t xml:space="preserve"> je</w:t>
      </w:r>
      <w:r w:rsidR="006B5718">
        <w:rPr>
          <w:rFonts w:ascii="Book Antiqua" w:hAnsi="Book Antiqua" w:cs="Arial"/>
          <w:sz w:val="22"/>
          <w:szCs w:val="22"/>
        </w:rPr>
        <w:t xml:space="preserve"> </w:t>
      </w:r>
      <w:r w:rsidR="001D496E">
        <w:rPr>
          <w:rFonts w:ascii="Book Antiqua" w:hAnsi="Book Antiqua" w:cs="Arial"/>
          <w:b/>
          <w:sz w:val="22"/>
          <w:szCs w:val="22"/>
        </w:rPr>
        <w:t xml:space="preserve"> opätovné</w:t>
      </w:r>
      <w:r w:rsidRPr="007753D1" w:rsidR="006B5718">
        <w:rPr>
          <w:rFonts w:ascii="Book Antiqua" w:hAnsi="Book Antiqua" w:cs="Arial"/>
          <w:b/>
          <w:sz w:val="22"/>
          <w:szCs w:val="22"/>
        </w:rPr>
        <w:t xml:space="preserve"> zavedenie </w:t>
      </w:r>
      <w:r w:rsidR="001D496E">
        <w:rPr>
          <w:rFonts w:ascii="Book Antiqua" w:hAnsi="Book Antiqua" w:cs="Arial"/>
          <w:b/>
          <w:sz w:val="22"/>
          <w:szCs w:val="22"/>
        </w:rPr>
        <w:t>možnosti</w:t>
      </w:r>
      <w:r w:rsidRPr="007753D1" w:rsidR="006B5718">
        <w:rPr>
          <w:rFonts w:ascii="Book Antiqua" w:hAnsi="Book Antiqua" w:cs="Arial"/>
          <w:b/>
          <w:sz w:val="22"/>
          <w:szCs w:val="22"/>
        </w:rPr>
        <w:t xml:space="preserve"> predsedu</w:t>
      </w:r>
      <w:r w:rsidRPr="007753D1">
        <w:rPr>
          <w:rFonts w:ascii="Book Antiqua" w:hAnsi="Book Antiqua" w:cs="Arial"/>
          <w:b/>
          <w:sz w:val="22"/>
          <w:szCs w:val="22"/>
        </w:rPr>
        <w:t xml:space="preserve"> NKÚ zúčastniť</w:t>
      </w:r>
      <w:r w:rsidRPr="007753D1" w:rsidR="007753D1">
        <w:rPr>
          <w:rFonts w:ascii="Book Antiqua" w:hAnsi="Book Antiqua" w:cs="Arial"/>
          <w:b/>
          <w:sz w:val="22"/>
          <w:szCs w:val="22"/>
        </w:rPr>
        <w:t xml:space="preserve"> sa</w:t>
      </w:r>
      <w:r w:rsidRPr="007753D1">
        <w:rPr>
          <w:rFonts w:ascii="Book Antiqua" w:hAnsi="Book Antiqua" w:cs="Arial"/>
          <w:b/>
          <w:sz w:val="22"/>
          <w:szCs w:val="22"/>
        </w:rPr>
        <w:t xml:space="preserve"> na rokovaniach vlády</w:t>
      </w:r>
      <w:r w:rsidR="007753D1">
        <w:rPr>
          <w:rFonts w:ascii="Book Antiqua" w:hAnsi="Book Antiqua" w:cs="Arial"/>
          <w:b/>
          <w:sz w:val="22"/>
          <w:szCs w:val="22"/>
        </w:rPr>
        <w:t xml:space="preserve"> a doplnenie povinnosti </w:t>
      </w:r>
      <w:r w:rsidRPr="007753D1" w:rsidR="007753D1">
        <w:rPr>
          <w:rFonts w:ascii="Book Antiqua" w:hAnsi="Book Antiqua" w:cs="Arial"/>
          <w:b/>
          <w:sz w:val="22"/>
          <w:szCs w:val="22"/>
        </w:rPr>
        <w:t>predsedu NKÚ zúčastniť sa na rokovaniach vlády</w:t>
      </w:r>
      <w:r w:rsidRPr="00B50DFA">
        <w:rPr>
          <w:rFonts w:ascii="Book Antiqua" w:hAnsi="Book Antiqua" w:cs="Arial"/>
          <w:sz w:val="22"/>
          <w:szCs w:val="22"/>
        </w:rPr>
        <w:t xml:space="preserve">, ak sú v programe rokovania zaradené kontrolné závery úradu alebo stanoviská príslušných orgánov ku kontrolným záverom. </w:t>
      </w:r>
    </w:p>
    <w:p w:rsidR="007A0E87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 xml:space="preserve">Jeho účasť by mala prispieť ku kvalifikovanej diskusii na tému riešení, ku ktorým vláda SR zaviaže uznesením kontrolované subjekty vo svojej pôsobnosti. </w:t>
      </w:r>
    </w:p>
    <w:p w:rsidR="00591B94" w:rsidRPr="00B50DFA" w:rsidP="00591B9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</w:t>
      </w:r>
      <w:r>
        <w:rPr>
          <w:rFonts w:ascii="Book Antiqua" w:hAnsi="Book Antiqua"/>
          <w:bCs/>
          <w:sz w:val="22"/>
          <w:szCs w:val="22"/>
          <w:u w:val="single"/>
        </w:rPr>
        <w:t>6</w:t>
      </w:r>
    </w:p>
    <w:p w:rsidR="00591B94" w:rsidRPr="00B50DFA" w:rsidP="00591B9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50DFA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>Ide o legislatívno-technickú</w:t>
      </w:r>
      <w:r w:rsidRPr="006B5718">
        <w:rPr>
          <w:rFonts w:ascii="Book Antiqua" w:hAnsi="Book Antiqua"/>
          <w:bCs/>
          <w:sz w:val="22"/>
          <w:szCs w:val="22"/>
        </w:rPr>
        <w:t xml:space="preserve"> úprav</w:t>
      </w:r>
      <w:r>
        <w:rPr>
          <w:rFonts w:ascii="Book Antiqua" w:hAnsi="Book Antiqua"/>
          <w:bCs/>
          <w:sz w:val="22"/>
          <w:szCs w:val="22"/>
        </w:rPr>
        <w:t>u súvisiacu</w:t>
      </w:r>
      <w:r w:rsidRPr="006B5718">
        <w:rPr>
          <w:rFonts w:ascii="Book Antiqua" w:hAnsi="Book Antiqua"/>
          <w:bCs/>
          <w:sz w:val="22"/>
          <w:szCs w:val="22"/>
        </w:rPr>
        <w:t xml:space="preserve"> s bodom </w:t>
      </w:r>
      <w:r>
        <w:rPr>
          <w:rFonts w:ascii="Book Antiqua" w:hAnsi="Book Antiqua"/>
          <w:bCs/>
          <w:sz w:val="22"/>
          <w:szCs w:val="22"/>
        </w:rPr>
        <w:t>7.</w:t>
      </w:r>
    </w:p>
    <w:p w:rsidR="00591B94" w:rsidRPr="00B50DFA" w:rsidP="00591B9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7</w:t>
      </w:r>
    </w:p>
    <w:p w:rsidR="00591B94" w:rsidP="00591B94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9C5A8C">
        <w:rPr>
          <w:rFonts w:ascii="Book Antiqua" w:hAnsi="Book Antiqua" w:cs="Arial"/>
          <w:b/>
          <w:sz w:val="22"/>
          <w:szCs w:val="22"/>
        </w:rPr>
        <w:t>Cieľom návrhu zákona je zavedenie jednotného formátu výstupu z kontrol</w:t>
      </w:r>
      <w:r>
        <w:rPr>
          <w:rFonts w:ascii="Book Antiqua" w:hAnsi="Book Antiqua" w:cs="Arial"/>
          <w:sz w:val="22"/>
          <w:szCs w:val="22"/>
        </w:rPr>
        <w:t xml:space="preserve">. Výstupom, </w:t>
      </w:r>
      <w:r w:rsidRPr="00B50DFA">
        <w:rPr>
          <w:rFonts w:ascii="Book Antiqua" w:hAnsi="Book Antiqua" w:cs="Arial"/>
          <w:sz w:val="22"/>
          <w:szCs w:val="22"/>
        </w:rPr>
        <w:t>ktorý bude vydávaný v štandardizovanom formáte po každej ukončenej kontrole</w:t>
      </w:r>
      <w:r>
        <w:rPr>
          <w:rFonts w:ascii="Book Antiqua" w:hAnsi="Book Antiqua" w:cs="Arial"/>
          <w:sz w:val="22"/>
          <w:szCs w:val="22"/>
        </w:rPr>
        <w:t xml:space="preserve"> bude „protokol o výsledku kontroly“</w:t>
      </w:r>
      <w:r w:rsidRPr="00B50DFA">
        <w:rPr>
          <w:rFonts w:ascii="Book Antiqua" w:hAnsi="Book Antiqua" w:cs="Arial"/>
          <w:sz w:val="22"/>
          <w:szCs w:val="22"/>
        </w:rPr>
        <w:t>. Príkladom dobrej praxe zo zahraničia je Česká republika, v ktorej sa o</w:t>
      </w:r>
      <w:r>
        <w:rPr>
          <w:rFonts w:ascii="Book Antiqua" w:hAnsi="Book Antiqua" w:cs="Arial"/>
          <w:sz w:val="22"/>
          <w:szCs w:val="22"/>
        </w:rPr>
        <w:t xml:space="preserve"> každej </w:t>
      </w:r>
      <w:r w:rsidRPr="00B50DFA">
        <w:rPr>
          <w:rFonts w:ascii="Book Antiqua" w:hAnsi="Book Antiqua" w:cs="Arial"/>
          <w:sz w:val="22"/>
          <w:szCs w:val="22"/>
        </w:rPr>
        <w:t>uskutočnenej kontrole vypracováva spomínaný protokol.</w:t>
      </w:r>
    </w:p>
    <w:p w:rsidR="00591B94" w:rsidP="00591B9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color w:val="FF0000"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  <w:u w:val="single"/>
        </w:rPr>
        <w:t>K bodom 8 a 9</w:t>
      </w:r>
    </w:p>
    <w:p w:rsidR="00591B94" w:rsidRPr="009C5A8C" w:rsidP="00591B9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 xml:space="preserve">Jedná sa o úpravu súvisiacu s bodom 8. V záujme hospodárnosti kontroly, </w:t>
      </w:r>
      <w:r w:rsidRPr="00862939">
        <w:rPr>
          <w:rFonts w:ascii="Book Antiqua" w:hAnsi="Book Antiqua"/>
          <w:b/>
          <w:bCs/>
          <w:sz w:val="22"/>
          <w:szCs w:val="22"/>
        </w:rPr>
        <w:t>sa navrhuje len jednoduché odovzdanie protokolu kontrolovanému subjektu, bez potreby prerokovania protokolu o výsledku kontroly, ak kontrolou neboli zistené žiadne pochybenia</w:t>
      </w:r>
      <w:r>
        <w:rPr>
          <w:rFonts w:ascii="Book Antiqua" w:hAnsi="Book Antiqua"/>
          <w:bCs/>
          <w:sz w:val="22"/>
          <w:szCs w:val="22"/>
        </w:rPr>
        <w:t xml:space="preserve">. </w:t>
      </w:r>
    </w:p>
    <w:p w:rsidR="001D496E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 w:rsidR="007A0E87">
        <w:rPr>
          <w:rFonts w:ascii="Book Antiqua" w:hAnsi="Book Antiqua"/>
          <w:bCs/>
          <w:sz w:val="22"/>
          <w:szCs w:val="22"/>
          <w:u w:val="single"/>
        </w:rPr>
        <w:t>K bodu </w:t>
      </w:r>
      <w:r w:rsidR="00862939">
        <w:rPr>
          <w:rFonts w:ascii="Book Antiqua" w:hAnsi="Book Antiqua"/>
          <w:bCs/>
          <w:sz w:val="22"/>
          <w:szCs w:val="22"/>
          <w:u w:val="single"/>
        </w:rPr>
        <w:t>10</w:t>
      </w:r>
    </w:p>
    <w:p w:rsidR="00862939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 w:rsidR="007A0E87">
        <w:rPr>
          <w:rFonts w:ascii="Book Antiqua" w:hAnsi="Book Antiqua" w:cs="Arial"/>
          <w:sz w:val="22"/>
          <w:szCs w:val="22"/>
        </w:rPr>
        <w:t xml:space="preserve"> </w:t>
      </w:r>
      <w:r w:rsidR="00ED0AAD">
        <w:rPr>
          <w:rFonts w:ascii="Book Antiqua" w:hAnsi="Book Antiqua" w:cs="Arial"/>
          <w:b/>
          <w:sz w:val="22"/>
          <w:szCs w:val="22"/>
        </w:rPr>
        <w:t>N</w:t>
      </w:r>
      <w:r w:rsidRPr="00862939" w:rsidR="007A0E87">
        <w:rPr>
          <w:rFonts w:ascii="Book Antiqua" w:hAnsi="Book Antiqua" w:cs="Arial"/>
          <w:b/>
          <w:sz w:val="22"/>
          <w:szCs w:val="22"/>
        </w:rPr>
        <w:t xml:space="preserve">avrhujeme </w:t>
      </w:r>
      <w:r w:rsidRPr="00862939">
        <w:rPr>
          <w:rFonts w:ascii="Book Antiqua" w:hAnsi="Book Antiqua" w:cs="Arial"/>
          <w:b/>
          <w:sz w:val="22"/>
          <w:szCs w:val="22"/>
        </w:rPr>
        <w:t xml:space="preserve">zaviesť explicitnú </w:t>
      </w:r>
      <w:r w:rsidRPr="00862939" w:rsidR="007A0E87">
        <w:rPr>
          <w:rFonts w:ascii="Book Antiqua" w:hAnsi="Book Antiqua" w:cs="Arial"/>
          <w:b/>
          <w:sz w:val="22"/>
          <w:szCs w:val="22"/>
        </w:rPr>
        <w:t xml:space="preserve">povinnosť </w:t>
      </w:r>
      <w:r w:rsidRPr="00862939">
        <w:rPr>
          <w:rFonts w:ascii="Book Antiqua" w:hAnsi="Book Antiqua" w:cs="Arial"/>
          <w:b/>
          <w:sz w:val="22"/>
          <w:szCs w:val="22"/>
        </w:rPr>
        <w:t xml:space="preserve">NKÚ </w:t>
      </w:r>
      <w:r w:rsidRPr="00862939" w:rsidR="007A0E87">
        <w:rPr>
          <w:rFonts w:ascii="Book Antiqua" w:hAnsi="Book Antiqua" w:cs="Arial"/>
          <w:b/>
          <w:sz w:val="22"/>
          <w:szCs w:val="22"/>
        </w:rPr>
        <w:t xml:space="preserve">upozorniť </w:t>
      </w:r>
      <w:r w:rsidRPr="00862939">
        <w:rPr>
          <w:rFonts w:ascii="Book Antiqua" w:hAnsi="Book Antiqua" w:cs="Arial"/>
          <w:b/>
          <w:sz w:val="22"/>
          <w:szCs w:val="22"/>
        </w:rPr>
        <w:t>orgány činné v trestnom konaní vždy, keď na základe výsledkov kontrolnej činnosti</w:t>
      </w:r>
      <w:r w:rsidRPr="00862939" w:rsidR="007A0E87">
        <w:rPr>
          <w:rFonts w:ascii="Book Antiqua" w:hAnsi="Book Antiqua" w:cs="Arial"/>
          <w:b/>
          <w:sz w:val="22"/>
          <w:szCs w:val="22"/>
        </w:rPr>
        <w:t xml:space="preserve"> </w:t>
      </w:r>
      <w:r w:rsidRPr="00862939">
        <w:rPr>
          <w:rFonts w:ascii="Book Antiqua" w:hAnsi="Book Antiqua" w:cs="Arial"/>
          <w:b/>
          <w:sz w:val="22"/>
          <w:szCs w:val="22"/>
        </w:rPr>
        <w:t xml:space="preserve">existuje dôvodné </w:t>
      </w:r>
      <w:r w:rsidRPr="00862939" w:rsidR="007A0E87">
        <w:rPr>
          <w:rFonts w:ascii="Book Antiqua" w:hAnsi="Book Antiqua" w:cs="Arial"/>
          <w:b/>
          <w:sz w:val="22"/>
          <w:szCs w:val="22"/>
        </w:rPr>
        <w:t>podozre</w:t>
      </w:r>
      <w:r w:rsidRPr="00862939">
        <w:rPr>
          <w:rFonts w:ascii="Book Antiqua" w:hAnsi="Book Antiqua" w:cs="Arial"/>
          <w:b/>
          <w:sz w:val="22"/>
          <w:szCs w:val="22"/>
        </w:rPr>
        <w:t>nie na spáchanie trestného činu</w:t>
      </w:r>
      <w:r w:rsidRPr="00B50DFA" w:rsidR="007A0E87">
        <w:rPr>
          <w:rFonts w:ascii="Book Antiqua" w:hAnsi="Book Antiqua" w:cs="Arial"/>
          <w:sz w:val="22"/>
          <w:szCs w:val="22"/>
        </w:rPr>
        <w:t>.</w:t>
      </w:r>
      <w:r w:rsidRPr="00B50DFA" w:rsidR="006A7E96">
        <w:rPr>
          <w:rFonts w:ascii="Book Antiqua" w:hAnsi="Book Antiqua" w:cs="Arial"/>
          <w:sz w:val="22"/>
          <w:szCs w:val="22"/>
        </w:rPr>
        <w:t xml:space="preserve"> </w:t>
      </w:r>
    </w:p>
    <w:p w:rsidR="000607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>S ohľadom na efektívnosť a snahu neplytvať personálnymi a časovým</w:t>
      </w:r>
      <w:r>
        <w:rPr>
          <w:rFonts w:ascii="Book Antiqua" w:hAnsi="Book Antiqua" w:cs="Arial"/>
          <w:sz w:val="22"/>
          <w:szCs w:val="22"/>
        </w:rPr>
        <w:t>i kapacitami kontrolórov NKÚ</w:t>
      </w:r>
      <w:r w:rsidRPr="00B50DFA">
        <w:rPr>
          <w:rFonts w:ascii="Book Antiqua" w:hAnsi="Book Antiqua" w:cs="Arial"/>
          <w:sz w:val="22"/>
          <w:szCs w:val="22"/>
        </w:rPr>
        <w:t xml:space="preserve">, prokurátorov a vyšetrovateľov, </w:t>
      </w:r>
      <w:r>
        <w:rPr>
          <w:rFonts w:ascii="Book Antiqua" w:hAnsi="Book Antiqua" w:cs="Arial"/>
          <w:sz w:val="22"/>
          <w:szCs w:val="22"/>
        </w:rPr>
        <w:t xml:space="preserve">navrhujeme zavedenie explicitnej </w:t>
      </w:r>
      <w:r w:rsidRPr="00B50DFA">
        <w:rPr>
          <w:rFonts w:ascii="Book Antiqua" w:hAnsi="Book Antiqua" w:cs="Arial"/>
          <w:sz w:val="22"/>
          <w:szCs w:val="22"/>
        </w:rPr>
        <w:t xml:space="preserve">povinnosť </w:t>
      </w:r>
      <w:r>
        <w:rPr>
          <w:rFonts w:ascii="Book Antiqua" w:hAnsi="Book Antiqua" w:cs="Arial"/>
          <w:sz w:val="22"/>
          <w:szCs w:val="22"/>
        </w:rPr>
        <w:t>NKÚ upozorniť orgány činné</w:t>
      </w:r>
      <w:r w:rsidRPr="00B50DFA">
        <w:rPr>
          <w:rFonts w:ascii="Book Antiqua" w:hAnsi="Book Antiqua" w:cs="Arial"/>
          <w:sz w:val="22"/>
          <w:szCs w:val="22"/>
        </w:rPr>
        <w:t xml:space="preserve"> v trestnom konaní</w:t>
      </w:r>
      <w:r>
        <w:rPr>
          <w:rFonts w:ascii="Book Antiqua" w:hAnsi="Book Antiqua" w:cs="Arial"/>
          <w:sz w:val="22"/>
          <w:szCs w:val="22"/>
        </w:rPr>
        <w:t xml:space="preserve"> ak vznikla aspoň značná škoda.</w:t>
      </w:r>
    </w:p>
    <w:p w:rsidR="000607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</w:p>
    <w:p w:rsidR="007A0E87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 xml:space="preserve">Vedenie NKÚ podpísalo v máji 2015 s Ministerstvom vnútra SR a Generálnou prokuratúrou SR </w:t>
      </w:r>
      <w:r w:rsidRPr="00862939">
        <w:rPr>
          <w:rFonts w:ascii="Book Antiqua" w:hAnsi="Book Antiqua" w:cs="Arial"/>
          <w:b/>
          <w:sz w:val="22"/>
          <w:szCs w:val="22"/>
        </w:rPr>
        <w:t>Memorandum o spolupráci</w:t>
      </w:r>
      <w:r w:rsidRPr="00B50DFA">
        <w:rPr>
          <w:rFonts w:ascii="Book Antiqua" w:hAnsi="Book Antiqua" w:cs="Arial"/>
          <w:sz w:val="22"/>
          <w:szCs w:val="22"/>
        </w:rPr>
        <w:t>. Okrem dojednania rôznych úrovní spolupráce a</w:t>
      </w:r>
      <w:r w:rsidR="00862939">
        <w:rPr>
          <w:rFonts w:ascii="Book Antiqua" w:hAnsi="Book Antiqua" w:cs="Arial"/>
          <w:sz w:val="22"/>
          <w:szCs w:val="22"/>
        </w:rPr>
        <w:t> </w:t>
      </w:r>
      <w:r w:rsidRPr="00B50DFA">
        <w:rPr>
          <w:rFonts w:ascii="Book Antiqua" w:hAnsi="Book Antiqua" w:cs="Arial"/>
          <w:sz w:val="22"/>
          <w:szCs w:val="22"/>
        </w:rPr>
        <w:t>kontaktných osôb za jednotlivé inštitúcie sú v Memorande spomenuté viaceré oblasti vzájomnej spolupráce. Z pohľadu problému, na ktorý upozorňujeme a s ohľadom na návrh opatrenia zlepšiť spoluprácu s orgánmi činnými v trestnom konaní, ktoré navrhujeme, sú dôležité najmä dva body, a to:</w:t>
      </w:r>
    </w:p>
    <w:p w:rsidR="007A0E87" w:rsidRPr="00B50DFA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>a) výmena informácií a poznatkov súvisiacich s porušovaním všeobecne záväzných právnych predpisov SR, získaných pri činnosti strán memoranda. Strany memoranda si budú vymieňať informácie a poznatky na základe vlastného uváženia a iba také, ktoré považujú za p</w:t>
      </w:r>
      <w:r w:rsidR="00862939">
        <w:rPr>
          <w:rFonts w:ascii="Book Antiqua" w:hAnsi="Book Antiqua" w:cs="Arial"/>
          <w:sz w:val="22"/>
          <w:szCs w:val="22"/>
        </w:rPr>
        <w:t xml:space="preserve">otrebné </w:t>
      </w:r>
      <w:r w:rsidRPr="00B50DFA">
        <w:rPr>
          <w:rFonts w:ascii="Book Antiqua" w:hAnsi="Book Antiqua" w:cs="Arial"/>
          <w:sz w:val="22"/>
          <w:szCs w:val="22"/>
        </w:rPr>
        <w:t>pre činnosť strán memoranda,</w:t>
      </w:r>
    </w:p>
    <w:p w:rsidR="007A0E87" w:rsidRPr="00B50DFA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 w:rsidR="008A7114">
        <w:rPr>
          <w:rFonts w:ascii="Book Antiqua" w:hAnsi="Book Antiqua" w:cs="Arial"/>
          <w:sz w:val="22"/>
          <w:szCs w:val="22"/>
        </w:rPr>
        <w:t>b</w:t>
      </w:r>
      <w:r w:rsidRPr="00B50DFA">
        <w:rPr>
          <w:rFonts w:ascii="Book Antiqua" w:hAnsi="Book Antiqua" w:cs="Arial"/>
          <w:sz w:val="22"/>
          <w:szCs w:val="22"/>
        </w:rPr>
        <w:t>) súčinnos</w:t>
      </w:r>
      <w:r w:rsidR="002D2F7A">
        <w:rPr>
          <w:rFonts w:ascii="Book Antiqua" w:hAnsi="Book Antiqua" w:cs="Arial"/>
          <w:sz w:val="22"/>
          <w:szCs w:val="22"/>
        </w:rPr>
        <w:t>ť</w:t>
      </w:r>
      <w:r w:rsidRPr="00B50DFA">
        <w:rPr>
          <w:rFonts w:ascii="Book Antiqua" w:hAnsi="Book Antiqua" w:cs="Arial"/>
          <w:sz w:val="22"/>
          <w:szCs w:val="22"/>
        </w:rPr>
        <w:t xml:space="preserve"> pred začatím trestného konania (včasnosť podávania trestných oznámení, obsahové a formálne náležitosti trestných oznámení, druh a charakter listín pripojených k trestným oznámeniam) a v trestnom konaní.</w:t>
      </w:r>
    </w:p>
    <w:p w:rsidR="00862939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P</w:t>
      </w:r>
      <w:r w:rsidRPr="00B50DFA" w:rsidR="007A0E87">
        <w:rPr>
          <w:rFonts w:ascii="Book Antiqua" w:hAnsi="Book Antiqua" w:cs="Arial"/>
          <w:sz w:val="22"/>
          <w:szCs w:val="22"/>
        </w:rPr>
        <w:t xml:space="preserve">rávna povaha a záväznosť memoránd je značne sporná. Vo všeobecnosti sa za záväzné považuje to ustanovenie, na ktorého záväznosti sa strany v memorande dohodli, pričom v súčasnosti podpísané Memorandum tento pojem vôbec neobsahuje. </w:t>
      </w:r>
    </w:p>
    <w:p w:rsidR="007A0E87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</w:t>
      </w:r>
      <w:r w:rsidR="000607FA">
        <w:rPr>
          <w:rFonts w:ascii="Book Antiqua" w:hAnsi="Book Antiqua"/>
          <w:bCs/>
          <w:sz w:val="22"/>
          <w:szCs w:val="22"/>
          <w:u w:val="single"/>
        </w:rPr>
        <w:t>11</w:t>
      </w:r>
    </w:p>
    <w:p w:rsidR="00647FBA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>Viaceré kauzy v nedávnej minulosti (na</w:t>
      </w:r>
      <w:r w:rsidRPr="00B50DFA" w:rsidR="006A7E96">
        <w:rPr>
          <w:rFonts w:ascii="Book Antiqua" w:hAnsi="Book Antiqua" w:cs="Arial"/>
          <w:sz w:val="22"/>
          <w:szCs w:val="22"/>
        </w:rPr>
        <w:t xml:space="preserve">pr. piešťanské CT) odhalili, že </w:t>
      </w:r>
      <w:r w:rsidRPr="00B50DFA">
        <w:rPr>
          <w:rFonts w:ascii="Book Antiqua" w:hAnsi="Book Antiqua" w:cs="Arial"/>
          <w:sz w:val="22"/>
          <w:szCs w:val="22"/>
        </w:rPr>
        <w:t xml:space="preserve">zverejnenie kontrolnej správy nie je dostatočným nástrojom na vymáhanie naplnenia odporúčaní zistených na základe kontroly, ani nie sú zárukou, že nekalé aktivity nebudú pokračovať. </w:t>
      </w:r>
    </w:p>
    <w:p w:rsidR="00647FBA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="000607FA">
        <w:rPr>
          <w:rFonts w:ascii="Book Antiqua" w:hAnsi="Book Antiqua" w:cs="Arial"/>
          <w:sz w:val="22"/>
          <w:szCs w:val="22"/>
        </w:rPr>
        <w:t xml:space="preserve">Okrem inštitútu poriadkovej pokuty </w:t>
      </w:r>
      <w:r w:rsidRPr="000607FA" w:rsidR="000607FA">
        <w:rPr>
          <w:rFonts w:ascii="Book Antiqua" w:hAnsi="Book Antiqua" w:cs="Arial"/>
          <w:b/>
          <w:sz w:val="22"/>
          <w:szCs w:val="22"/>
        </w:rPr>
        <w:t>sa zavádza možnosť</w:t>
      </w:r>
      <w:r w:rsidRPr="000607FA">
        <w:rPr>
          <w:rFonts w:ascii="Book Antiqua" w:hAnsi="Book Antiqua" w:cs="Arial"/>
          <w:b/>
          <w:sz w:val="22"/>
          <w:szCs w:val="22"/>
        </w:rPr>
        <w:t xml:space="preserve">  sankcionovať všetky </w:t>
      </w:r>
      <w:r w:rsidRPr="000607FA" w:rsidR="008A7114">
        <w:rPr>
          <w:rFonts w:ascii="Book Antiqua" w:hAnsi="Book Antiqua" w:cs="Arial"/>
          <w:b/>
          <w:sz w:val="22"/>
          <w:szCs w:val="22"/>
        </w:rPr>
        <w:t xml:space="preserve">subjekty, </w:t>
      </w:r>
      <w:r w:rsidRPr="000607FA">
        <w:rPr>
          <w:rFonts w:ascii="Book Antiqua" w:hAnsi="Book Antiqua" w:cs="Arial"/>
          <w:b/>
          <w:sz w:val="22"/>
          <w:szCs w:val="22"/>
        </w:rPr>
        <w:t>ktoré nenaplnia odporúčania NKÚ</w:t>
      </w:r>
      <w:r w:rsidRPr="00B50DFA">
        <w:rPr>
          <w:rFonts w:ascii="Book Antiqua" w:hAnsi="Book Antiqua" w:cs="Arial"/>
          <w:sz w:val="22"/>
          <w:szCs w:val="22"/>
        </w:rPr>
        <w:t xml:space="preserve">. </w:t>
      </w:r>
    </w:p>
    <w:p w:rsidR="000607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 w:rsidR="00647FBA">
        <w:rPr>
          <w:rFonts w:ascii="Book Antiqua" w:hAnsi="Book Antiqua" w:cs="Arial"/>
          <w:sz w:val="22"/>
          <w:szCs w:val="22"/>
        </w:rPr>
        <w:t xml:space="preserve">Sankcie patria medzi krajné prostriedky a mnohé z kontrolných úradov v rámci EÚ túto právomoc nemajú. Napriek tomu slovenská skúsenosť </w:t>
      </w:r>
      <w:r w:rsidR="003B7376">
        <w:rPr>
          <w:rFonts w:ascii="Book Antiqua" w:hAnsi="Book Antiqua" w:cs="Arial"/>
          <w:sz w:val="22"/>
          <w:szCs w:val="22"/>
        </w:rPr>
        <w:t>po</w:t>
      </w:r>
      <w:r w:rsidRPr="00B50DFA" w:rsidR="00647FBA">
        <w:rPr>
          <w:rFonts w:ascii="Book Antiqua" w:hAnsi="Book Antiqua" w:cs="Arial"/>
          <w:sz w:val="22"/>
          <w:szCs w:val="22"/>
        </w:rPr>
        <w:t xml:space="preserve">ukazuje na nedostatočný výtlak zistení NKÚ, ktorý sa v praxi prejavuje prijímaním formalistických opatrení na naplnenie odporúčaní. Sankčný mechanizmus by </w:t>
      </w:r>
      <w:r w:rsidR="003B7376">
        <w:rPr>
          <w:rFonts w:ascii="Book Antiqua" w:hAnsi="Book Antiqua" w:cs="Arial"/>
          <w:sz w:val="22"/>
          <w:szCs w:val="22"/>
        </w:rPr>
        <w:t xml:space="preserve">preto </w:t>
      </w:r>
      <w:r w:rsidRPr="00B50DFA" w:rsidR="00647FBA">
        <w:rPr>
          <w:rFonts w:ascii="Book Antiqua" w:hAnsi="Book Antiqua" w:cs="Arial"/>
          <w:sz w:val="22"/>
          <w:szCs w:val="22"/>
        </w:rPr>
        <w:t xml:space="preserve">mal posilniť vymáhateľnosť prijatia konkrétnych zmien tak, ako boli uvedené v protokole </w:t>
      </w:r>
      <w:r>
        <w:rPr>
          <w:rFonts w:ascii="Book Antiqua" w:hAnsi="Book Antiqua" w:cs="Arial"/>
          <w:sz w:val="22"/>
          <w:szCs w:val="22"/>
        </w:rPr>
        <w:t>o výsledku kontroly</w:t>
      </w:r>
      <w:r w:rsidRPr="00B50DFA" w:rsidR="00647FBA">
        <w:rPr>
          <w:rFonts w:ascii="Book Antiqua" w:hAnsi="Book Antiqua" w:cs="Arial"/>
          <w:sz w:val="22"/>
          <w:szCs w:val="22"/>
        </w:rPr>
        <w:t xml:space="preserve">. </w:t>
      </w:r>
    </w:p>
    <w:p w:rsidR="00647FBA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 w:cs="Arial"/>
          <w:sz w:val="22"/>
          <w:szCs w:val="22"/>
        </w:rPr>
        <w:t xml:space="preserve">Opakované nenaplnenie </w:t>
      </w:r>
      <w:r w:rsidR="000607FA">
        <w:rPr>
          <w:rFonts w:ascii="Book Antiqua" w:hAnsi="Book Antiqua" w:cs="Arial"/>
          <w:sz w:val="22"/>
          <w:szCs w:val="22"/>
        </w:rPr>
        <w:t>teda založí</w:t>
      </w:r>
      <w:r w:rsidRPr="00B50DFA">
        <w:rPr>
          <w:rFonts w:ascii="Book Antiqua" w:hAnsi="Book Antiqua" w:cs="Arial"/>
          <w:sz w:val="22"/>
          <w:szCs w:val="22"/>
        </w:rPr>
        <w:t xml:space="preserve"> právomoc úradu podať návrh na začatie konania v zmysle Správneho poriadku, ktorého výsledkom </w:t>
      </w:r>
      <w:r w:rsidR="000607FA">
        <w:rPr>
          <w:rFonts w:ascii="Book Antiqua" w:hAnsi="Book Antiqua" w:cs="Arial"/>
          <w:sz w:val="22"/>
          <w:szCs w:val="22"/>
        </w:rPr>
        <w:t>bude</w:t>
      </w:r>
      <w:r w:rsidRPr="00B50DFA">
        <w:rPr>
          <w:rFonts w:ascii="Book Antiqua" w:hAnsi="Book Antiqua" w:cs="Arial"/>
          <w:sz w:val="22"/>
          <w:szCs w:val="22"/>
        </w:rPr>
        <w:t xml:space="preserve"> súdne preskúmateľné rozhodnutie. </w:t>
      </w:r>
    </w:p>
    <w:p w:rsidR="00D676ED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</w:t>
      </w:r>
      <w:r w:rsidR="000607FA">
        <w:rPr>
          <w:rFonts w:ascii="Book Antiqua" w:hAnsi="Book Antiqua"/>
          <w:bCs/>
          <w:sz w:val="22"/>
          <w:szCs w:val="22"/>
          <w:u w:val="single"/>
        </w:rPr>
        <w:t>12</w:t>
      </w:r>
    </w:p>
    <w:p w:rsidR="000607FA" w:rsidRPr="000607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 xml:space="preserve">Zavádzajú sa </w:t>
      </w:r>
      <w:r w:rsidR="00115134">
        <w:rPr>
          <w:rFonts w:ascii="Book Antiqua" w:hAnsi="Book Antiqua"/>
          <w:bCs/>
          <w:sz w:val="22"/>
          <w:szCs w:val="22"/>
        </w:rPr>
        <w:t>intertemporálne</w:t>
      </w:r>
      <w:r>
        <w:rPr>
          <w:rFonts w:ascii="Book Antiqua" w:hAnsi="Book Antiqua"/>
          <w:bCs/>
          <w:sz w:val="22"/>
          <w:szCs w:val="22"/>
        </w:rPr>
        <w:t xml:space="preserve"> ustanovenia, ktoré najmä určujú lehotu, v ktorej sa zriadi komisia a</w:t>
      </w:r>
      <w:r w:rsidR="00115134">
        <w:rPr>
          <w:rFonts w:ascii="Book Antiqua" w:hAnsi="Book Antiqua"/>
          <w:bCs/>
          <w:sz w:val="22"/>
          <w:szCs w:val="22"/>
        </w:rPr>
        <w:t xml:space="preserve"> lehotu na schválenie </w:t>
      </w:r>
      <w:r w:rsidR="002D3901">
        <w:rPr>
          <w:rFonts w:ascii="Book Antiqua" w:hAnsi="Book Antiqua"/>
          <w:bCs/>
          <w:sz w:val="22"/>
          <w:szCs w:val="22"/>
        </w:rPr>
        <w:t>Š</w:t>
      </w:r>
      <w:r w:rsidR="00115134">
        <w:rPr>
          <w:rFonts w:ascii="Book Antiqua" w:hAnsi="Book Antiqua"/>
          <w:bCs/>
          <w:sz w:val="22"/>
          <w:szCs w:val="22"/>
        </w:rPr>
        <w:t xml:space="preserve">tatútu komisie. </w:t>
      </w:r>
      <w:r>
        <w:rPr>
          <w:rFonts w:ascii="Book Antiqua" w:hAnsi="Book Antiqua"/>
          <w:bCs/>
          <w:sz w:val="22"/>
          <w:szCs w:val="22"/>
        </w:rPr>
        <w:t xml:space="preserve"> </w:t>
      </w:r>
    </w:p>
    <w:p w:rsidR="00D676ED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50DFA">
        <w:rPr>
          <w:rFonts w:ascii="Book Antiqua" w:hAnsi="Book Antiqua"/>
          <w:b/>
          <w:bCs/>
          <w:sz w:val="22"/>
          <w:szCs w:val="22"/>
        </w:rPr>
        <w:t>K Čl. II</w:t>
      </w:r>
    </w:p>
    <w:p w:rsidR="00D676ED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="00344FEC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B50DFA">
        <w:rPr>
          <w:rFonts w:ascii="Book Antiqua" w:hAnsi="Book Antiqua"/>
          <w:bCs/>
          <w:sz w:val="22"/>
          <w:szCs w:val="22"/>
          <w:u w:val="single"/>
        </w:rPr>
        <w:t> 1 a 2</w:t>
      </w:r>
    </w:p>
    <w:p w:rsidR="00D676ED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 w:rsidR="00BE1D75">
        <w:rPr>
          <w:rFonts w:ascii="Book Antiqua" w:hAnsi="Book Antiqua"/>
          <w:bCs/>
          <w:sz w:val="22"/>
          <w:szCs w:val="22"/>
        </w:rPr>
        <w:tab/>
      </w:r>
      <w:r w:rsidRPr="00B50DFA">
        <w:rPr>
          <w:rFonts w:ascii="Book Antiqua" w:hAnsi="Book Antiqua" w:cs="Arial"/>
          <w:sz w:val="22"/>
          <w:szCs w:val="22"/>
        </w:rPr>
        <w:t>Súčasné znenie zákona o NKÚ ukladá predsedovi NKÚ povinnosť informovať NR SR a príslušné orgány o osobitne dôležitých zisteniach a poznatkoch. V zákone však</w:t>
      </w:r>
      <w:r w:rsidR="00115134">
        <w:rPr>
          <w:rFonts w:ascii="Book Antiqua" w:hAnsi="Book Antiqua" w:cs="Arial"/>
          <w:sz w:val="22"/>
          <w:szCs w:val="22"/>
        </w:rPr>
        <w:t xml:space="preserve"> absentuje akýkoľvek kontrolný </w:t>
      </w:r>
      <w:r w:rsidRPr="00B50DFA">
        <w:rPr>
          <w:rFonts w:ascii="Book Antiqua" w:hAnsi="Book Antiqua" w:cs="Arial"/>
          <w:sz w:val="22"/>
          <w:szCs w:val="22"/>
        </w:rPr>
        <w:t xml:space="preserve">mechanizmus alebo procesný úkon NR SR vo vzťahu k zisteniam a poznatkom NKÚ. </w:t>
      </w:r>
    </w:p>
    <w:p w:rsidR="00115134" w:rsidRPr="00B50DFA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D676ED" w:rsidRPr="00B50DFA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16013D" w:rsidR="00115134">
        <w:rPr>
          <w:rFonts w:ascii="Book Antiqua" w:hAnsi="Book Antiqua" w:cs="Arial"/>
          <w:b/>
          <w:sz w:val="22"/>
          <w:szCs w:val="22"/>
        </w:rPr>
        <w:t>Zámerom navrhovanej právnej úpravy je vytvorenie stáleho</w:t>
      </w:r>
      <w:r w:rsidRPr="0016013D">
        <w:rPr>
          <w:rFonts w:ascii="Book Antiqua" w:hAnsi="Book Antiqua" w:cs="Arial"/>
          <w:b/>
          <w:sz w:val="22"/>
          <w:szCs w:val="22"/>
        </w:rPr>
        <w:t xml:space="preserve"> </w:t>
      </w:r>
      <w:r w:rsidR="002D3901">
        <w:rPr>
          <w:rFonts w:ascii="Book Antiqua" w:hAnsi="Book Antiqua" w:cs="Arial"/>
          <w:b/>
          <w:sz w:val="22"/>
          <w:szCs w:val="22"/>
        </w:rPr>
        <w:t>V</w:t>
      </w:r>
      <w:r w:rsidRPr="0016013D">
        <w:rPr>
          <w:rFonts w:ascii="Book Antiqua" w:hAnsi="Book Antiqua" w:cs="Arial"/>
          <w:b/>
          <w:sz w:val="22"/>
          <w:szCs w:val="22"/>
        </w:rPr>
        <w:t>ýbor</w:t>
      </w:r>
      <w:r w:rsidRPr="0016013D" w:rsidR="00115134">
        <w:rPr>
          <w:rFonts w:ascii="Book Antiqua" w:hAnsi="Book Antiqua" w:cs="Arial"/>
          <w:b/>
          <w:sz w:val="22"/>
          <w:szCs w:val="22"/>
        </w:rPr>
        <w:t>u</w:t>
      </w:r>
      <w:r w:rsidRPr="0016013D">
        <w:rPr>
          <w:rFonts w:ascii="Book Antiqua" w:hAnsi="Book Antiqua" w:cs="Arial"/>
          <w:b/>
          <w:sz w:val="22"/>
          <w:szCs w:val="22"/>
        </w:rPr>
        <w:t xml:space="preserve"> NR SR pre </w:t>
      </w:r>
      <w:r w:rsidR="002D3901">
        <w:rPr>
          <w:rFonts w:ascii="Book Antiqua" w:hAnsi="Book Antiqua" w:cs="Arial"/>
          <w:b/>
          <w:sz w:val="22"/>
          <w:szCs w:val="22"/>
        </w:rPr>
        <w:t>N</w:t>
      </w:r>
      <w:r w:rsidRPr="0016013D" w:rsidR="00115134">
        <w:rPr>
          <w:rFonts w:ascii="Book Antiqua" w:hAnsi="Book Antiqua" w:cs="Arial"/>
          <w:b/>
          <w:sz w:val="22"/>
          <w:szCs w:val="22"/>
        </w:rPr>
        <w:t>ajvyšší kontrolný úrad</w:t>
      </w:r>
      <w:r w:rsidRPr="00B50DFA">
        <w:rPr>
          <w:rFonts w:ascii="Book Antiqua" w:hAnsi="Book Antiqua" w:cs="Arial"/>
          <w:sz w:val="22"/>
          <w:szCs w:val="22"/>
        </w:rPr>
        <w:t>,</w:t>
      </w:r>
      <w:r w:rsidR="00115134">
        <w:rPr>
          <w:rFonts w:ascii="Book Antiqua" w:hAnsi="Book Antiqua" w:cs="Arial"/>
          <w:sz w:val="22"/>
          <w:szCs w:val="22"/>
        </w:rPr>
        <w:t xml:space="preserve"> ktorý zabezpečí</w:t>
      </w:r>
      <w:r w:rsidRPr="00B50DFA">
        <w:rPr>
          <w:rFonts w:ascii="Book Antiqua" w:hAnsi="Book Antiqua" w:cs="Arial"/>
          <w:sz w:val="22"/>
          <w:szCs w:val="22"/>
        </w:rPr>
        <w:t xml:space="preserve"> prerokovanie kontrolných záverov NKÚ a overenie účinnosti prijatých odporúčaní.</w:t>
      </w:r>
      <w:r w:rsidR="00115134">
        <w:rPr>
          <w:rFonts w:ascii="Book Antiqua" w:hAnsi="Book Antiqua" w:cs="Arial"/>
          <w:sz w:val="22"/>
          <w:szCs w:val="22"/>
        </w:rPr>
        <w:t xml:space="preserve"> </w:t>
      </w:r>
      <w:r w:rsidR="00581D65">
        <w:rPr>
          <w:rFonts w:ascii="Book Antiqua" w:hAnsi="Book Antiqua" w:cs="Arial"/>
          <w:sz w:val="22"/>
          <w:szCs w:val="22"/>
        </w:rPr>
        <w:t>Z</w:t>
      </w:r>
      <w:r w:rsidRPr="00B50DFA">
        <w:rPr>
          <w:rFonts w:ascii="Book Antiqua" w:hAnsi="Book Antiqua" w:cs="Arial"/>
          <w:sz w:val="22"/>
          <w:szCs w:val="22"/>
        </w:rPr>
        <w:t xml:space="preserve">ákladné právomoci </w:t>
      </w:r>
      <w:r w:rsidR="002D3901">
        <w:rPr>
          <w:rFonts w:ascii="Book Antiqua" w:hAnsi="Book Antiqua" w:cs="Arial"/>
          <w:sz w:val="22"/>
          <w:szCs w:val="22"/>
        </w:rPr>
        <w:t xml:space="preserve">navrhovaného </w:t>
      </w:r>
      <w:r w:rsidRPr="00B50DFA">
        <w:rPr>
          <w:rFonts w:ascii="Book Antiqua" w:hAnsi="Book Antiqua" w:cs="Arial"/>
          <w:sz w:val="22"/>
          <w:szCs w:val="22"/>
        </w:rPr>
        <w:t xml:space="preserve">kontrolného výboru </w:t>
      </w:r>
      <w:r w:rsidR="00581D65">
        <w:rPr>
          <w:rFonts w:ascii="Book Antiqua" w:hAnsi="Book Antiqua" w:cs="Arial"/>
          <w:sz w:val="22"/>
          <w:szCs w:val="22"/>
        </w:rPr>
        <w:t>budú</w:t>
      </w:r>
      <w:r w:rsidRPr="00B50DFA">
        <w:rPr>
          <w:rFonts w:ascii="Book Antiqua" w:hAnsi="Book Antiqua" w:cs="Arial"/>
          <w:sz w:val="22"/>
          <w:szCs w:val="22"/>
        </w:rPr>
        <w:t>:</w:t>
      </w:r>
    </w:p>
    <w:p w:rsidR="00D676ED" w:rsidRPr="00B50DFA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="00115134">
        <w:rPr>
          <w:rFonts w:ascii="Book Antiqua" w:hAnsi="Book Antiqua" w:cs="Arial"/>
          <w:sz w:val="22"/>
          <w:szCs w:val="22"/>
        </w:rPr>
        <w:t>•</w:t>
      </w:r>
      <w:r w:rsidRPr="00B50DFA">
        <w:rPr>
          <w:rFonts w:ascii="Book Antiqua" w:hAnsi="Book Antiqua" w:cs="Arial"/>
          <w:sz w:val="22"/>
          <w:szCs w:val="22"/>
        </w:rPr>
        <w:t>pr</w:t>
      </w:r>
      <w:r w:rsidR="0016013D">
        <w:rPr>
          <w:rFonts w:ascii="Book Antiqua" w:hAnsi="Book Antiqua" w:cs="Arial"/>
          <w:sz w:val="22"/>
          <w:szCs w:val="22"/>
        </w:rPr>
        <w:t>erokovať kontrolné závery, správy a</w:t>
      </w:r>
      <w:r w:rsidRPr="00B50DFA">
        <w:rPr>
          <w:rFonts w:ascii="Book Antiqua" w:hAnsi="Book Antiqua" w:cs="Arial"/>
          <w:sz w:val="22"/>
          <w:szCs w:val="22"/>
        </w:rPr>
        <w:t xml:space="preserve"> stanoviská NKÚ</w:t>
      </w:r>
      <w:r w:rsidR="0016013D">
        <w:rPr>
          <w:rFonts w:ascii="Book Antiqua" w:hAnsi="Book Antiqua" w:cs="Arial"/>
          <w:sz w:val="22"/>
          <w:szCs w:val="22"/>
        </w:rPr>
        <w:t>,</w:t>
      </w:r>
      <w:r w:rsidRPr="00B50DFA">
        <w:rPr>
          <w:rFonts w:ascii="Book Antiqua" w:hAnsi="Book Antiqua" w:cs="Arial"/>
          <w:sz w:val="22"/>
          <w:szCs w:val="22"/>
        </w:rPr>
        <w:t xml:space="preserve"> </w:t>
      </w:r>
    </w:p>
    <w:p w:rsidR="00D676ED" w:rsidRPr="00B50DFA" w:rsidP="00724A8E">
      <w:pPr>
        <w:bidi w:val="0"/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="0016013D">
        <w:rPr>
          <w:rFonts w:ascii="Book Antiqua" w:hAnsi="Book Antiqua" w:cs="Arial"/>
          <w:sz w:val="22"/>
          <w:szCs w:val="22"/>
        </w:rPr>
        <w:t>•</w:t>
      </w:r>
      <w:r w:rsidRPr="00B50DFA">
        <w:rPr>
          <w:rFonts w:ascii="Book Antiqua" w:hAnsi="Book Antiqua" w:cs="Arial"/>
          <w:sz w:val="22"/>
          <w:szCs w:val="22"/>
        </w:rPr>
        <w:t>požadovať informácie a vysvetlenia k zisteným kontrolným záverom</w:t>
      </w:r>
      <w:r w:rsidR="0016013D">
        <w:rPr>
          <w:rFonts w:ascii="Book Antiqua" w:hAnsi="Book Antiqua" w:cs="Arial"/>
          <w:sz w:val="22"/>
          <w:szCs w:val="22"/>
        </w:rPr>
        <w:t>,</w:t>
      </w:r>
    </w:p>
    <w:p w:rsidR="0016013D" w:rsidP="00724A8E">
      <w:pPr>
        <w:bidi w:val="0"/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Výbor by mal taktiež v</w:t>
      </w:r>
      <w:r w:rsidRPr="00B50DFA" w:rsidR="00D676ED">
        <w:rPr>
          <w:rFonts w:ascii="Book Antiqua" w:hAnsi="Book Antiqua" w:cs="Arial"/>
          <w:sz w:val="22"/>
          <w:szCs w:val="22"/>
        </w:rPr>
        <w:t>ypočuť uchádzačov o funkciu predsedu NKÚ vybraných výberovou komisiou</w:t>
      </w:r>
      <w:r>
        <w:rPr>
          <w:rFonts w:ascii="Book Antiqua" w:hAnsi="Book Antiqua" w:cs="Arial"/>
          <w:sz w:val="22"/>
          <w:szCs w:val="22"/>
        </w:rPr>
        <w:t>.</w:t>
      </w:r>
    </w:p>
    <w:p w:rsidR="00706F69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/>
          <w:sz w:val="22"/>
          <w:szCs w:val="22"/>
        </w:rPr>
      </w:pPr>
      <w:r w:rsidRPr="00B50DFA">
        <w:rPr>
          <w:rFonts w:ascii="Book Antiqua" w:hAnsi="Book Antiqua"/>
          <w:bCs/>
          <w:sz w:val="22"/>
          <w:szCs w:val="22"/>
        </w:rPr>
        <w:tab/>
      </w:r>
      <w:r w:rsidR="0016013D">
        <w:rPr>
          <w:rFonts w:ascii="Book Antiqua" w:hAnsi="Book Antiqua" w:cs="Arial"/>
          <w:sz w:val="22"/>
          <w:szCs w:val="22"/>
        </w:rPr>
        <w:t>V</w:t>
      </w:r>
      <w:r w:rsidRPr="00B50DFA" w:rsidR="0016013D">
        <w:rPr>
          <w:rFonts w:ascii="Book Antiqua" w:hAnsi="Book Antiqua" w:cs="Arial"/>
          <w:sz w:val="22"/>
          <w:szCs w:val="22"/>
        </w:rPr>
        <w:t xml:space="preserve">ýbor pre </w:t>
      </w:r>
      <w:r w:rsidR="00581D65">
        <w:rPr>
          <w:rFonts w:ascii="Book Antiqua" w:hAnsi="Book Antiqua" w:cs="Arial"/>
          <w:sz w:val="22"/>
          <w:szCs w:val="22"/>
        </w:rPr>
        <w:t>N</w:t>
      </w:r>
      <w:r w:rsidR="0016013D">
        <w:rPr>
          <w:rFonts w:ascii="Book Antiqua" w:hAnsi="Book Antiqua" w:cs="Arial"/>
          <w:sz w:val="22"/>
          <w:szCs w:val="22"/>
        </w:rPr>
        <w:t>ajvyšší kontrolný úrad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 je tak</w:t>
      </w:r>
      <w:r w:rsidR="0016013D">
        <w:rPr>
          <w:rFonts w:ascii="Book Antiqua" w:hAnsi="Book Antiqua"/>
          <w:bCs/>
          <w:sz w:val="22"/>
          <w:szCs w:val="22"/>
        </w:rPr>
        <w:t>,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 ako aj ostatné výbory</w:t>
      </w:r>
      <w:r w:rsidR="0016013D">
        <w:rPr>
          <w:rFonts w:ascii="Book Antiqua" w:hAnsi="Book Antiqua"/>
          <w:bCs/>
          <w:sz w:val="22"/>
          <w:szCs w:val="22"/>
        </w:rPr>
        <w:t xml:space="preserve"> Národnej rady Slovenskej republiky,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 zložený z predsedu,</w:t>
      </w:r>
      <w:r w:rsidR="0016013D">
        <w:rPr>
          <w:rFonts w:ascii="Book Antiqua" w:hAnsi="Book Antiqua"/>
          <w:bCs/>
          <w:sz w:val="22"/>
          <w:szCs w:val="22"/>
        </w:rPr>
        <w:t xml:space="preserve"> podpredsedu, overovateľov a 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ďalších členov. Personálne obsadenie členov </w:t>
      </w:r>
      <w:r w:rsidR="0016013D">
        <w:rPr>
          <w:rFonts w:ascii="Book Antiqua" w:hAnsi="Book Antiqua" w:cs="Arial"/>
          <w:sz w:val="22"/>
          <w:szCs w:val="22"/>
        </w:rPr>
        <w:t>v</w:t>
      </w:r>
      <w:r w:rsidRPr="00B50DFA" w:rsidR="0016013D">
        <w:rPr>
          <w:rFonts w:ascii="Book Antiqua" w:hAnsi="Book Antiqua" w:cs="Arial"/>
          <w:sz w:val="22"/>
          <w:szCs w:val="22"/>
        </w:rPr>
        <w:t>ýbor</w:t>
      </w:r>
      <w:r w:rsidR="0016013D">
        <w:rPr>
          <w:rFonts w:ascii="Book Antiqua" w:hAnsi="Book Antiqua" w:cs="Arial"/>
          <w:sz w:val="22"/>
          <w:szCs w:val="22"/>
        </w:rPr>
        <w:t>u</w:t>
      </w:r>
      <w:r w:rsidRPr="00B50DFA" w:rsidR="0016013D">
        <w:rPr>
          <w:rFonts w:ascii="Book Antiqua" w:hAnsi="Book Antiqua" w:cs="Arial"/>
          <w:sz w:val="22"/>
          <w:szCs w:val="22"/>
        </w:rPr>
        <w:t xml:space="preserve"> pre </w:t>
      </w:r>
      <w:r w:rsidR="00581D65">
        <w:rPr>
          <w:rFonts w:ascii="Book Antiqua" w:hAnsi="Book Antiqua" w:cs="Arial"/>
          <w:sz w:val="22"/>
          <w:szCs w:val="22"/>
        </w:rPr>
        <w:t>N</w:t>
      </w:r>
      <w:r w:rsidR="0016013D">
        <w:rPr>
          <w:rFonts w:ascii="Book Antiqua" w:hAnsi="Book Antiqua" w:cs="Arial"/>
          <w:sz w:val="22"/>
          <w:szCs w:val="22"/>
        </w:rPr>
        <w:t>ajvyšší kontrolný úrad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 proporcionálne</w:t>
      </w:r>
      <w:r w:rsidR="0016013D">
        <w:rPr>
          <w:rFonts w:ascii="Book Antiqua" w:hAnsi="Book Antiqua"/>
          <w:bCs/>
          <w:sz w:val="22"/>
          <w:szCs w:val="22"/>
        </w:rPr>
        <w:t xml:space="preserve"> kopíruje obsadenie mandátov v N</w:t>
      </w:r>
      <w:r w:rsidRPr="00BC24DA" w:rsidR="0016013D">
        <w:rPr>
          <w:rFonts w:ascii="Book Antiqua" w:hAnsi="Book Antiqua"/>
          <w:bCs/>
          <w:sz w:val="22"/>
          <w:szCs w:val="22"/>
        </w:rPr>
        <w:t>árodnej rade</w:t>
      </w:r>
      <w:r w:rsidR="0016013D">
        <w:rPr>
          <w:rFonts w:ascii="Book Antiqua" w:hAnsi="Book Antiqua"/>
          <w:bCs/>
          <w:sz w:val="22"/>
          <w:szCs w:val="22"/>
        </w:rPr>
        <w:t xml:space="preserve"> Slovenskej republiky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. Z dôvodu zabezpečenia potrebného balansu sa navrhuje paritné zloženie </w:t>
      </w:r>
      <w:r w:rsidR="0016013D">
        <w:rPr>
          <w:rFonts w:ascii="Book Antiqua" w:hAnsi="Book Antiqua"/>
          <w:bCs/>
          <w:sz w:val="22"/>
          <w:szCs w:val="22"/>
        </w:rPr>
        <w:t xml:space="preserve">členov </w:t>
      </w:r>
      <w:r w:rsidRPr="00BC24DA" w:rsidR="0016013D">
        <w:rPr>
          <w:rFonts w:ascii="Book Antiqua" w:hAnsi="Book Antiqua"/>
          <w:bCs/>
          <w:sz w:val="22"/>
          <w:szCs w:val="22"/>
        </w:rPr>
        <w:t>výboru tak, aby polovicu členov tvorili poslanci z politických strán a politických hnutí tvoriacich vládnu koalíciu a polovicu ostatní poslanci</w:t>
      </w:r>
      <w:r w:rsidR="0016013D">
        <w:rPr>
          <w:rFonts w:ascii="Book Antiqua" w:hAnsi="Book Antiqua"/>
          <w:bCs/>
          <w:sz w:val="22"/>
          <w:szCs w:val="22"/>
        </w:rPr>
        <w:t xml:space="preserve"> vrátane nezaradených poslancov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. </w:t>
      </w:r>
      <w:r w:rsidR="0016013D">
        <w:rPr>
          <w:rFonts w:ascii="Book Antiqua" w:hAnsi="Book Antiqua"/>
          <w:bCs/>
          <w:sz w:val="22"/>
          <w:szCs w:val="22"/>
        </w:rPr>
        <w:t xml:space="preserve">Ideálne by bolo, ak by členmi tohto výboru boli zároveň viacerí poslanci, ktorí žiadali o jeho vytvorenie. 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Len paritné zloženie výboru so zachovaním pomerného zastúpenia politických subjektov v národnej rade môže zaručiť </w:t>
      </w:r>
      <w:r w:rsidR="0016013D">
        <w:rPr>
          <w:rFonts w:ascii="Book Antiqua" w:hAnsi="Book Antiqua"/>
          <w:bCs/>
          <w:sz w:val="22"/>
          <w:szCs w:val="22"/>
        </w:rPr>
        <w:t>nezaujatosť</w:t>
      </w:r>
      <w:r w:rsidRPr="00BC24DA" w:rsidR="0016013D">
        <w:rPr>
          <w:rFonts w:ascii="Book Antiqua" w:hAnsi="Book Antiqua"/>
          <w:bCs/>
          <w:sz w:val="22"/>
          <w:szCs w:val="22"/>
        </w:rPr>
        <w:t xml:space="preserve">. Poslancom sa ponecháva sloboda rozhodovania aj v zmysle zachovania možnosti vzdania sa členstva vo </w:t>
      </w:r>
      <w:r w:rsidR="007A6480">
        <w:rPr>
          <w:rFonts w:ascii="Book Antiqua" w:hAnsi="Book Antiqua" w:cs="Arial"/>
          <w:sz w:val="22"/>
          <w:szCs w:val="22"/>
        </w:rPr>
        <w:t>V</w:t>
      </w:r>
      <w:r w:rsidRPr="00B50DFA" w:rsidR="0016013D">
        <w:rPr>
          <w:rFonts w:ascii="Book Antiqua" w:hAnsi="Book Antiqua" w:cs="Arial"/>
          <w:sz w:val="22"/>
          <w:szCs w:val="22"/>
        </w:rPr>
        <w:t>ýbor</w:t>
      </w:r>
      <w:r w:rsidR="0016013D">
        <w:rPr>
          <w:rFonts w:ascii="Book Antiqua" w:hAnsi="Book Antiqua" w:cs="Arial"/>
          <w:sz w:val="22"/>
          <w:szCs w:val="22"/>
        </w:rPr>
        <w:t>e</w:t>
      </w:r>
      <w:r w:rsidRPr="00B50DFA" w:rsidR="0016013D">
        <w:rPr>
          <w:rFonts w:ascii="Book Antiqua" w:hAnsi="Book Antiqua" w:cs="Arial"/>
          <w:sz w:val="22"/>
          <w:szCs w:val="22"/>
        </w:rPr>
        <w:t xml:space="preserve"> pre </w:t>
      </w:r>
      <w:r w:rsidR="007A6480">
        <w:rPr>
          <w:rFonts w:ascii="Book Antiqua" w:hAnsi="Book Antiqua" w:cs="Arial"/>
          <w:sz w:val="22"/>
          <w:szCs w:val="22"/>
        </w:rPr>
        <w:t>N</w:t>
      </w:r>
      <w:r w:rsidR="0016013D">
        <w:rPr>
          <w:rFonts w:ascii="Book Antiqua" w:hAnsi="Book Antiqua" w:cs="Arial"/>
          <w:sz w:val="22"/>
          <w:szCs w:val="22"/>
        </w:rPr>
        <w:t>ajvyšší kontrolný úrad.</w:t>
      </w:r>
    </w:p>
    <w:p w:rsidR="0016013D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BC24DA">
        <w:rPr>
          <w:rFonts w:ascii="Book Antiqua" w:hAnsi="Book Antiqua"/>
          <w:bCs/>
          <w:sz w:val="22"/>
          <w:szCs w:val="22"/>
        </w:rPr>
        <w:t xml:space="preserve">Napriek istým špecifikám sa </w:t>
      </w:r>
      <w:r w:rsidR="007A6480">
        <w:rPr>
          <w:rFonts w:ascii="Book Antiqua" w:hAnsi="Book Antiqua"/>
          <w:bCs/>
          <w:sz w:val="22"/>
          <w:szCs w:val="22"/>
        </w:rPr>
        <w:t>kontrolný</w:t>
      </w:r>
      <w:r w:rsidRPr="00BC24DA">
        <w:rPr>
          <w:rFonts w:ascii="Book Antiqua" w:hAnsi="Book Antiqua"/>
          <w:bCs/>
          <w:sz w:val="22"/>
          <w:szCs w:val="22"/>
        </w:rPr>
        <w:t xml:space="preserve"> výbor pri svojom rokovaní primerane riadi ustanoveniami zákona o rokovacom poriadku.</w:t>
      </w:r>
    </w:p>
    <w:p w:rsidR="00344FEC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50DFA">
        <w:rPr>
          <w:rFonts w:ascii="Book Antiqua" w:hAnsi="Book Antiqua"/>
          <w:bCs/>
          <w:sz w:val="22"/>
          <w:szCs w:val="22"/>
          <w:u w:val="single"/>
        </w:rPr>
        <w:t>K bodu </w:t>
      </w:r>
      <w:r>
        <w:rPr>
          <w:rFonts w:ascii="Book Antiqua" w:hAnsi="Book Antiqua"/>
          <w:bCs/>
          <w:sz w:val="22"/>
          <w:szCs w:val="22"/>
          <w:u w:val="single"/>
        </w:rPr>
        <w:t>3</w:t>
      </w:r>
    </w:p>
    <w:p w:rsidR="00344FEC" w:rsidRPr="006B5718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Ide o legislatívno-technickú</w:t>
      </w:r>
      <w:r w:rsidRPr="006B5718">
        <w:rPr>
          <w:rFonts w:ascii="Book Antiqua" w:hAnsi="Book Antiqua"/>
          <w:bCs/>
          <w:sz w:val="22"/>
          <w:szCs w:val="22"/>
        </w:rPr>
        <w:t xml:space="preserve"> úprav</w:t>
      </w:r>
      <w:r>
        <w:rPr>
          <w:rFonts w:ascii="Book Antiqua" w:hAnsi="Book Antiqua"/>
          <w:bCs/>
          <w:sz w:val="22"/>
          <w:szCs w:val="22"/>
        </w:rPr>
        <w:t>u súvisiacu</w:t>
      </w:r>
      <w:r w:rsidRPr="006B5718">
        <w:rPr>
          <w:rFonts w:ascii="Book Antiqua" w:hAnsi="Book Antiqua"/>
          <w:bCs/>
          <w:sz w:val="22"/>
          <w:szCs w:val="22"/>
        </w:rPr>
        <w:t xml:space="preserve"> s</w:t>
      </w:r>
      <w:r>
        <w:rPr>
          <w:rFonts w:ascii="Book Antiqua" w:hAnsi="Book Antiqua"/>
          <w:bCs/>
          <w:sz w:val="22"/>
          <w:szCs w:val="22"/>
        </w:rPr>
        <w:t xml:space="preserve"> čl. I </w:t>
      </w:r>
      <w:r w:rsidRPr="006B5718">
        <w:rPr>
          <w:rFonts w:ascii="Book Antiqua" w:hAnsi="Book Antiqua"/>
          <w:bCs/>
          <w:sz w:val="22"/>
          <w:szCs w:val="22"/>
        </w:rPr>
        <w:t xml:space="preserve">bodom </w:t>
      </w:r>
      <w:r>
        <w:rPr>
          <w:rFonts w:ascii="Book Antiqua" w:hAnsi="Book Antiqua"/>
          <w:bCs/>
          <w:sz w:val="22"/>
          <w:szCs w:val="22"/>
        </w:rPr>
        <w:t>2 (§ 8 ods. 3 predkladaného návrhu zákona)</w:t>
      </w:r>
      <w:r w:rsidRPr="006B5718">
        <w:rPr>
          <w:rFonts w:ascii="Book Antiqua" w:hAnsi="Book Antiqua"/>
          <w:bCs/>
          <w:sz w:val="22"/>
          <w:szCs w:val="22"/>
        </w:rPr>
        <w:t>.</w:t>
      </w:r>
    </w:p>
    <w:p w:rsidR="00344FEC" w:rsidRPr="00B50DFA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D676ED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50DFA">
        <w:rPr>
          <w:rFonts w:ascii="Book Antiqua" w:hAnsi="Book Antiqua"/>
          <w:b/>
          <w:bCs/>
          <w:sz w:val="22"/>
          <w:szCs w:val="22"/>
        </w:rPr>
        <w:t>K Čl. III</w:t>
      </w:r>
    </w:p>
    <w:p w:rsidR="00344FEC" w:rsidRPr="006B5718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Ide o legislatívno-technickú</w:t>
      </w:r>
      <w:r w:rsidRPr="006B5718">
        <w:rPr>
          <w:rFonts w:ascii="Book Antiqua" w:hAnsi="Book Antiqua"/>
          <w:bCs/>
          <w:sz w:val="22"/>
          <w:szCs w:val="22"/>
        </w:rPr>
        <w:t xml:space="preserve"> úprav</w:t>
      </w:r>
      <w:r>
        <w:rPr>
          <w:rFonts w:ascii="Book Antiqua" w:hAnsi="Book Antiqua"/>
          <w:bCs/>
          <w:sz w:val="22"/>
          <w:szCs w:val="22"/>
        </w:rPr>
        <w:t>u súvisiacu</w:t>
      </w:r>
      <w:r w:rsidRPr="006B5718">
        <w:rPr>
          <w:rFonts w:ascii="Book Antiqua" w:hAnsi="Book Antiqua"/>
          <w:bCs/>
          <w:sz w:val="22"/>
          <w:szCs w:val="22"/>
        </w:rPr>
        <w:t xml:space="preserve"> s</w:t>
      </w:r>
      <w:r>
        <w:rPr>
          <w:rFonts w:ascii="Book Antiqua" w:hAnsi="Book Antiqua"/>
          <w:bCs/>
          <w:sz w:val="22"/>
          <w:szCs w:val="22"/>
        </w:rPr>
        <w:t xml:space="preserve"> čl. I </w:t>
      </w:r>
      <w:r w:rsidRPr="006B5718">
        <w:rPr>
          <w:rFonts w:ascii="Book Antiqua" w:hAnsi="Book Antiqua"/>
          <w:bCs/>
          <w:sz w:val="22"/>
          <w:szCs w:val="22"/>
        </w:rPr>
        <w:t xml:space="preserve">bodom </w:t>
      </w:r>
      <w:r>
        <w:rPr>
          <w:rFonts w:ascii="Book Antiqua" w:hAnsi="Book Antiqua"/>
          <w:bCs/>
          <w:sz w:val="22"/>
          <w:szCs w:val="22"/>
        </w:rPr>
        <w:t>2 (§ 8 ods. 3 predkladaného návrhu zákona)</w:t>
      </w:r>
      <w:r w:rsidRPr="006B5718">
        <w:rPr>
          <w:rFonts w:ascii="Book Antiqua" w:hAnsi="Book Antiqua"/>
          <w:bCs/>
          <w:sz w:val="22"/>
          <w:szCs w:val="22"/>
        </w:rPr>
        <w:t>.</w:t>
      </w:r>
    </w:p>
    <w:p w:rsidR="00344FEC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676ED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50DFA">
        <w:rPr>
          <w:rFonts w:ascii="Book Antiqua" w:hAnsi="Book Antiqua"/>
          <w:b/>
          <w:bCs/>
          <w:sz w:val="22"/>
          <w:szCs w:val="22"/>
        </w:rPr>
        <w:t>K Čl. IV</w:t>
      </w:r>
    </w:p>
    <w:p w:rsidR="00344FEC" w:rsidRPr="006B5718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Ide o legislatívno-technickú</w:t>
      </w:r>
      <w:r w:rsidRPr="006B5718">
        <w:rPr>
          <w:rFonts w:ascii="Book Antiqua" w:hAnsi="Book Antiqua"/>
          <w:bCs/>
          <w:sz w:val="22"/>
          <w:szCs w:val="22"/>
        </w:rPr>
        <w:t xml:space="preserve"> úprav</w:t>
      </w:r>
      <w:r>
        <w:rPr>
          <w:rFonts w:ascii="Book Antiqua" w:hAnsi="Book Antiqua"/>
          <w:bCs/>
          <w:sz w:val="22"/>
          <w:szCs w:val="22"/>
        </w:rPr>
        <w:t>u súvisiacu</w:t>
      </w:r>
      <w:r w:rsidRPr="006B5718">
        <w:rPr>
          <w:rFonts w:ascii="Book Antiqua" w:hAnsi="Book Antiqua"/>
          <w:bCs/>
          <w:sz w:val="22"/>
          <w:szCs w:val="22"/>
        </w:rPr>
        <w:t xml:space="preserve"> s</w:t>
      </w:r>
      <w:r>
        <w:rPr>
          <w:rFonts w:ascii="Book Antiqua" w:hAnsi="Book Antiqua"/>
          <w:bCs/>
          <w:sz w:val="22"/>
          <w:szCs w:val="22"/>
        </w:rPr>
        <w:t xml:space="preserve"> čl. I </w:t>
      </w:r>
      <w:r w:rsidRPr="006B5718">
        <w:rPr>
          <w:rFonts w:ascii="Book Antiqua" w:hAnsi="Book Antiqua"/>
          <w:bCs/>
          <w:sz w:val="22"/>
          <w:szCs w:val="22"/>
        </w:rPr>
        <w:t xml:space="preserve">bodom </w:t>
      </w:r>
      <w:r>
        <w:rPr>
          <w:rFonts w:ascii="Book Antiqua" w:hAnsi="Book Antiqua"/>
          <w:bCs/>
          <w:sz w:val="22"/>
          <w:szCs w:val="22"/>
        </w:rPr>
        <w:t>2 (§ 8 ods. 3 predkladaného návrhu zákona)</w:t>
      </w:r>
      <w:r w:rsidRPr="006B5718">
        <w:rPr>
          <w:rFonts w:ascii="Book Antiqua" w:hAnsi="Book Antiqua"/>
          <w:bCs/>
          <w:sz w:val="22"/>
          <w:szCs w:val="22"/>
        </w:rPr>
        <w:t>.</w:t>
      </w:r>
    </w:p>
    <w:p w:rsidR="00344FEC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676ED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50DFA">
        <w:rPr>
          <w:rFonts w:ascii="Book Antiqua" w:hAnsi="Book Antiqua"/>
          <w:b/>
          <w:bCs/>
          <w:sz w:val="22"/>
          <w:szCs w:val="22"/>
        </w:rPr>
        <w:t>K Čl. V</w:t>
      </w:r>
    </w:p>
    <w:p w:rsidR="00344FEC" w:rsidRPr="006B5718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Ide o legislatívno-technickú</w:t>
      </w:r>
      <w:r w:rsidRPr="006B5718">
        <w:rPr>
          <w:rFonts w:ascii="Book Antiqua" w:hAnsi="Book Antiqua"/>
          <w:bCs/>
          <w:sz w:val="22"/>
          <w:szCs w:val="22"/>
        </w:rPr>
        <w:t xml:space="preserve"> úprav</w:t>
      </w:r>
      <w:r>
        <w:rPr>
          <w:rFonts w:ascii="Book Antiqua" w:hAnsi="Book Antiqua"/>
          <w:bCs/>
          <w:sz w:val="22"/>
          <w:szCs w:val="22"/>
        </w:rPr>
        <w:t>u súvisiacu</w:t>
      </w:r>
      <w:r w:rsidRPr="006B5718">
        <w:rPr>
          <w:rFonts w:ascii="Book Antiqua" w:hAnsi="Book Antiqua"/>
          <w:bCs/>
          <w:sz w:val="22"/>
          <w:szCs w:val="22"/>
        </w:rPr>
        <w:t xml:space="preserve"> s</w:t>
      </w:r>
      <w:r>
        <w:rPr>
          <w:rFonts w:ascii="Book Antiqua" w:hAnsi="Book Antiqua"/>
          <w:bCs/>
          <w:sz w:val="22"/>
          <w:szCs w:val="22"/>
        </w:rPr>
        <w:t xml:space="preserve"> čl. I </w:t>
      </w:r>
      <w:r w:rsidRPr="006B5718">
        <w:rPr>
          <w:rFonts w:ascii="Book Antiqua" w:hAnsi="Book Antiqua"/>
          <w:bCs/>
          <w:sz w:val="22"/>
          <w:szCs w:val="22"/>
        </w:rPr>
        <w:t xml:space="preserve">bodom </w:t>
      </w:r>
      <w:r>
        <w:rPr>
          <w:rFonts w:ascii="Book Antiqua" w:hAnsi="Book Antiqua"/>
          <w:bCs/>
          <w:sz w:val="22"/>
          <w:szCs w:val="22"/>
        </w:rPr>
        <w:t>2 (§ 8 ods. 3 predkladaného návrhu zákona)</w:t>
      </w:r>
      <w:r w:rsidRPr="006B5718">
        <w:rPr>
          <w:rFonts w:ascii="Book Antiqua" w:hAnsi="Book Antiqua"/>
          <w:bCs/>
          <w:sz w:val="22"/>
          <w:szCs w:val="22"/>
        </w:rPr>
        <w:t>.</w:t>
      </w:r>
    </w:p>
    <w:p w:rsidR="00706F69" w:rsidRPr="00B50DFA" w:rsidP="00724A8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50DFA" w:rsidR="00D676ED">
        <w:rPr>
          <w:rFonts w:ascii="Book Antiqua" w:hAnsi="Book Antiqua"/>
          <w:b/>
          <w:bCs/>
          <w:sz w:val="22"/>
          <w:szCs w:val="22"/>
        </w:rPr>
        <w:t>K Čl. V</w:t>
      </w:r>
      <w:r w:rsidRPr="00B50DFA">
        <w:rPr>
          <w:rFonts w:ascii="Book Antiqua" w:hAnsi="Book Antiqua"/>
          <w:b/>
          <w:bCs/>
          <w:sz w:val="22"/>
          <w:szCs w:val="22"/>
        </w:rPr>
        <w:t>I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B50DFA">
        <w:rPr>
          <w:rFonts w:ascii="Book Antiqua" w:hAnsi="Book Antiqua"/>
          <w:bCs/>
          <w:sz w:val="22"/>
          <w:szCs w:val="22"/>
        </w:rPr>
        <w:t>Navrhuje sa účinnosť predkladaného zákona so zohľadnením legisvakančnej lehoty, a to od 1. </w:t>
      </w:r>
      <w:r w:rsidR="00344FEC">
        <w:rPr>
          <w:rFonts w:ascii="Book Antiqua" w:hAnsi="Book Antiqua"/>
          <w:bCs/>
          <w:sz w:val="22"/>
          <w:szCs w:val="22"/>
        </w:rPr>
        <w:t>novembra</w:t>
      </w:r>
      <w:r w:rsidRPr="00B50DFA">
        <w:rPr>
          <w:rFonts w:ascii="Book Antiqua" w:hAnsi="Book Antiqua"/>
          <w:bCs/>
          <w:sz w:val="22"/>
          <w:szCs w:val="22"/>
        </w:rPr>
        <w:t xml:space="preserve"> 2016.</w:t>
      </w:r>
    </w:p>
    <w:p w:rsidR="00706F69" w:rsidRPr="00B50DFA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027771" w:rsidP="00CC2EC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50DFA" w:rsidR="00AA442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návrhu zákona</w:t>
      </w:r>
      <w:r w:rsidRPr="00027771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7C2704" w:rsidRPr="00027771" w:rsidP="00724A8E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Navrhovateľ zákona:</w:t>
      </w:r>
      <w:r w:rsidRPr="00027771">
        <w:rPr>
          <w:rFonts w:ascii="Book Antiqua" w:hAnsi="Book Antiqua"/>
          <w:sz w:val="22"/>
          <w:szCs w:val="22"/>
        </w:rPr>
        <w:t xml:space="preserve"> skupina poslancov Národnej rady Slovenskej republiky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7C2704" w:rsidRPr="00027771" w:rsidP="00724A8E">
      <w:pPr>
        <w:pStyle w:val="NormalWeb"/>
        <w:numPr>
          <w:numId w:val="6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Názov návrhu zákona</w:t>
      </w:r>
      <w:r w:rsidRPr="00027771">
        <w:rPr>
          <w:rFonts w:ascii="Book Antiqua" w:hAnsi="Book Antiqua"/>
          <w:bCs/>
          <w:sz w:val="22"/>
          <w:szCs w:val="22"/>
        </w:rPr>
        <w:t xml:space="preserve">: </w:t>
      </w:r>
      <w:r w:rsidRPr="00027771">
        <w:rPr>
          <w:rFonts w:ascii="Book Antiqua" w:hAnsi="Book Antiqua"/>
          <w:sz w:val="22"/>
          <w:szCs w:val="22"/>
        </w:rPr>
        <w:t xml:space="preserve">návrh zákona, </w:t>
      </w:r>
      <w:r w:rsidRPr="000359B2">
        <w:rPr>
          <w:rFonts w:ascii="Book Antiqua" w:hAnsi="Book Antiqua"/>
          <w:sz w:val="22"/>
          <w:szCs w:val="22"/>
        </w:rPr>
        <w:t xml:space="preserve">ktorým </w:t>
      </w:r>
      <w:r>
        <w:rPr>
          <w:rFonts w:ascii="Book Antiqua" w:hAnsi="Book Antiqua"/>
          <w:sz w:val="22"/>
          <w:szCs w:val="22"/>
        </w:rPr>
        <w:t xml:space="preserve">sa </w:t>
      </w:r>
      <w:r w:rsidRPr="00E84BA9">
        <w:rPr>
          <w:rFonts w:ascii="Book Antiqua" w:hAnsi="Book Antiqua"/>
          <w:sz w:val="22"/>
          <w:szCs w:val="22"/>
        </w:rPr>
        <w:t>mení a dopĺňa zákon Národnej rady Slovens</w:t>
      </w:r>
      <w:r>
        <w:rPr>
          <w:rFonts w:ascii="Book Antiqua" w:hAnsi="Book Antiqua"/>
          <w:sz w:val="22"/>
          <w:szCs w:val="22"/>
        </w:rPr>
        <w:t xml:space="preserve">kej </w:t>
      </w:r>
      <w:r w:rsidRPr="00CC2EC2">
        <w:rPr>
          <w:rFonts w:ascii="Book Antiqua" w:hAnsi="Book Antiqua"/>
          <w:sz w:val="22"/>
          <w:szCs w:val="22"/>
        </w:rPr>
        <w:t xml:space="preserve">republiky č. </w:t>
      </w:r>
      <w:r w:rsidRPr="00CC2EC2" w:rsidR="00CC2EC2">
        <w:rPr>
          <w:rFonts w:ascii="Book Antiqua" w:hAnsi="Book Antiqua"/>
          <w:bCs/>
          <w:sz w:val="22"/>
          <w:szCs w:val="22"/>
        </w:rPr>
        <w:t xml:space="preserve">39/1993 Z. z. o Najvyššom kontrolnom úrade Slovenskej  republiky </w:t>
      </w:r>
      <w:r w:rsidRPr="00CC2EC2" w:rsidR="00CC2EC2">
        <w:rPr>
          <w:rFonts w:ascii="Book Antiqua" w:hAnsi="Book Antiqua"/>
          <w:sz w:val="22"/>
          <w:szCs w:val="22"/>
        </w:rPr>
        <w:t>v znení neskorších predpisov a ktorým sa menia a dopĺňajú niektoré zákony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7C2704" w:rsidRPr="00027771" w:rsidP="00724A8E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7C2704" w:rsidRPr="00027771" w:rsidP="00724A8E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7C2704" w:rsidRPr="00027771" w:rsidP="00724A8E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27771">
        <w:rPr>
          <w:rFonts w:ascii="Book Antiqua" w:hAnsi="Book Antiqua"/>
          <w:sz w:val="22"/>
          <w:szCs w:val="22"/>
        </w:rPr>
        <w:t> 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 xml:space="preserve">Vzhľadom na to, že predmet návrhu zákona nie je upravený v práve Európskej únie, je bezpredmetné vyjadrovať sa k bodom </w:t>
      </w:r>
      <w:smartTag w:uri="urn:schemas-microsoft-com:office:smarttags" w:element="metricconverter">
        <w:smartTagPr>
          <w:attr w:name="ProductID" w:val="4. a"/>
        </w:smartTagPr>
        <w:r w:rsidRPr="00027771">
          <w:rPr>
            <w:rFonts w:ascii="Book Antiqua" w:hAnsi="Book Antiqua"/>
            <w:b/>
            <w:bCs/>
            <w:sz w:val="22"/>
            <w:szCs w:val="22"/>
          </w:rPr>
          <w:t>4. a</w:t>
        </w:r>
      </w:smartTag>
      <w:r w:rsidRPr="00027771">
        <w:rPr>
          <w:rFonts w:ascii="Book Antiqua" w:hAnsi="Book Antiqua"/>
          <w:b/>
          <w:bCs/>
          <w:sz w:val="22"/>
          <w:szCs w:val="22"/>
        </w:rPr>
        <w:t xml:space="preserve"> 5.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="00AA442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027771" w:rsidP="00724A8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27771" w:rsidR="00CC2EC2">
        <w:rPr>
          <w:rFonts w:ascii="Book Antiqua" w:hAnsi="Book Antiqua"/>
          <w:sz w:val="22"/>
          <w:szCs w:val="22"/>
        </w:rPr>
        <w:t xml:space="preserve">návrh zákona, </w:t>
      </w:r>
      <w:r w:rsidRPr="000359B2" w:rsidR="00CC2EC2">
        <w:rPr>
          <w:rFonts w:ascii="Book Antiqua" w:hAnsi="Book Antiqua"/>
          <w:sz w:val="22"/>
          <w:szCs w:val="22"/>
        </w:rPr>
        <w:t xml:space="preserve">ktorým </w:t>
      </w:r>
      <w:r w:rsidR="00CC2EC2">
        <w:rPr>
          <w:rFonts w:ascii="Book Antiqua" w:hAnsi="Book Antiqua"/>
          <w:sz w:val="22"/>
          <w:szCs w:val="22"/>
        </w:rPr>
        <w:t xml:space="preserve">sa </w:t>
      </w:r>
      <w:r w:rsidRPr="00E84BA9" w:rsidR="00CC2EC2">
        <w:rPr>
          <w:rFonts w:ascii="Book Antiqua" w:hAnsi="Book Antiqua"/>
          <w:sz w:val="22"/>
          <w:szCs w:val="22"/>
        </w:rPr>
        <w:t>mení a dopĺňa zákon Národnej rady Slovens</w:t>
      </w:r>
      <w:r w:rsidR="00CC2EC2">
        <w:rPr>
          <w:rFonts w:ascii="Book Antiqua" w:hAnsi="Book Antiqua"/>
          <w:sz w:val="22"/>
          <w:szCs w:val="22"/>
        </w:rPr>
        <w:t xml:space="preserve">kej </w:t>
      </w:r>
      <w:r w:rsidRPr="00CC2EC2" w:rsidR="00CC2EC2">
        <w:rPr>
          <w:rFonts w:ascii="Book Antiqua" w:hAnsi="Book Antiqua"/>
          <w:sz w:val="22"/>
          <w:szCs w:val="22"/>
        </w:rPr>
        <w:t xml:space="preserve">republiky č. </w:t>
      </w:r>
      <w:r w:rsidRPr="00CC2EC2" w:rsidR="00CC2EC2">
        <w:rPr>
          <w:rFonts w:ascii="Book Antiqua" w:hAnsi="Book Antiqua"/>
          <w:bCs/>
          <w:sz w:val="22"/>
          <w:szCs w:val="22"/>
        </w:rPr>
        <w:t xml:space="preserve">39/1993 Z. z. o Najvyššom kontrolnom úrade Slovenskej  republiky </w:t>
      </w:r>
      <w:r w:rsidRPr="00CC2EC2" w:rsidR="00CC2EC2">
        <w:rPr>
          <w:rFonts w:ascii="Book Antiqua" w:hAnsi="Book Antiqua"/>
          <w:sz w:val="22"/>
          <w:szCs w:val="22"/>
        </w:rPr>
        <w:t>v znení neskorších predpisov a ktorým sa menia a dopĺňajú niektoré zákony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02777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CC2EC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7C2704" w:rsidRPr="00027771" w:rsidP="00724A8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="00CA59D7">
        <w:rPr>
          <w:rFonts w:ascii="Book Antiqua" w:hAnsi="Book Antiqua"/>
          <w:bCs/>
          <w:i/>
          <w:color w:val="000000"/>
          <w:sz w:val="22"/>
          <w:szCs w:val="22"/>
        </w:rPr>
        <w:t>Výrazný p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ozitívny vplyv návrhu zákona sa </w:t>
      </w:r>
      <w:r w:rsidR="00CA59D7">
        <w:rPr>
          <w:rFonts w:ascii="Book Antiqua" w:hAnsi="Book Antiqua"/>
          <w:bCs/>
          <w:i/>
          <w:color w:val="000000"/>
          <w:sz w:val="22"/>
          <w:szCs w:val="22"/>
        </w:rPr>
        <w:t>predpokladá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Cs/>
          <w:i/>
          <w:color w:val="000000"/>
          <w:sz w:val="22"/>
          <w:szCs w:val="22"/>
        </w:rPr>
        <w:t>v oblasti vplyvov na rozpočet verejnej správy</w:t>
      </w:r>
      <w:r w:rsidR="00CC2EC2">
        <w:rPr>
          <w:rFonts w:ascii="Book Antiqua" w:hAnsi="Book Antiqua"/>
          <w:bCs/>
          <w:i/>
          <w:color w:val="000000"/>
          <w:sz w:val="22"/>
          <w:szCs w:val="22"/>
        </w:rPr>
        <w:t xml:space="preserve"> jednak vďaka zlepšeniu vymožiteľnosti opatrení navrhnutých NKÚ. V oblasti vplyvov na rozpočet verejnej správy sa môže prejaviť aj mierne negatívny vplyv vyplývajúci zo zvýšenia </w:t>
      </w:r>
      <w:r w:rsidR="00CA59D7">
        <w:rPr>
          <w:rFonts w:ascii="Book Antiqua" w:hAnsi="Book Antiqua"/>
          <w:bCs/>
          <w:i/>
          <w:color w:val="000000"/>
          <w:sz w:val="22"/>
          <w:szCs w:val="22"/>
        </w:rPr>
        <w:t>administratívy, ktorý je však vzhľadom na jeho prínosy zanedbateľný.</w:t>
      </w:r>
      <w:r w:rsidR="00CC2EC2">
        <w:rPr>
          <w:rFonts w:ascii="Book Antiqua" w:hAnsi="Book Antiqua"/>
          <w:bCs/>
          <w:i/>
          <w:color w:val="000000"/>
          <w:sz w:val="22"/>
          <w:szCs w:val="22"/>
        </w:rPr>
        <w:t xml:space="preserve"> Návrh zákona má pozitívny vplyv na informatizáciu spoločnosti. </w:t>
      </w:r>
      <w:r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nemá žiaden vplyv na </w:t>
      </w:r>
      <w:r w:rsidR="00CA59D7">
        <w:rPr>
          <w:rFonts w:ascii="Book Antiqua" w:hAnsi="Book Antiqua"/>
          <w:bCs/>
          <w:i/>
          <w:color w:val="000000"/>
          <w:sz w:val="22"/>
          <w:szCs w:val="22"/>
        </w:rPr>
        <w:t xml:space="preserve">podnikateľské prostredie, </w:t>
      </w:r>
      <w:r>
        <w:rPr>
          <w:rFonts w:ascii="Book Antiqua" w:hAnsi="Book Antiqua"/>
          <w:bCs/>
          <w:i/>
          <w:color w:val="000000"/>
          <w:sz w:val="22"/>
          <w:szCs w:val="22"/>
        </w:rPr>
        <w:t xml:space="preserve">životné prostredie ani </w:t>
      </w:r>
      <w:r w:rsidR="00CA59D7">
        <w:rPr>
          <w:rFonts w:ascii="Book Antiqua" w:hAnsi="Book Antiqua"/>
          <w:bCs/>
          <w:i/>
          <w:color w:val="000000"/>
          <w:sz w:val="22"/>
          <w:szCs w:val="22"/>
        </w:rPr>
        <w:t>nemá žiadne</w:t>
      </w:r>
      <w:r>
        <w:rPr>
          <w:rFonts w:ascii="Book Antiqua" w:hAnsi="Book Antiqua"/>
          <w:bCs/>
          <w:i/>
          <w:color w:val="000000"/>
          <w:sz w:val="22"/>
          <w:szCs w:val="22"/>
        </w:rPr>
        <w:t xml:space="preserve"> sociálne vplyvy.  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7C2704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7771" w:rsidR="00CA59D7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7C2704" w:rsidRPr="00027771" w:rsidP="00724A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421A6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B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E148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347B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4235B"/>
    <w:multiLevelType w:val="hybridMultilevel"/>
    <w:tmpl w:val="39A27340"/>
    <w:lvl w:ilvl="0">
      <w:start w:val="1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B1849"/>
    <w:rsid w:val="00027771"/>
    <w:rsid w:val="000359B2"/>
    <w:rsid w:val="000538FB"/>
    <w:rsid w:val="000607FA"/>
    <w:rsid w:val="000A7290"/>
    <w:rsid w:val="000C67D3"/>
    <w:rsid w:val="000D1A73"/>
    <w:rsid w:val="00115134"/>
    <w:rsid w:val="001520AE"/>
    <w:rsid w:val="0016013D"/>
    <w:rsid w:val="00184B52"/>
    <w:rsid w:val="001B1849"/>
    <w:rsid w:val="001B2B40"/>
    <w:rsid w:val="001C0B7B"/>
    <w:rsid w:val="001D496E"/>
    <w:rsid w:val="001E575F"/>
    <w:rsid w:val="001F4ACF"/>
    <w:rsid w:val="00243468"/>
    <w:rsid w:val="00270D5E"/>
    <w:rsid w:val="002B7167"/>
    <w:rsid w:val="002C1079"/>
    <w:rsid w:val="002D2F7A"/>
    <w:rsid w:val="002D3901"/>
    <w:rsid w:val="002F3CE2"/>
    <w:rsid w:val="002F5E9E"/>
    <w:rsid w:val="00344FEC"/>
    <w:rsid w:val="0038693B"/>
    <w:rsid w:val="003B7376"/>
    <w:rsid w:val="003F2AFD"/>
    <w:rsid w:val="003F6665"/>
    <w:rsid w:val="00412041"/>
    <w:rsid w:val="00421325"/>
    <w:rsid w:val="00421A64"/>
    <w:rsid w:val="00444DC3"/>
    <w:rsid w:val="00484751"/>
    <w:rsid w:val="004C5567"/>
    <w:rsid w:val="004F07C9"/>
    <w:rsid w:val="004F3FDE"/>
    <w:rsid w:val="00517F77"/>
    <w:rsid w:val="00533875"/>
    <w:rsid w:val="00544C0C"/>
    <w:rsid w:val="00581D65"/>
    <w:rsid w:val="00591B94"/>
    <w:rsid w:val="005F0314"/>
    <w:rsid w:val="005F64CA"/>
    <w:rsid w:val="006035F5"/>
    <w:rsid w:val="00635DDA"/>
    <w:rsid w:val="0063763F"/>
    <w:rsid w:val="00647FBA"/>
    <w:rsid w:val="00691A3C"/>
    <w:rsid w:val="006A7E96"/>
    <w:rsid w:val="006B5718"/>
    <w:rsid w:val="006C2B2C"/>
    <w:rsid w:val="006F5CC4"/>
    <w:rsid w:val="00705465"/>
    <w:rsid w:val="00706F69"/>
    <w:rsid w:val="00724A8E"/>
    <w:rsid w:val="00766307"/>
    <w:rsid w:val="007753D1"/>
    <w:rsid w:val="007810BE"/>
    <w:rsid w:val="007A049D"/>
    <w:rsid w:val="007A0E87"/>
    <w:rsid w:val="007A6480"/>
    <w:rsid w:val="007B30CF"/>
    <w:rsid w:val="007C2704"/>
    <w:rsid w:val="00840385"/>
    <w:rsid w:val="00862939"/>
    <w:rsid w:val="008A43B4"/>
    <w:rsid w:val="008A7114"/>
    <w:rsid w:val="008C40E0"/>
    <w:rsid w:val="008D095C"/>
    <w:rsid w:val="008F4874"/>
    <w:rsid w:val="009347B8"/>
    <w:rsid w:val="00935F8B"/>
    <w:rsid w:val="0094634F"/>
    <w:rsid w:val="00970282"/>
    <w:rsid w:val="009739EB"/>
    <w:rsid w:val="00974559"/>
    <w:rsid w:val="009C10D6"/>
    <w:rsid w:val="009C5A8C"/>
    <w:rsid w:val="009F080A"/>
    <w:rsid w:val="00A0089F"/>
    <w:rsid w:val="00A26E8F"/>
    <w:rsid w:val="00A726BA"/>
    <w:rsid w:val="00A7396D"/>
    <w:rsid w:val="00A74EF7"/>
    <w:rsid w:val="00AA4420"/>
    <w:rsid w:val="00AA60B4"/>
    <w:rsid w:val="00AF4DFD"/>
    <w:rsid w:val="00B32675"/>
    <w:rsid w:val="00B50DFA"/>
    <w:rsid w:val="00B83C51"/>
    <w:rsid w:val="00BA27A0"/>
    <w:rsid w:val="00BC24DA"/>
    <w:rsid w:val="00BD4528"/>
    <w:rsid w:val="00BE1D75"/>
    <w:rsid w:val="00C7541B"/>
    <w:rsid w:val="00C91346"/>
    <w:rsid w:val="00CA59D7"/>
    <w:rsid w:val="00CB025A"/>
    <w:rsid w:val="00CC2EC2"/>
    <w:rsid w:val="00D22738"/>
    <w:rsid w:val="00D27B4C"/>
    <w:rsid w:val="00D30178"/>
    <w:rsid w:val="00D41A81"/>
    <w:rsid w:val="00D676ED"/>
    <w:rsid w:val="00D83D94"/>
    <w:rsid w:val="00D852B1"/>
    <w:rsid w:val="00D96F82"/>
    <w:rsid w:val="00DF0FA5"/>
    <w:rsid w:val="00DF1D35"/>
    <w:rsid w:val="00E0387A"/>
    <w:rsid w:val="00E06317"/>
    <w:rsid w:val="00E157DD"/>
    <w:rsid w:val="00E17C58"/>
    <w:rsid w:val="00E81270"/>
    <w:rsid w:val="00E82129"/>
    <w:rsid w:val="00E84BA9"/>
    <w:rsid w:val="00E96CD8"/>
    <w:rsid w:val="00ED0AAD"/>
    <w:rsid w:val="00EE1485"/>
    <w:rsid w:val="00F03989"/>
    <w:rsid w:val="00F1284E"/>
    <w:rsid w:val="00F12F0E"/>
    <w:rsid w:val="00F45DEF"/>
    <w:rsid w:val="00F71F9A"/>
    <w:rsid w:val="00F737EC"/>
    <w:rsid w:val="00F8338B"/>
    <w:rsid w:val="00FA557C"/>
    <w:rsid w:val="00FF68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8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B1849"/>
    <w:rPr>
      <w:rFonts w:ascii="Cambria" w:hAnsi="Cambria" w:cs="Times New Roman"/>
      <w:b/>
      <w:kern w:val="32"/>
      <w:sz w:val="20"/>
      <w:rtl w:val="0"/>
      <w:cs w:val="0"/>
      <w:lang w:val="x-none" w:eastAsia="x-none"/>
    </w:rPr>
  </w:style>
  <w:style w:type="paragraph" w:styleId="NormalWeb">
    <w:name w:val="Normal (Web)"/>
    <w:basedOn w:val="Normal"/>
    <w:uiPriority w:val="99"/>
    <w:unhideWhenUsed/>
    <w:rsid w:val="001B184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810B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810BE"/>
    <w:rPr>
      <w:rFonts w:ascii="Times New Roman" w:hAnsi="Times New Roman" w:cs="Times New Roman"/>
      <w:sz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810BE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A44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A4420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A44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4420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C2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C2B2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2151</Words>
  <Characters>12262</Characters>
  <Application>Microsoft Office Word</Application>
  <DocSecurity>0</DocSecurity>
  <Lines>0</Lines>
  <Paragraphs>0</Paragraphs>
  <ScaleCrop>false</ScaleCrop>
  <Company>Kancelaria NR SR</Company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Lukáč, Jozef (asistent)</dc:creator>
  <cp:lastModifiedBy>Vinický, Filip</cp:lastModifiedBy>
  <cp:revision>2</cp:revision>
  <cp:lastPrinted>2016-05-27T14:29:00Z</cp:lastPrinted>
  <dcterms:created xsi:type="dcterms:W3CDTF">2016-05-30T10:06:00Z</dcterms:created>
  <dcterms:modified xsi:type="dcterms:W3CDTF">2016-05-30T10:06:00Z</dcterms:modified>
</cp:coreProperties>
</file>