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083F" w:rsidRPr="00376E6E" w:rsidP="003F083F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3F083F" w:rsidP="003F083F">
      <w:pPr>
        <w:pStyle w:val="Title"/>
        <w:pBdr>
          <w:bottom w:val="single" w:sz="12" w:space="1" w:color="auto"/>
        </w:pBdr>
        <w:bidi w:val="0"/>
        <w:jc w:val="both"/>
        <w:rPr>
          <w:rFonts w:ascii="Times New Roman" w:hAnsi="Times New Roman" w:cs="Times New Roman" w:hint="default"/>
          <w:sz w:val="28"/>
          <w:szCs w:val="28"/>
          <w:u w:val="none"/>
        </w:rPr>
      </w:pPr>
      <w:r>
        <w:rPr>
          <w:rFonts w:ascii="Times New Roman" w:hAnsi="Times New Roman" w:cs="Times New Roman" w:hint="default"/>
          <w:sz w:val="28"/>
          <w:szCs w:val="28"/>
          <w:u w:val="none"/>
        </w:rPr>
        <w:t>N Á</w:t>
      </w:r>
      <w:r>
        <w:rPr>
          <w:rFonts w:ascii="Times New Roman" w:hAnsi="Times New Roman" w:cs="Times New Roman" w:hint="default"/>
          <w:sz w:val="28"/>
          <w:szCs w:val="28"/>
          <w:u w:val="none"/>
        </w:rPr>
        <w:t xml:space="preserve"> R O </w:t>
      </w:r>
      <w:r>
        <w:rPr>
          <w:rFonts w:ascii="Times New Roman" w:hAnsi="Times New Roman" w:cs="Times New Roman" w:hint="default"/>
          <w:sz w:val="28"/>
          <w:szCs w:val="28"/>
          <w:u w:val="none"/>
        </w:rPr>
        <w:t>D N Á</w:t>
      </w:r>
      <w:r>
        <w:rPr>
          <w:rFonts w:ascii="Times New Roman" w:hAnsi="Times New Roman" w:cs="Times New Roman" w:hint="default"/>
          <w:sz w:val="28"/>
          <w:szCs w:val="28"/>
          <w:u w:val="none"/>
        </w:rPr>
        <w:t xml:space="preserve">   R A D </w:t>
      </w:r>
      <w:r>
        <w:rPr>
          <w:rFonts w:ascii="Times New Roman" w:hAnsi="Times New Roman" w:cs="Times New Roman" w:hint="default"/>
          <w:sz w:val="28"/>
          <w:szCs w:val="28"/>
          <w:u w:val="none"/>
        </w:rPr>
        <w:t>A   S L O V E N S K E J   R E P U B L I K Y</w:t>
      </w:r>
    </w:p>
    <w:p w:rsidR="003F083F" w:rsidP="003F083F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3F083F" w:rsidP="003F083F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VII. volebné obdobie</w:t>
      </w:r>
    </w:p>
    <w:p w:rsidR="003F083F" w:rsidP="003F083F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3F083F" w:rsidP="003F083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3F083F" w:rsidP="003F083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083F" w:rsidP="003F083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 ................. 2016,</w:t>
      </w:r>
    </w:p>
    <w:p w:rsidR="003F083F" w:rsidP="003F083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083F" w:rsidRPr="00B12C46" w:rsidP="003F083F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ktorým sa mení a dopĺňa </w:t>
      </w:r>
      <w:r w:rsidRPr="00EB1B2C">
        <w:rPr>
          <w:rFonts w:ascii="Times New Roman" w:hAnsi="Times New Roman"/>
          <w:b/>
          <w:bCs/>
          <w:sz w:val="28"/>
          <w:szCs w:val="28"/>
        </w:rPr>
        <w:t>zákon č. 253/1998 Z. z. o hlásení pobytu občanov Slovenskej republiky a registri obyvateľov Slovenskej republiky v znení neskorších predpisov</w:t>
      </w:r>
    </w:p>
    <w:p w:rsidR="003F083F" w:rsidRPr="00B12C46" w:rsidP="003F083F">
      <w:pPr>
        <w:bidi w:val="0"/>
        <w:jc w:val="center"/>
        <w:rPr>
          <w:rFonts w:ascii="Times New Roman" w:hAnsi="Times New Roman"/>
        </w:rPr>
      </w:pPr>
    </w:p>
    <w:p w:rsidR="003F083F" w:rsidRPr="00B12C46" w:rsidP="003F083F">
      <w:pPr>
        <w:bidi w:val="0"/>
        <w:jc w:val="center"/>
        <w:rPr>
          <w:rFonts w:ascii="Times New Roman" w:hAnsi="Times New Roman"/>
        </w:rPr>
      </w:pPr>
      <w:r w:rsidRPr="00B12C46">
        <w:rPr>
          <w:rFonts w:ascii="Times New Roman" w:hAnsi="Times New Roman"/>
        </w:rPr>
        <w:t>Národná rada Slovenskej republiky sa uzniesla na tomto zákone:</w:t>
      </w:r>
    </w:p>
    <w:p w:rsidR="003F083F" w:rsidRPr="00B12C46" w:rsidP="003F083F">
      <w:pPr>
        <w:bidi w:val="0"/>
        <w:jc w:val="both"/>
        <w:rPr>
          <w:rFonts w:ascii="Times New Roman" w:hAnsi="Times New Roman"/>
        </w:rPr>
      </w:pPr>
    </w:p>
    <w:p w:rsidR="003F083F" w:rsidRPr="00B12C46" w:rsidP="003F083F">
      <w:pPr>
        <w:bidi w:val="0"/>
        <w:jc w:val="center"/>
        <w:rPr>
          <w:rFonts w:ascii="Times New Roman" w:hAnsi="Times New Roman"/>
        </w:rPr>
      </w:pPr>
      <w:r w:rsidRPr="00B12C46">
        <w:rPr>
          <w:rFonts w:ascii="Times New Roman" w:hAnsi="Times New Roman"/>
          <w:b/>
          <w:bCs/>
        </w:rPr>
        <w:t>Čl. I</w:t>
      </w:r>
    </w:p>
    <w:p w:rsidR="003F083F" w:rsidRPr="00FC14AE" w:rsidP="003F083F">
      <w:pPr>
        <w:bidi w:val="0"/>
        <w:jc w:val="both"/>
        <w:rPr>
          <w:rFonts w:ascii="Times New Roman" w:hAnsi="Times New Roman"/>
          <w:highlight w:val="cyan"/>
        </w:rPr>
      </w:pPr>
    </w:p>
    <w:p w:rsidR="003F083F" w:rsidRPr="00B12C46" w:rsidP="003F083F">
      <w:pPr>
        <w:bidi w:val="0"/>
        <w:jc w:val="both"/>
        <w:rPr>
          <w:rFonts w:ascii="Times New Roman" w:hAnsi="Times New Roman"/>
        </w:rPr>
      </w:pPr>
      <w:r w:rsidRPr="00EB1B2C">
        <w:rPr>
          <w:rFonts w:ascii="Times New Roman" w:hAnsi="Times New Roman"/>
        </w:rPr>
        <w:t>Zákon č. 253/1998 Z. z. o hlásení pobytu občanov Slovenskej republiky a registri obyvateľov Slovenskej republiky v znení zákona č. 369/1999 Z. z., zákona č. 441/2001 Z. z., zákona č. 660/2002 Z. z., zákona č. 174/2004 Z. z., zákona č. 215/2004 Z. z., zákona č. 454/2004 Z. z, zákona č. 523/2004 Z. z., zákona č. 224/2006 Z. z., zákona č. 335/2007 Z.</w:t>
      </w:r>
      <w:r>
        <w:rPr>
          <w:rFonts w:ascii="Times New Roman" w:hAnsi="Times New Roman"/>
        </w:rPr>
        <w:t xml:space="preserve"> z., zákona č. 216/2008 Z. z., </w:t>
      </w:r>
      <w:r w:rsidRPr="00EB1B2C">
        <w:rPr>
          <w:rFonts w:ascii="Times New Roman" w:hAnsi="Times New Roman"/>
        </w:rPr>
        <w:t>zákona č. 49/2012 Z. z.</w:t>
      </w:r>
      <w:r>
        <w:rPr>
          <w:rFonts w:ascii="Times New Roman" w:hAnsi="Times New Roman"/>
        </w:rPr>
        <w:t xml:space="preserve">, </w:t>
      </w:r>
      <w:r w:rsidRPr="001A2D87">
        <w:rPr>
          <w:rFonts w:ascii="Times New Roman" w:hAnsi="Times New Roman"/>
        </w:rPr>
        <w:t>zákona č. 190/2013 Z</w:t>
      </w:r>
      <w:r>
        <w:rPr>
          <w:rFonts w:ascii="Times New Roman" w:hAnsi="Times New Roman"/>
        </w:rPr>
        <w:t>. z., zákona č. 335/2014 Z. z.,</w:t>
      </w:r>
      <w:r w:rsidRPr="001A2D87">
        <w:rPr>
          <w:rFonts w:ascii="Times New Roman" w:hAnsi="Times New Roman"/>
        </w:rPr>
        <w:t xml:space="preserve"> zákona č. 125/2015 Z. z.</w:t>
      </w:r>
      <w:r w:rsidRPr="00EB1B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zákona č. 125/2016 Z. z. </w:t>
      </w:r>
      <w:r w:rsidRPr="00EB1B2C">
        <w:rPr>
          <w:rFonts w:ascii="Times New Roman" w:hAnsi="Times New Roman"/>
        </w:rPr>
        <w:t>sa mení a dopĺňa takto:</w:t>
      </w:r>
    </w:p>
    <w:p w:rsidR="003F083F" w:rsidP="003F083F">
      <w:pPr>
        <w:bidi w:val="0"/>
        <w:jc w:val="both"/>
        <w:rPr>
          <w:rFonts w:ascii="Times New Roman" w:hAnsi="Times New Roman"/>
        </w:rPr>
      </w:pPr>
    </w:p>
    <w:p w:rsidR="003F083F" w:rsidP="003F083F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odsek 2 znie:</w:t>
      </w:r>
    </w:p>
    <w:p w:rsidR="003F083F" w:rsidP="003F083F">
      <w:pPr>
        <w:bidi w:val="0"/>
        <w:ind w:left="360"/>
        <w:jc w:val="both"/>
        <w:rPr>
          <w:rFonts w:ascii="Times New Roman" w:hAnsi="Times New Roman"/>
        </w:rPr>
      </w:pPr>
    </w:p>
    <w:p w:rsidR="003F083F" w:rsidP="003F083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Občan má právo ohlásiť ohlasovni v mieste prechodného pobytu začiatok, miesto a predpokladanú dobu prechodného pobytu</w:t>
      </w:r>
      <w:r w:rsidRPr="00223F81">
        <w:rPr>
          <w:rFonts w:ascii="Times New Roman" w:hAnsi="Times New Roman"/>
        </w:rPr>
        <w:t xml:space="preserve">; ustanovenia § 4 ods. 1 až 8 </w:t>
      </w:r>
      <w:r>
        <w:rPr>
          <w:rFonts w:ascii="Times New Roman" w:hAnsi="Times New Roman"/>
        </w:rPr>
        <w:t>sa primerane uplatnia</w:t>
      </w:r>
      <w:r w:rsidRPr="00223F81">
        <w:rPr>
          <w:rFonts w:ascii="Times New Roman" w:hAnsi="Times New Roman"/>
        </w:rPr>
        <w:t xml:space="preserve"> aj </w:t>
      </w:r>
      <w:r>
        <w:rPr>
          <w:rFonts w:ascii="Times New Roman" w:hAnsi="Times New Roman"/>
        </w:rPr>
        <w:t>v prípade</w:t>
      </w:r>
      <w:r w:rsidRPr="00223F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uplatnenia práva občana ohlásiť prechodný</w:t>
      </w:r>
      <w:r w:rsidRPr="00223F81">
        <w:rPr>
          <w:rFonts w:ascii="Times New Roman" w:hAnsi="Times New Roman"/>
        </w:rPr>
        <w:t xml:space="preserve"> pobyt s tým, že sa predkladajú doklady podľa odseku 3.</w:t>
      </w:r>
      <w:r>
        <w:rPr>
          <w:rFonts w:ascii="Times New Roman" w:hAnsi="Times New Roman"/>
        </w:rPr>
        <w:t>“</w:t>
      </w:r>
    </w:p>
    <w:p w:rsidR="003F083F" w:rsidP="003F083F">
      <w:pPr>
        <w:bidi w:val="0"/>
        <w:jc w:val="both"/>
        <w:rPr>
          <w:rFonts w:ascii="Times New Roman" w:hAnsi="Times New Roman"/>
        </w:rPr>
      </w:pPr>
    </w:p>
    <w:p w:rsidR="003F083F" w:rsidRPr="002B6F82" w:rsidP="003F083F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B6F82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8 sa v odseku 5 vypúšťajú prvé dve vety.</w:t>
      </w:r>
    </w:p>
    <w:p w:rsidR="003F083F" w:rsidP="003F083F">
      <w:pPr>
        <w:bidi w:val="0"/>
        <w:ind w:left="360"/>
        <w:jc w:val="both"/>
        <w:rPr>
          <w:rFonts w:ascii="Times New Roman" w:hAnsi="Times New Roman"/>
        </w:rPr>
      </w:pPr>
    </w:p>
    <w:p w:rsidR="003F083F" w:rsidP="003F083F">
      <w:pPr>
        <w:bidi w:val="0"/>
        <w:jc w:val="both"/>
        <w:rPr>
          <w:rFonts w:ascii="Times New Roman" w:hAnsi="Times New Roman"/>
        </w:rPr>
      </w:pPr>
    </w:p>
    <w:p w:rsidR="003F083F" w:rsidP="003F083F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9 vrátane nadpisu znie:</w:t>
      </w:r>
    </w:p>
    <w:p w:rsidR="003F083F" w:rsidP="003F083F">
      <w:pPr>
        <w:bidi w:val="0"/>
        <w:jc w:val="both"/>
        <w:rPr>
          <w:rFonts w:ascii="Times New Roman" w:hAnsi="Times New Roman"/>
        </w:rPr>
      </w:pPr>
    </w:p>
    <w:p w:rsidR="003F083F" w:rsidP="003F083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9</w:t>
      </w:r>
    </w:p>
    <w:p w:rsidR="003F083F" w:rsidP="003F083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Pobyt občana v zahraničí</w:t>
      </w:r>
    </w:p>
    <w:p w:rsidR="003F083F" w:rsidP="003F083F">
      <w:pPr>
        <w:bidi w:val="0"/>
        <w:jc w:val="both"/>
        <w:rPr>
          <w:rFonts w:ascii="Times New Roman" w:hAnsi="Times New Roman"/>
        </w:rPr>
      </w:pPr>
    </w:p>
    <w:p w:rsidR="003F083F" w:rsidP="003F083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Občan, ktorý má trvalý pobyt na území Slovenskej republiky a ktorý sa pripravuje na vycestovanie do zahraničia na dobu dlhšiu ako 90 dní, má právo ohlásiť túto skutočnosť ohlasovni v mieste trvalého pobytu alebo prechodného pobytu; v ohlásení uvedie štát a miesto pobytu a predpokladanú dobu pobytu.“</w:t>
      </w:r>
    </w:p>
    <w:p w:rsidR="003F083F" w:rsidP="003F083F">
      <w:pPr>
        <w:bidi w:val="0"/>
        <w:jc w:val="both"/>
        <w:rPr>
          <w:rFonts w:ascii="Times New Roman" w:hAnsi="Times New Roman"/>
        </w:rPr>
      </w:pPr>
    </w:p>
    <w:p w:rsidR="003F083F" w:rsidP="003F083F">
      <w:pPr>
        <w:bidi w:val="0"/>
        <w:jc w:val="both"/>
        <w:rPr>
          <w:rFonts w:ascii="Times New Roman" w:hAnsi="Times New Roman"/>
        </w:rPr>
      </w:pPr>
    </w:p>
    <w:p w:rsidR="003F083F" w:rsidRPr="00B12C46" w:rsidP="003F083F">
      <w:pPr>
        <w:bidi w:val="0"/>
        <w:jc w:val="center"/>
        <w:rPr>
          <w:rFonts w:ascii="Times New Roman" w:hAnsi="Times New Roman"/>
        </w:rPr>
      </w:pPr>
      <w:r w:rsidRPr="00B12C46">
        <w:rPr>
          <w:rFonts w:ascii="Times New Roman" w:hAnsi="Times New Roman"/>
          <w:b/>
          <w:bCs/>
        </w:rPr>
        <w:t>Čl. II</w:t>
      </w:r>
    </w:p>
    <w:p w:rsidR="003F083F" w:rsidRPr="00B12C46" w:rsidP="003F083F">
      <w:pPr>
        <w:bidi w:val="0"/>
        <w:jc w:val="both"/>
        <w:rPr>
          <w:rFonts w:ascii="Times New Roman" w:hAnsi="Times New Roman"/>
        </w:rPr>
      </w:pPr>
    </w:p>
    <w:p w:rsidR="003F083F" w:rsidP="003F083F">
      <w:pPr>
        <w:bidi w:val="0"/>
        <w:jc w:val="center"/>
        <w:rPr>
          <w:rFonts w:ascii="Times New Roman" w:hAnsi="Times New Roman"/>
        </w:rPr>
      </w:pPr>
      <w:r w:rsidRPr="00B12C46">
        <w:rPr>
          <w:rFonts w:ascii="Times New Roman" w:hAnsi="Times New Roman"/>
        </w:rPr>
        <w:t xml:space="preserve">Tento zákon nadobúda účinnosť </w:t>
      </w:r>
      <w:r>
        <w:rPr>
          <w:rFonts w:ascii="Times New Roman" w:hAnsi="Times New Roman"/>
        </w:rPr>
        <w:t>dňom vyhlásenia</w:t>
      </w:r>
      <w:r w:rsidRPr="00B12C46">
        <w:rPr>
          <w:rFonts w:ascii="Times New Roman" w:hAnsi="Times New Roman"/>
        </w:rPr>
        <w:t>.</w:t>
      </w:r>
    </w:p>
    <w:p w:rsidR="00207304" w:rsidRPr="003F083F" w:rsidP="003F083F">
      <w:pPr>
        <w:bidi w:val="0"/>
        <w:rPr>
          <w:rFonts w:ascii="Times New Roman" w:hAnsi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F083F"/>
    <w:rsid w:val="001A2D87"/>
    <w:rsid w:val="00207304"/>
    <w:rsid w:val="00223F81"/>
    <w:rsid w:val="002B6F82"/>
    <w:rsid w:val="002F547D"/>
    <w:rsid w:val="00342BC1"/>
    <w:rsid w:val="00376E6E"/>
    <w:rsid w:val="003F083F"/>
    <w:rsid w:val="004F1539"/>
    <w:rsid w:val="00510D8A"/>
    <w:rsid w:val="005527B4"/>
    <w:rsid w:val="005E2159"/>
    <w:rsid w:val="007D4002"/>
    <w:rsid w:val="00A43788"/>
    <w:rsid w:val="00B12C46"/>
    <w:rsid w:val="00D3744A"/>
    <w:rsid w:val="00D46CCC"/>
    <w:rsid w:val="00EB1B2C"/>
    <w:rsid w:val="00F77767"/>
    <w:rsid w:val="00FC14AE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Char1">
    <w:name w:val="Názov Char1"/>
    <w:basedOn w:val="DefaultParagraphFont"/>
    <w:link w:val="Title"/>
    <w:uiPriority w:val="99"/>
    <w:locked/>
    <w:rsid w:val="003F083F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Title">
    <w:name w:val="Title"/>
    <w:basedOn w:val="Normal"/>
    <w:link w:val="NzovChar1"/>
    <w:uiPriority w:val="99"/>
    <w:qFormat/>
    <w:rsid w:val="003F083F"/>
    <w:pPr>
      <w:jc w:val="center"/>
    </w:pPr>
    <w:rPr>
      <w:rFonts w:ascii="Arial Narrow" w:eastAsia="Calibri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3F083F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249</Words>
  <Characters>1425</Characters>
  <Application>Microsoft Office Word</Application>
  <DocSecurity>0</DocSecurity>
  <Lines>0</Lines>
  <Paragraphs>0</Paragraphs>
  <ScaleCrop>false</ScaleCrop>
  <Company>Kancelaria NR SR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klubSaS</cp:lastModifiedBy>
  <cp:revision>2</cp:revision>
  <dcterms:created xsi:type="dcterms:W3CDTF">2016-05-27T14:01:00Z</dcterms:created>
  <dcterms:modified xsi:type="dcterms:W3CDTF">2016-05-27T14:01:00Z</dcterms:modified>
</cp:coreProperties>
</file>