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4701" w:rsidP="002400C6">
      <w:pPr>
        <w:shd w:val="clear" w:color="auto" w:fill="FFFFFF"/>
        <w:bidi w:val="0"/>
        <w:rPr>
          <w:rFonts w:ascii="Segoe UI" w:hAnsi="Segoe UI" w:cs="Segoe UI"/>
          <w:b/>
          <w:bCs/>
          <w:sz w:val="21"/>
          <w:szCs w:val="21"/>
        </w:rPr>
      </w:pPr>
    </w:p>
    <w:p w:rsidR="00404701" w:rsidRPr="00FC4EF7" w:rsidP="002400C6">
      <w:pPr>
        <w:pStyle w:val="Title"/>
        <w:bidi w:val="0"/>
        <w:rPr>
          <w:rFonts w:ascii="Times New Roman" w:hAnsi="Times New Roman"/>
          <w:lang w:eastAsia="cs-CZ"/>
        </w:rPr>
      </w:pPr>
      <w:r w:rsidRPr="00FC4EF7">
        <w:rPr>
          <w:rFonts w:ascii="Times New Roman" w:hAnsi="Times New Roman"/>
        </w:rPr>
        <w:t>NÁRODNÁ RADA SLOVENSKEJ REPUBLIKY</w:t>
      </w:r>
    </w:p>
    <w:p w:rsidR="00404701" w:rsidRPr="00FC4EF7" w:rsidP="002400C6">
      <w:pPr>
        <w:bidi w:val="0"/>
        <w:jc w:val="center"/>
        <w:rPr>
          <w:rFonts w:ascii="Times New Roman" w:hAnsi="Times New Roman"/>
          <w:b/>
          <w:bCs/>
          <w:lang w:eastAsia="cs-CZ"/>
        </w:rPr>
      </w:pPr>
      <w:r w:rsidRPr="00FC4EF7">
        <w:rPr>
          <w:rFonts w:ascii="Times New Roman" w:hAnsi="Times New Roman"/>
          <w:b/>
          <w:bCs/>
        </w:rPr>
        <w:t>VI</w:t>
      </w:r>
      <w:r>
        <w:rPr>
          <w:rFonts w:ascii="Times New Roman" w:hAnsi="Times New Roman"/>
          <w:b/>
          <w:bCs/>
        </w:rPr>
        <w:t>I</w:t>
      </w:r>
      <w:r w:rsidRPr="00FC4EF7">
        <w:rPr>
          <w:rFonts w:ascii="Times New Roman" w:hAnsi="Times New Roman"/>
          <w:b/>
          <w:bCs/>
        </w:rPr>
        <w:t>. volebné obdobie</w:t>
      </w:r>
    </w:p>
    <w:p w:rsidR="00404701" w:rsidRPr="00FC4EF7" w:rsidP="002400C6">
      <w:pPr>
        <w:bidi w:val="0"/>
        <w:jc w:val="center"/>
        <w:rPr>
          <w:rFonts w:ascii="Times New Roman" w:hAnsi="Times New Roman"/>
          <w:b/>
          <w:bCs/>
          <w:lang w:eastAsia="cs-CZ"/>
        </w:rPr>
      </w:pPr>
      <w:r w:rsidRPr="00FC4EF7">
        <w:rPr>
          <w:rFonts w:ascii="Times New Roman" w:hAnsi="Times New Roman"/>
          <w:b/>
          <w:bCs/>
        </w:rPr>
        <w:t>–––––––––––––––––––––––––––––––––––––––––––––––––––––––––––––––––––––––––––</w:t>
      </w:r>
    </w:p>
    <w:p w:rsidR="00404701" w:rsidRPr="00FC4EF7" w:rsidP="002400C6">
      <w:pPr>
        <w:bidi w:val="0"/>
        <w:rPr>
          <w:rFonts w:ascii="Times New Roman" w:hAnsi="Times New Roman"/>
          <w:b/>
          <w:bCs/>
          <w:lang w:eastAsia="cs-CZ"/>
        </w:rPr>
      </w:pPr>
    </w:p>
    <w:p w:rsidR="00404701" w:rsidRPr="00FC4EF7" w:rsidP="002400C6">
      <w:pPr>
        <w:bidi w:val="0"/>
        <w:rPr>
          <w:rFonts w:ascii="Times New Roman" w:hAnsi="Times New Roman"/>
          <w:b/>
          <w:bCs/>
          <w:lang w:eastAsia="cs-CZ"/>
        </w:rPr>
      </w:pPr>
    </w:p>
    <w:p w:rsidR="00404701" w:rsidRPr="00FC4EF7" w:rsidP="002400C6">
      <w:pPr>
        <w:bidi w:val="0"/>
        <w:rPr>
          <w:rFonts w:ascii="Times New Roman" w:hAnsi="Times New Roman"/>
          <w:b/>
          <w:bCs/>
          <w:lang w:eastAsia="cs-CZ"/>
        </w:rPr>
      </w:pPr>
    </w:p>
    <w:p w:rsidR="00404701" w:rsidP="002400C6">
      <w:pPr>
        <w:bidi w:val="0"/>
        <w:jc w:val="center"/>
        <w:rPr>
          <w:rFonts w:ascii="Times New Roman" w:hAnsi="Times New Roman"/>
          <w:bCs/>
          <w:lang w:eastAsia="cs-CZ"/>
        </w:rPr>
      </w:pPr>
      <w:r w:rsidRPr="00FC4EF7">
        <w:rPr>
          <w:rFonts w:ascii="Times New Roman" w:hAnsi="Times New Roman"/>
          <w:bCs/>
          <w:lang w:eastAsia="cs-CZ"/>
        </w:rPr>
        <w:t xml:space="preserve">Návrh </w:t>
      </w:r>
    </w:p>
    <w:p w:rsidR="00404701" w:rsidRPr="00FC4EF7" w:rsidP="002400C6">
      <w:pPr>
        <w:bidi w:val="0"/>
        <w:jc w:val="center"/>
        <w:rPr>
          <w:rFonts w:ascii="Times New Roman" w:hAnsi="Times New Roman"/>
          <w:bCs/>
          <w:lang w:eastAsia="cs-CZ"/>
        </w:rPr>
      </w:pPr>
    </w:p>
    <w:p w:rsidR="00404701" w:rsidRPr="00FC4EF7" w:rsidP="002400C6">
      <w:pPr>
        <w:bidi w:val="0"/>
        <w:jc w:val="center"/>
        <w:rPr>
          <w:rFonts w:ascii="Times New Roman" w:hAnsi="Times New Roman"/>
          <w:b/>
          <w:bCs/>
          <w:lang w:eastAsia="cs-CZ"/>
        </w:rPr>
      </w:pPr>
    </w:p>
    <w:p w:rsidR="00404701" w:rsidP="002400C6">
      <w:pPr>
        <w:pStyle w:val="BodyText"/>
        <w:bidi w:val="0"/>
        <w:jc w:val="center"/>
        <w:rPr>
          <w:rFonts w:ascii="Times New Roman" w:hAnsi="Times New Roman"/>
          <w:b/>
          <w:bCs/>
          <w:sz w:val="24"/>
        </w:rPr>
      </w:pPr>
      <w:r w:rsidRPr="00FC4EF7">
        <w:rPr>
          <w:rFonts w:ascii="Times New Roman" w:hAnsi="Times New Roman"/>
          <w:b/>
          <w:bCs/>
          <w:sz w:val="24"/>
        </w:rPr>
        <w:t xml:space="preserve">ZÁKON </w:t>
      </w:r>
    </w:p>
    <w:p w:rsidR="00404701" w:rsidRPr="00FC4EF7" w:rsidP="002400C6">
      <w:pPr>
        <w:pStyle w:val="BodyText"/>
        <w:bidi w:val="0"/>
        <w:jc w:val="center"/>
        <w:rPr>
          <w:rFonts w:ascii="Times New Roman" w:hAnsi="Times New Roman"/>
          <w:b/>
          <w:bCs/>
          <w:sz w:val="24"/>
        </w:rPr>
      </w:pPr>
    </w:p>
    <w:p w:rsidR="00404701" w:rsidRPr="00FC4EF7" w:rsidP="002400C6">
      <w:pPr>
        <w:pStyle w:val="BodyText"/>
        <w:bidi w:val="0"/>
        <w:jc w:val="center"/>
        <w:rPr>
          <w:rFonts w:ascii="Times New Roman" w:hAnsi="Times New Roman"/>
          <w:b/>
          <w:bCs/>
          <w:sz w:val="24"/>
        </w:rPr>
      </w:pPr>
    </w:p>
    <w:p w:rsidR="00404701" w:rsidP="002400C6">
      <w:pPr>
        <w:pStyle w:val="BodyText"/>
        <w:bidi w:val="0"/>
        <w:jc w:val="center"/>
        <w:rPr>
          <w:rFonts w:ascii="Times New Roman" w:hAnsi="Times New Roman"/>
          <w:b/>
          <w:bCs/>
          <w:sz w:val="24"/>
        </w:rPr>
      </w:pPr>
      <w:r>
        <w:rPr>
          <w:rFonts w:ascii="Times New Roman" w:hAnsi="Times New Roman"/>
          <w:b/>
          <w:bCs/>
          <w:sz w:val="24"/>
        </w:rPr>
        <w:t>z ....................... 2016</w:t>
      </w:r>
      <w:r w:rsidRPr="00FC4EF7">
        <w:rPr>
          <w:rFonts w:ascii="Times New Roman" w:hAnsi="Times New Roman"/>
          <w:b/>
          <w:bCs/>
          <w:sz w:val="24"/>
        </w:rPr>
        <w:t>,</w:t>
      </w:r>
    </w:p>
    <w:p w:rsidR="00404701" w:rsidRPr="00FC4EF7" w:rsidP="002400C6">
      <w:pPr>
        <w:pStyle w:val="BodyText"/>
        <w:bidi w:val="0"/>
        <w:jc w:val="center"/>
        <w:rPr>
          <w:rFonts w:ascii="Times New Roman" w:hAnsi="Times New Roman"/>
          <w:b/>
          <w:bCs/>
          <w:sz w:val="24"/>
        </w:rPr>
      </w:pPr>
    </w:p>
    <w:p w:rsidR="00404701" w:rsidRPr="00FC4EF7" w:rsidP="002400C6">
      <w:pPr>
        <w:pStyle w:val="BodyText"/>
        <w:bidi w:val="0"/>
        <w:jc w:val="center"/>
        <w:rPr>
          <w:rFonts w:ascii="Times New Roman" w:hAnsi="Times New Roman"/>
          <w:b/>
          <w:bCs/>
          <w:sz w:val="24"/>
        </w:rPr>
      </w:pPr>
    </w:p>
    <w:p w:rsidR="00404701" w:rsidRPr="000107BD" w:rsidP="002400C6">
      <w:pPr>
        <w:pStyle w:val="BodyText"/>
        <w:bidi w:val="0"/>
        <w:jc w:val="center"/>
        <w:rPr>
          <w:rFonts w:ascii="Times New Roman" w:hAnsi="Times New Roman"/>
          <w:b/>
          <w:sz w:val="24"/>
        </w:rPr>
      </w:pPr>
      <w:r w:rsidRPr="000107BD">
        <w:rPr>
          <w:rFonts w:ascii="Times New Roman" w:hAnsi="Times New Roman"/>
          <w:b/>
          <w:bCs/>
          <w:sz w:val="24"/>
        </w:rPr>
        <w:t>ktorým sa mení z</w:t>
      </w:r>
      <w:r w:rsidRPr="000107BD">
        <w:rPr>
          <w:rFonts w:ascii="Times New Roman" w:hAnsi="Times New Roman"/>
          <w:b/>
          <w:sz w:val="24"/>
        </w:rPr>
        <w:t xml:space="preserve">ákon </w:t>
      </w:r>
      <w:r w:rsidRPr="005469AB">
        <w:rPr>
          <w:rFonts w:ascii="Times New Roman" w:hAnsi="Times New Roman"/>
          <w:b/>
          <w:sz w:val="24"/>
        </w:rPr>
        <w:t>č.</w:t>
      </w:r>
      <w:r>
        <w:rPr>
          <w:rFonts w:ascii="Times New Roman" w:hAnsi="Times New Roman"/>
          <w:b/>
          <w:sz w:val="24"/>
        </w:rPr>
        <w:t xml:space="preserve"> 571/2009 Z. z.</w:t>
      </w:r>
      <w:r w:rsidRPr="005469AB">
        <w:rPr>
          <w:rFonts w:ascii="Times New Roman" w:hAnsi="Times New Roman"/>
          <w:b/>
          <w:sz w:val="24"/>
        </w:rPr>
        <w:t xml:space="preserve"> </w:t>
      </w:r>
      <w:r w:rsidRPr="00025D85">
        <w:rPr>
          <w:rFonts w:ascii="Times New Roman" w:hAnsi="Times New Roman"/>
          <w:b/>
          <w:bCs/>
          <w:sz w:val="24"/>
        </w:rPr>
        <w:t xml:space="preserve">o </w:t>
      </w:r>
      <w:r w:rsidRPr="00080E70">
        <w:rPr>
          <w:rFonts w:ascii="Times New Roman" w:hAnsi="Times New Roman"/>
          <w:b/>
          <w:bCs/>
          <w:sz w:val="24"/>
        </w:rPr>
        <w:t>rodičovskom príspevku a o zmene a doplnení niektorých zákonov</w:t>
      </w:r>
    </w:p>
    <w:p w:rsidR="00404701" w:rsidRPr="000107BD" w:rsidP="002400C6">
      <w:pPr>
        <w:pStyle w:val="BodyText"/>
        <w:bidi w:val="0"/>
        <w:rPr>
          <w:rFonts w:ascii="Times New Roman" w:hAnsi="Times New Roman"/>
          <w:b/>
          <w:sz w:val="24"/>
        </w:rPr>
      </w:pPr>
    </w:p>
    <w:p w:rsidR="00404701" w:rsidP="002400C6">
      <w:pPr>
        <w:pStyle w:val="BodyText"/>
        <w:bidi w:val="0"/>
        <w:rPr>
          <w:rFonts w:ascii="Times New Roman" w:hAnsi="Times New Roman"/>
          <w:sz w:val="24"/>
        </w:rPr>
      </w:pPr>
      <w:r w:rsidRPr="00FC4EF7">
        <w:rPr>
          <w:rFonts w:ascii="Times New Roman" w:hAnsi="Times New Roman"/>
          <w:sz w:val="24"/>
        </w:rPr>
        <w:tab/>
        <w:t>Národná rada Slovenskej republiky sa uzniesla na tomto zákone:</w:t>
      </w:r>
    </w:p>
    <w:p w:rsidR="00404701" w:rsidP="002400C6">
      <w:pPr>
        <w:pStyle w:val="BodyText"/>
        <w:bidi w:val="0"/>
        <w:rPr>
          <w:rFonts w:ascii="Times New Roman" w:hAnsi="Times New Roman"/>
          <w:sz w:val="24"/>
        </w:rPr>
      </w:pPr>
    </w:p>
    <w:p w:rsidR="00404701" w:rsidP="002400C6">
      <w:pPr>
        <w:pStyle w:val="BodyText"/>
        <w:bidi w:val="0"/>
        <w:rPr>
          <w:rFonts w:ascii="Times New Roman" w:hAnsi="Times New Roman"/>
          <w:sz w:val="24"/>
        </w:rPr>
      </w:pPr>
    </w:p>
    <w:p w:rsidR="00404701" w:rsidP="002400C6">
      <w:pPr>
        <w:autoSpaceDE w:val="0"/>
        <w:autoSpaceDN w:val="0"/>
        <w:bidi w:val="0"/>
        <w:adjustRightInd w:val="0"/>
        <w:ind w:firstLine="403"/>
        <w:jc w:val="center"/>
        <w:rPr>
          <w:rFonts w:ascii="Times New Roman" w:hAnsi="Times New Roman"/>
          <w:b/>
        </w:rPr>
      </w:pPr>
      <w:r w:rsidRPr="00FC4EF7">
        <w:rPr>
          <w:rFonts w:ascii="Times New Roman" w:hAnsi="Times New Roman"/>
          <w:b/>
        </w:rPr>
        <w:t>Čl. I</w:t>
      </w:r>
    </w:p>
    <w:p w:rsidR="00404701" w:rsidRPr="00F14430" w:rsidP="002400C6">
      <w:pPr>
        <w:autoSpaceDE w:val="0"/>
        <w:autoSpaceDN w:val="0"/>
        <w:bidi w:val="0"/>
        <w:adjustRightInd w:val="0"/>
        <w:ind w:firstLine="403"/>
        <w:jc w:val="center"/>
        <w:rPr>
          <w:rFonts w:ascii="Times New Roman" w:hAnsi="Times New Roman"/>
          <w:b/>
        </w:rPr>
      </w:pPr>
    </w:p>
    <w:p w:rsidR="00404701" w:rsidP="002400C6">
      <w:pPr>
        <w:pStyle w:val="51Abs"/>
        <w:bidi w:val="0"/>
        <w:spacing w:before="0" w:line="240" w:lineRule="auto"/>
        <w:ind w:firstLine="709"/>
        <w:rPr>
          <w:rFonts w:ascii="Times New Roman" w:hAnsi="Times New Roman"/>
          <w:sz w:val="24"/>
          <w:lang w:val="sk-SK"/>
        </w:rPr>
      </w:pPr>
      <w:r w:rsidRPr="00964D6E">
        <w:rPr>
          <w:rFonts w:ascii="Times New Roman" w:hAnsi="Times New Roman"/>
          <w:sz w:val="24"/>
          <w:lang w:val="sk-SK"/>
        </w:rPr>
        <w:t xml:space="preserve">Zákon </w:t>
      </w:r>
      <w:r w:rsidRPr="00080E70">
        <w:rPr>
          <w:rFonts w:ascii="Times New Roman" w:hAnsi="Times New Roman"/>
          <w:sz w:val="24"/>
          <w:lang w:val="sk-SK"/>
        </w:rPr>
        <w:t>č. 571/2009 Z. z. o rodičovskom príspevku a o zmene a doplnení niektorých zákonov</w:t>
      </w:r>
      <w:r w:rsidRPr="00025D85">
        <w:rPr>
          <w:rFonts w:ascii="Times New Roman" w:hAnsi="Times New Roman"/>
          <w:sz w:val="24"/>
          <w:lang w:val="sk-SK"/>
        </w:rPr>
        <w:t xml:space="preserve"> </w:t>
      </w:r>
      <w:r w:rsidRPr="005469AB">
        <w:rPr>
          <w:rFonts w:ascii="Times New Roman" w:hAnsi="Times New Roman"/>
          <w:sz w:val="24"/>
          <w:lang w:val="sk-SK"/>
        </w:rPr>
        <w:t>v znení zákona č.</w:t>
      </w:r>
      <w:r>
        <w:rPr>
          <w:rFonts w:ascii="Times New Roman" w:hAnsi="Times New Roman"/>
          <w:sz w:val="24"/>
          <w:lang w:val="sk-SK"/>
        </w:rPr>
        <w:t xml:space="preserve"> </w:t>
      </w:r>
      <w:r w:rsidR="000B3E23">
        <w:rPr>
          <w:rFonts w:ascii="Times New Roman" w:hAnsi="Times New Roman"/>
          <w:sz w:val="24"/>
          <w:lang w:val="sk-SK"/>
        </w:rPr>
        <w:t>513/2010 Z. z.</w:t>
      </w:r>
      <w:r>
        <w:rPr>
          <w:rFonts w:ascii="Times New Roman" w:hAnsi="Times New Roman"/>
          <w:sz w:val="24"/>
          <w:lang w:val="sk-SK"/>
        </w:rPr>
        <w:t xml:space="preserve">, zákona č. 180/2011 </w:t>
      </w:r>
      <w:r w:rsidR="000B3E23">
        <w:rPr>
          <w:rFonts w:ascii="Times New Roman" w:hAnsi="Times New Roman"/>
          <w:sz w:val="24"/>
          <w:lang w:val="sk-SK"/>
        </w:rPr>
        <w:t>Z. z., zákona č. 388/2011 Z. z., zákona</w:t>
      </w:r>
      <w:r>
        <w:rPr>
          <w:rFonts w:ascii="Times New Roman" w:hAnsi="Times New Roman"/>
          <w:sz w:val="24"/>
          <w:lang w:val="sk-SK"/>
        </w:rPr>
        <w:t xml:space="preserve"> č. 468/2011 Z. z., zákona č. 417/2013</w:t>
      </w:r>
      <w:r w:rsidR="000B3E23">
        <w:rPr>
          <w:rFonts w:ascii="Times New Roman" w:hAnsi="Times New Roman"/>
          <w:sz w:val="24"/>
          <w:lang w:val="sk-SK"/>
        </w:rPr>
        <w:t xml:space="preserve"> Z. z., zákona č. 451/2013 </w:t>
      </w:r>
      <w:r>
        <w:rPr>
          <w:rFonts w:ascii="Times New Roman" w:hAnsi="Times New Roman"/>
          <w:sz w:val="24"/>
          <w:lang w:val="sk-SK"/>
        </w:rPr>
        <w:t>Z. z., zákona č. 364/2013 Z. z., zákona č. 184/2014 Z. z., zákona č. 125/2016 Z. z.</w:t>
      </w:r>
      <w:r w:rsidRPr="005469AB">
        <w:rPr>
          <w:rFonts w:ascii="Times New Roman" w:hAnsi="Times New Roman"/>
          <w:sz w:val="24"/>
          <w:lang w:val="sk-SK"/>
        </w:rPr>
        <w:t xml:space="preserve"> sa </w:t>
      </w:r>
      <w:r>
        <w:rPr>
          <w:rFonts w:ascii="Times New Roman" w:hAnsi="Times New Roman"/>
          <w:sz w:val="24"/>
          <w:lang w:val="sk-SK"/>
        </w:rPr>
        <w:t>mení</w:t>
      </w:r>
      <w:r w:rsidRPr="00964D6E">
        <w:rPr>
          <w:rFonts w:ascii="Times New Roman" w:hAnsi="Times New Roman"/>
          <w:sz w:val="24"/>
          <w:lang w:val="sk-SK"/>
        </w:rPr>
        <w:t xml:space="preserve"> takto:</w:t>
      </w:r>
    </w:p>
    <w:p w:rsidR="00404701" w:rsidRPr="00964D6E" w:rsidP="002400C6">
      <w:pPr>
        <w:pStyle w:val="51Abs"/>
        <w:bidi w:val="0"/>
        <w:spacing w:before="0" w:line="240" w:lineRule="auto"/>
        <w:ind w:firstLine="709"/>
        <w:rPr>
          <w:rFonts w:ascii="Times New Roman" w:hAnsi="Times New Roman"/>
          <w:color w:val="auto"/>
          <w:sz w:val="32"/>
          <w:szCs w:val="24"/>
          <w:lang w:val="sk-SK"/>
        </w:rPr>
      </w:pPr>
    </w:p>
    <w:p w:rsidR="004966C1" w:rsidP="002400C6">
      <w:pPr>
        <w:pStyle w:val="BodyText"/>
        <w:numPr>
          <w:numId w:val="2"/>
        </w:numPr>
        <w:bidi w:val="0"/>
        <w:rPr>
          <w:rFonts w:ascii="Times New Roman" w:hAnsi="Times New Roman"/>
          <w:bCs/>
          <w:sz w:val="24"/>
        </w:rPr>
      </w:pPr>
      <w:r w:rsidRPr="004966C1">
        <w:rPr>
          <w:rFonts w:ascii="Times New Roman" w:hAnsi="Times New Roman"/>
          <w:bCs/>
          <w:sz w:val="24"/>
        </w:rPr>
        <w:t>V § 4 ods. 1 sa suma „203,20 eura“ nahrádza sumou „280,00 eur“.</w:t>
      </w:r>
      <w:r>
        <w:rPr>
          <w:rFonts w:ascii="Times New Roman" w:hAnsi="Times New Roman"/>
          <w:bCs/>
          <w:sz w:val="24"/>
        </w:rPr>
        <w:t xml:space="preserve"> </w:t>
      </w:r>
    </w:p>
    <w:p w:rsidR="00316706" w:rsidP="002400C6">
      <w:pPr>
        <w:pStyle w:val="BodyText"/>
        <w:bidi w:val="0"/>
        <w:ind w:left="720"/>
        <w:rPr>
          <w:rFonts w:ascii="Times New Roman" w:hAnsi="Times New Roman"/>
          <w:bCs/>
          <w:sz w:val="24"/>
        </w:rPr>
      </w:pPr>
    </w:p>
    <w:p w:rsidR="00316706" w:rsidRPr="002400C6" w:rsidP="002400C6">
      <w:pPr>
        <w:pStyle w:val="BodyText"/>
        <w:numPr>
          <w:numId w:val="2"/>
        </w:numPr>
        <w:bidi w:val="0"/>
        <w:rPr>
          <w:rFonts w:ascii="Times New Roman" w:hAnsi="Times New Roman"/>
          <w:b/>
          <w:bCs/>
          <w:sz w:val="24"/>
        </w:rPr>
      </w:pPr>
      <w:r w:rsidRPr="002400C6" w:rsidR="00B777E1">
        <w:rPr>
          <w:rFonts w:ascii="Times New Roman" w:hAnsi="Times New Roman"/>
          <w:bCs/>
          <w:sz w:val="24"/>
        </w:rPr>
        <w:t>Za § 12</w:t>
      </w:r>
      <w:r w:rsidR="002400C6">
        <w:rPr>
          <w:rFonts w:ascii="Times New Roman" w:hAnsi="Times New Roman"/>
          <w:bCs/>
          <w:sz w:val="24"/>
        </w:rPr>
        <w:t>b sa vkladá § 12c, ktorý znie:</w:t>
      </w:r>
    </w:p>
    <w:p w:rsidR="001458F4" w:rsidP="001458F4">
      <w:pPr>
        <w:keepNext w:val="0"/>
        <w:bidi w:val="0"/>
        <w:jc w:val="center"/>
        <w:rPr>
          <w:rFonts w:ascii="Times New Roman" w:hAnsi="Times New Roman"/>
          <w:bCs/>
        </w:rPr>
      </w:pPr>
    </w:p>
    <w:p w:rsidR="001458F4" w:rsidP="001458F4">
      <w:pPr>
        <w:keepNext w:val="0"/>
        <w:bidi w:val="0"/>
        <w:jc w:val="center"/>
        <w:rPr>
          <w:rFonts w:ascii="Times New Roman" w:hAnsi="Times New Roman"/>
          <w:b/>
        </w:rPr>
      </w:pPr>
      <w:r>
        <w:rPr>
          <w:rFonts w:ascii="Times New Roman" w:hAnsi="Times New Roman"/>
          <w:bCs/>
        </w:rPr>
        <w:t>„</w:t>
      </w:r>
      <w:r w:rsidRPr="00F864D1">
        <w:rPr>
          <w:rFonts w:ascii="Times New Roman" w:hAnsi="Times New Roman"/>
          <w:b/>
          <w:bCs/>
        </w:rPr>
        <w:t>§ 12c</w:t>
      </w:r>
      <w:r w:rsidRPr="00F864D1">
        <w:rPr>
          <w:rFonts w:ascii="Times New Roman" w:hAnsi="Times New Roman"/>
          <w:b/>
        </w:rPr>
        <w:t xml:space="preserve">  </w:t>
      </w:r>
    </w:p>
    <w:p w:rsidR="001458F4" w:rsidP="001458F4">
      <w:pPr>
        <w:keepNext w:val="0"/>
        <w:bidi w:val="0"/>
        <w:jc w:val="center"/>
        <w:rPr>
          <w:rFonts w:ascii="Times New Roman" w:hAnsi="Times New Roman"/>
          <w:b/>
        </w:rPr>
      </w:pPr>
      <w:r w:rsidRPr="00F864D1">
        <w:rPr>
          <w:rFonts w:ascii="Times New Roman" w:hAnsi="Times New Roman"/>
          <w:b/>
        </w:rPr>
        <w:t>Prechodné ustanovenia k úp</w:t>
      </w:r>
      <w:r>
        <w:rPr>
          <w:rFonts w:ascii="Times New Roman" w:hAnsi="Times New Roman"/>
          <w:b/>
        </w:rPr>
        <w:t>ravám účinným od 1. januára 2017</w:t>
      </w:r>
    </w:p>
    <w:p w:rsidR="001458F4" w:rsidRPr="00F864D1" w:rsidP="001458F4">
      <w:pPr>
        <w:keepNext w:val="0"/>
        <w:bidi w:val="0"/>
        <w:jc w:val="center"/>
        <w:rPr>
          <w:rFonts w:ascii="Times New Roman" w:hAnsi="Times New Roman"/>
        </w:rPr>
      </w:pPr>
    </w:p>
    <w:p w:rsidR="001458F4" w:rsidP="001458F4">
      <w:pPr>
        <w:keepNext w:val="0"/>
        <w:bidi w:val="0"/>
        <w:rPr>
          <w:rFonts w:ascii="Times New Roman" w:hAnsi="Times New Roman"/>
        </w:rPr>
      </w:pPr>
      <w:r w:rsidRPr="002400C6">
        <w:rPr>
          <w:rFonts w:ascii="Times New Roman" w:hAnsi="Times New Roman"/>
        </w:rPr>
        <w:t>(1)</w:t>
      </w:r>
      <w:r>
        <w:rPr>
          <w:rFonts w:ascii="Times New Roman" w:hAnsi="Times New Roman"/>
        </w:rPr>
        <w:t xml:space="preserve"> </w:t>
      </w:r>
      <w:r w:rsidRPr="002400C6">
        <w:rPr>
          <w:rFonts w:ascii="Times New Roman" w:hAnsi="Times New Roman"/>
        </w:rPr>
        <w:t>O žiadostiach o rodičovský príspevok podaných do 31. decembra 2016, o ktorých sa právoplatne nerozhodlo do 31. decembra 2016, sa rozhodne a rodičovský príspevok sa vyplatí za obdobie do 31. decembra 2016 podľa zákona účinného do 31. decembra 2016.</w:t>
      </w:r>
    </w:p>
    <w:p w:rsidR="001458F4" w:rsidP="001458F4">
      <w:pPr>
        <w:keepNext w:val="0"/>
        <w:bidi w:val="0"/>
        <w:rPr>
          <w:rFonts w:ascii="Times New Roman" w:hAnsi="Times New Roman"/>
        </w:rPr>
      </w:pPr>
      <w:r w:rsidRPr="002400C6">
        <w:rPr>
          <w:rFonts w:ascii="Times New Roman" w:hAnsi="Times New Roman"/>
        </w:rPr>
        <w:t xml:space="preserve"> </w:t>
      </w:r>
    </w:p>
    <w:p w:rsidR="001458F4" w:rsidP="001458F4">
      <w:pPr>
        <w:keepNext w:val="0"/>
        <w:bidi w:val="0"/>
        <w:rPr>
          <w:rFonts w:ascii="Times New Roman" w:hAnsi="Times New Roman"/>
        </w:rPr>
      </w:pPr>
      <w:r w:rsidRPr="002400C6">
        <w:rPr>
          <w:rFonts w:ascii="Times New Roman" w:hAnsi="Times New Roman"/>
        </w:rPr>
        <w:t>(2)</w:t>
      </w:r>
      <w:r>
        <w:rPr>
          <w:rFonts w:ascii="Times New Roman" w:hAnsi="Times New Roman"/>
        </w:rPr>
        <w:t xml:space="preserve"> </w:t>
      </w:r>
      <w:r w:rsidRPr="002400C6">
        <w:rPr>
          <w:rFonts w:ascii="Times New Roman" w:hAnsi="Times New Roman"/>
        </w:rPr>
        <w:t xml:space="preserve">Ak oprávnená osoba uplatňuje nárok na rodičovský príspevok po 31. decembri 2016 za obdobie pred 1. januárom 2017, o nároku na tento rodičovský príspevok sa rozhodne a rodičovský príspevok sa vyplatí za obdobie do 31. decembra 2016 podľa zákona účinného do 31. decembra 2016. </w:t>
      </w:r>
    </w:p>
    <w:p w:rsidR="001458F4" w:rsidP="001458F4">
      <w:pPr>
        <w:keepNext w:val="0"/>
        <w:bidi w:val="0"/>
        <w:rPr>
          <w:rFonts w:ascii="Times New Roman" w:hAnsi="Times New Roman"/>
        </w:rPr>
      </w:pPr>
    </w:p>
    <w:p w:rsidR="001458F4" w:rsidP="001458F4">
      <w:pPr>
        <w:keepNext w:val="0"/>
        <w:bidi w:val="0"/>
        <w:rPr>
          <w:rFonts w:ascii="Times New Roman" w:hAnsi="Times New Roman"/>
        </w:rPr>
      </w:pPr>
      <w:r w:rsidRPr="002400C6">
        <w:rPr>
          <w:rFonts w:ascii="Times New Roman" w:hAnsi="Times New Roman"/>
        </w:rPr>
        <w:t>(3)</w:t>
      </w:r>
      <w:r>
        <w:rPr>
          <w:rFonts w:ascii="Times New Roman" w:hAnsi="Times New Roman"/>
        </w:rPr>
        <w:t xml:space="preserve"> </w:t>
      </w:r>
      <w:r w:rsidRPr="002400C6">
        <w:rPr>
          <w:rFonts w:ascii="Times New Roman" w:hAnsi="Times New Roman"/>
        </w:rPr>
        <w:t xml:space="preserve">Ak rodičovský príspevok bol priznaný podľa zákona účinného do 31. decembra 2016 v sume </w:t>
      </w:r>
      <w:r>
        <w:rPr>
          <w:rFonts w:ascii="Times New Roman" w:hAnsi="Times New Roman"/>
        </w:rPr>
        <w:t xml:space="preserve">203,20 </w:t>
      </w:r>
      <w:r w:rsidRPr="002400C6">
        <w:rPr>
          <w:rFonts w:ascii="Times New Roman" w:hAnsi="Times New Roman"/>
        </w:rPr>
        <w:t>eura a nárok na tento rodičovský príspevok by trval podľa zákona účinného do 31. decembra 2016 aj po tomto dni, považuje sa od 1. januára 2017 za rodičovský príspevok priznaný podľa zákona účinného od 1. januára 2017 a vypláca sa v sume podľa zákona účinného od 1. januára 2017.</w:t>
      </w:r>
      <w:r>
        <w:rPr>
          <w:rFonts w:ascii="Times New Roman" w:hAnsi="Times New Roman"/>
        </w:rPr>
        <w:t>“</w:t>
      </w:r>
      <w:r w:rsidRPr="002400C6">
        <w:rPr>
          <w:rFonts w:ascii="Times New Roman" w:hAnsi="Times New Roman"/>
        </w:rPr>
        <w:t xml:space="preserve"> </w:t>
      </w:r>
    </w:p>
    <w:p w:rsidR="004966C1" w:rsidRPr="00316706" w:rsidP="002400C6">
      <w:pPr>
        <w:pStyle w:val="BodyText"/>
        <w:bidi w:val="0"/>
        <w:ind w:left="720"/>
        <w:rPr>
          <w:rFonts w:ascii="Times New Roman" w:hAnsi="Times New Roman"/>
          <w:b/>
          <w:bCs/>
          <w:sz w:val="24"/>
          <w:highlight w:val="yellow"/>
        </w:rPr>
      </w:pPr>
      <w:r w:rsidR="00316706">
        <w:rPr>
          <w:rFonts w:ascii="Times New Roman" w:hAnsi="Times New Roman"/>
          <w:bCs/>
          <w:sz w:val="24"/>
          <w:highlight w:val="yellow"/>
        </w:rPr>
        <w:t xml:space="preserve"> </w:t>
      </w:r>
    </w:p>
    <w:p w:rsidR="00316706" w:rsidRPr="005346FB" w:rsidP="002400C6">
      <w:pPr>
        <w:bidi w:val="0"/>
        <w:rPr>
          <w:rFonts w:ascii="ms sans serif" w:hAnsi="ms sans serif"/>
        </w:rPr>
      </w:pPr>
    </w:p>
    <w:p w:rsidR="00404701" w:rsidRPr="00E25576" w:rsidP="002400C6">
      <w:pPr>
        <w:bidi w:val="0"/>
        <w:jc w:val="center"/>
        <w:rPr>
          <w:rFonts w:ascii="Times New Roman" w:hAnsi="Times New Roman"/>
          <w:b/>
          <w:bCs/>
        </w:rPr>
      </w:pPr>
      <w:r w:rsidRPr="005346FB">
        <w:rPr>
          <w:rFonts w:ascii="Times New Roman" w:hAnsi="Times New Roman"/>
          <w:b/>
          <w:bCs/>
        </w:rPr>
        <w:t>Čl. II</w:t>
      </w:r>
    </w:p>
    <w:p w:rsidR="00404701" w:rsidRPr="003247ED" w:rsidP="002400C6">
      <w:pPr>
        <w:bidi w:val="0"/>
        <w:jc w:val="left"/>
        <w:rPr>
          <w:rFonts w:ascii="Times New Roman" w:hAnsi="Times New Roman"/>
        </w:rPr>
      </w:pPr>
    </w:p>
    <w:p w:rsidR="00404701" w:rsidP="002400C6">
      <w:pPr>
        <w:bidi w:val="0"/>
        <w:ind w:firstLine="709"/>
        <w:jc w:val="left"/>
        <w:rPr>
          <w:rFonts w:ascii="Times New Roman" w:hAnsi="Times New Roman"/>
        </w:rPr>
      </w:pPr>
      <w:r w:rsidRPr="003247ED">
        <w:rPr>
          <w:rFonts w:ascii="Times New Roman" w:hAnsi="Times New Roman"/>
        </w:rPr>
        <w:t xml:space="preserve">Tento zákon nadobúda </w:t>
      </w:r>
      <w:r w:rsidRPr="00316706">
        <w:rPr>
          <w:rFonts w:ascii="Times New Roman" w:hAnsi="Times New Roman"/>
        </w:rPr>
        <w:t>účinnosť 1. januára 2017.</w:t>
      </w:r>
    </w:p>
    <w:p w:rsidR="00404701" w:rsidP="002400C6">
      <w:pPr>
        <w:bidi w:val="0"/>
        <w:ind w:firstLine="709"/>
        <w:jc w:val="left"/>
        <w:rPr>
          <w:rFonts w:ascii="Times New Roman" w:hAnsi="Times New Roman"/>
          <w:b/>
        </w:rPr>
      </w:pPr>
    </w:p>
    <w:p w:rsidR="00404701" w:rsidRPr="00D0564C" w:rsidP="002400C6">
      <w:pPr>
        <w:bidi w:val="0"/>
        <w:rPr>
          <w:rFonts w:ascii="Times New Roman" w:hAnsi="Times New Roman"/>
        </w:rPr>
      </w:pPr>
    </w:p>
    <w:p w:rsidR="001A1778" w:rsidP="002400C6">
      <w:pPr>
        <w:bidi w:val="0"/>
        <w:rPr>
          <w:rFonts w:ascii="Times New Roman" w:hAnsi="Times New Roman"/>
        </w:rPr>
      </w:pPr>
    </w:p>
    <w:sectPr w:rsidSect="0020730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Arial Narrow">
    <w:panose1 w:val="020B0606020202030204"/>
    <w:charset w:val="EE"/>
    <w:family w:val="swiss"/>
    <w:pitch w:val="variable"/>
    <w:sig w:usb0="00000000" w:usb1="00000000" w:usb2="00000000" w:usb3="00000000" w:csb0="0000009F" w:csb1="00000000"/>
  </w:font>
  <w:font w:name="Segoe UI">
    <w:panose1 w:val="00000000000000000000"/>
    <w:charset w:val="EE"/>
    <w:family w:val="swiss"/>
    <w:pitch w:val="variable"/>
    <w:sig w:usb0="00000000" w:usb1="00000000" w:usb2="00000000" w:usb3="00000000" w:csb0="000001DF" w:csb1="00000000"/>
  </w:font>
  <w:font w:name="ms san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F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97DCA">
      <w:rPr>
        <w:rFonts w:ascii="Times New Roman" w:hAnsi="Times New Roman"/>
        <w:noProof/>
      </w:rPr>
      <w:t>1</w:t>
    </w:r>
    <w:r>
      <w:rPr>
        <w:rFonts w:ascii="Times New Roman" w:hAnsi="Times New Roman"/>
      </w:rPr>
      <w:fldChar w:fldCharType="end"/>
    </w:r>
    <w:r>
      <w:rPr>
        <w:rFonts w:ascii="Times New Roman" w:hAnsi="Times New Roman"/>
      </w:rPr>
      <w:t>/2</w:t>
    </w:r>
  </w:p>
  <w:p w:rsidR="001458F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1205D"/>
    <w:multiLevelType w:val="hybridMultilevel"/>
    <w:tmpl w:val="0134A6AE"/>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78F34293"/>
    <w:multiLevelType w:val="hybridMultilevel"/>
    <w:tmpl w:val="A4EC93F2"/>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04701"/>
    <w:rsid w:val="000107BD"/>
    <w:rsid w:val="00025D85"/>
    <w:rsid w:val="00080E70"/>
    <w:rsid w:val="000B3E23"/>
    <w:rsid w:val="001458F4"/>
    <w:rsid w:val="001A1778"/>
    <w:rsid w:val="001A5FEB"/>
    <w:rsid w:val="001C0CD5"/>
    <w:rsid w:val="002400C6"/>
    <w:rsid w:val="00316706"/>
    <w:rsid w:val="003247ED"/>
    <w:rsid w:val="00404701"/>
    <w:rsid w:val="004966C1"/>
    <w:rsid w:val="005346FB"/>
    <w:rsid w:val="005469AB"/>
    <w:rsid w:val="00797DCA"/>
    <w:rsid w:val="00811709"/>
    <w:rsid w:val="00857667"/>
    <w:rsid w:val="00964D6E"/>
    <w:rsid w:val="00A964F3"/>
    <w:rsid w:val="00A97897"/>
    <w:rsid w:val="00B777E1"/>
    <w:rsid w:val="00C16AFA"/>
    <w:rsid w:val="00CC0CCB"/>
    <w:rsid w:val="00D0564C"/>
    <w:rsid w:val="00E25576"/>
    <w:rsid w:val="00F00ECA"/>
    <w:rsid w:val="00F14430"/>
    <w:rsid w:val="00F864D1"/>
    <w:rsid w:val="00FC4EF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01"/>
    <w:pPr>
      <w:keepNext/>
      <w:framePr w:wrap="auto"/>
      <w:widowControl/>
      <w:autoSpaceDE/>
      <w:autoSpaceDN/>
      <w:adjustRightInd/>
      <w:ind w:left="0" w:right="0"/>
      <w:jc w:val="both"/>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link w:val="TitleChar"/>
    <w:uiPriority w:val="10"/>
    <w:qFormat/>
    <w:rsid w:val="00404701"/>
    <w:pPr>
      <w:keepNext w:val="0"/>
      <w:jc w:val="center"/>
    </w:pPr>
    <w:rPr>
      <w:b/>
      <w:bCs/>
    </w:rPr>
  </w:style>
  <w:style w:type="character" w:customStyle="1" w:styleId="TitleChar">
    <w:name w:val="Title Char"/>
    <w:basedOn w:val="DefaultParagraphFont"/>
    <w:link w:val="Title"/>
    <w:uiPriority w:val="10"/>
    <w:locked/>
    <w:rsid w:val="00404701"/>
    <w:rPr>
      <w:rFonts w:eastAsia="Times New Roman" w:cs="Times New Roman"/>
      <w:b/>
      <w:bCs/>
      <w:sz w:val="24"/>
      <w:szCs w:val="24"/>
      <w:rtl w:val="0"/>
      <w:cs w:val="0"/>
      <w:lang w:val="x-none" w:eastAsia="sk-SK"/>
    </w:rPr>
  </w:style>
  <w:style w:type="paragraph" w:customStyle="1" w:styleId="51Abs">
    <w:name w:val="51_Abs"/>
    <w:basedOn w:val="Normal"/>
    <w:qFormat/>
    <w:rsid w:val="00404701"/>
    <w:pPr>
      <w:keepNext w:val="0"/>
      <w:spacing w:before="80" w:line="220" w:lineRule="exact"/>
      <w:ind w:firstLine="397"/>
      <w:jc w:val="both"/>
    </w:pPr>
    <w:rPr>
      <w:color w:val="000000"/>
      <w:sz w:val="20"/>
      <w:szCs w:val="20"/>
      <w:lang w:val="de-DE" w:eastAsia="de-DE"/>
    </w:rPr>
  </w:style>
  <w:style w:type="paragraph" w:styleId="BodyText">
    <w:name w:val="Body Text"/>
    <w:basedOn w:val="Normal"/>
    <w:link w:val="BodyTextChar"/>
    <w:uiPriority w:val="99"/>
    <w:semiHidden/>
    <w:rsid w:val="00404701"/>
    <w:pPr>
      <w:keepNext w:val="0"/>
      <w:jc w:val="both"/>
    </w:pPr>
    <w:rPr>
      <w:rFonts w:ascii="Arial Narrow" w:hAnsi="Arial Narrow"/>
      <w:sz w:val="22"/>
    </w:rPr>
  </w:style>
  <w:style w:type="character" w:customStyle="1" w:styleId="BodyTextChar">
    <w:name w:val="Body Text Char"/>
    <w:basedOn w:val="DefaultParagraphFont"/>
    <w:link w:val="BodyText"/>
    <w:uiPriority w:val="99"/>
    <w:semiHidden/>
    <w:locked/>
    <w:rsid w:val="00404701"/>
    <w:rPr>
      <w:rFonts w:ascii="Arial Narrow" w:hAnsi="Arial Narrow" w:cs="Times New Roman"/>
      <w:sz w:val="24"/>
      <w:szCs w:val="24"/>
      <w:rtl w:val="0"/>
      <w:cs w:val="0"/>
      <w:lang w:val="x-none" w:eastAsia="sk-SK"/>
    </w:rPr>
  </w:style>
  <w:style w:type="character" w:styleId="CommentReference">
    <w:name w:val="annotation reference"/>
    <w:basedOn w:val="DefaultParagraphFont"/>
    <w:uiPriority w:val="99"/>
    <w:semiHidden/>
    <w:unhideWhenUsed/>
    <w:rsid w:val="004966C1"/>
    <w:rPr>
      <w:rFonts w:cs="Times New Roman"/>
      <w:sz w:val="16"/>
      <w:szCs w:val="16"/>
      <w:rtl w:val="0"/>
      <w:cs w:val="0"/>
    </w:rPr>
  </w:style>
  <w:style w:type="paragraph" w:styleId="CommentText">
    <w:name w:val="annotation text"/>
    <w:basedOn w:val="Normal"/>
    <w:link w:val="CommentTextChar"/>
    <w:uiPriority w:val="99"/>
    <w:semiHidden/>
    <w:unhideWhenUsed/>
    <w:rsid w:val="004966C1"/>
    <w:pPr>
      <w:jc w:val="both"/>
    </w:pPr>
    <w:rPr>
      <w:sz w:val="20"/>
      <w:szCs w:val="20"/>
    </w:rPr>
  </w:style>
  <w:style w:type="character" w:customStyle="1" w:styleId="CommentTextChar">
    <w:name w:val="Comment Text Char"/>
    <w:basedOn w:val="DefaultParagraphFont"/>
    <w:link w:val="CommentText"/>
    <w:uiPriority w:val="99"/>
    <w:semiHidden/>
    <w:locked/>
    <w:rsid w:val="004966C1"/>
    <w:rPr>
      <w:rFonts w:eastAsia="Times New Roman" w:cs="Times New Roman"/>
      <w:sz w:val="20"/>
      <w:szCs w:val="20"/>
      <w:rtl w:val="0"/>
      <w:cs w:val="0"/>
      <w:lang w:val="x-none" w:eastAsia="sk-SK"/>
    </w:rPr>
  </w:style>
  <w:style w:type="paragraph" w:styleId="CommentSubject">
    <w:name w:val="annotation subject"/>
    <w:basedOn w:val="CommentText"/>
    <w:next w:val="CommentText"/>
    <w:link w:val="CommentSubjectChar"/>
    <w:uiPriority w:val="99"/>
    <w:semiHidden/>
    <w:unhideWhenUsed/>
    <w:rsid w:val="004966C1"/>
    <w:pPr>
      <w:jc w:val="both"/>
    </w:pPr>
    <w:rPr>
      <w:b/>
      <w:bCs/>
    </w:rPr>
  </w:style>
  <w:style w:type="character" w:customStyle="1" w:styleId="CommentSubjectChar">
    <w:name w:val="Comment Subject Char"/>
    <w:basedOn w:val="CommentTextChar"/>
    <w:link w:val="CommentSubject"/>
    <w:uiPriority w:val="99"/>
    <w:semiHidden/>
    <w:locked/>
    <w:rsid w:val="004966C1"/>
    <w:rPr>
      <w:b/>
      <w:bCs/>
    </w:rPr>
  </w:style>
  <w:style w:type="paragraph" w:styleId="BalloonText">
    <w:name w:val="Balloon Text"/>
    <w:basedOn w:val="Normal"/>
    <w:link w:val="BalloonTextChar"/>
    <w:uiPriority w:val="99"/>
    <w:semiHidden/>
    <w:unhideWhenUsed/>
    <w:rsid w:val="004966C1"/>
    <w:pPr>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966C1"/>
    <w:rPr>
      <w:rFonts w:ascii="Segoe UI" w:hAnsi="Segoe UI" w:cs="Segoe UI"/>
      <w:sz w:val="18"/>
      <w:szCs w:val="18"/>
      <w:rtl w:val="0"/>
      <w:cs w:val="0"/>
      <w:lang w:val="x-none" w:eastAsia="sk-SK"/>
    </w:rPr>
  </w:style>
  <w:style w:type="character" w:styleId="Hyperlink">
    <w:name w:val="Hyperlink"/>
    <w:basedOn w:val="DefaultParagraphFont"/>
    <w:uiPriority w:val="99"/>
    <w:unhideWhenUsed/>
    <w:rsid w:val="00316706"/>
    <w:rPr>
      <w:rFonts w:cs="Times New Roman"/>
      <w:color w:val="0000FF" w:themeColor="hlink" w:themeShade="FF"/>
      <w:u w:val="single"/>
      <w:rtl w:val="0"/>
      <w:cs w:val="0"/>
    </w:rPr>
  </w:style>
  <w:style w:type="paragraph" w:styleId="ListParagraph">
    <w:name w:val="List Paragraph"/>
    <w:basedOn w:val="Normal"/>
    <w:uiPriority w:val="34"/>
    <w:qFormat/>
    <w:rsid w:val="00316706"/>
    <w:pPr>
      <w:ind w:left="720"/>
      <w:contextualSpacing/>
      <w:jc w:val="both"/>
    </w:pPr>
  </w:style>
  <w:style w:type="paragraph" w:styleId="Header">
    <w:name w:val="header"/>
    <w:basedOn w:val="Normal"/>
    <w:link w:val="HeaderChar"/>
    <w:uiPriority w:val="99"/>
    <w:unhideWhenUsed/>
    <w:rsid w:val="001458F4"/>
    <w:pPr>
      <w:tabs>
        <w:tab w:val="center" w:pos="4680"/>
        <w:tab w:val="right" w:pos="9360"/>
      </w:tabs>
      <w:jc w:val="both"/>
    </w:pPr>
  </w:style>
  <w:style w:type="character" w:customStyle="1" w:styleId="HeaderChar">
    <w:name w:val="Header Char"/>
    <w:basedOn w:val="DefaultParagraphFont"/>
    <w:link w:val="Header"/>
    <w:uiPriority w:val="99"/>
    <w:locked/>
    <w:rsid w:val="001458F4"/>
    <w:rPr>
      <w:rFonts w:eastAsia="Times New Roman" w:cs="Times New Roman"/>
      <w:sz w:val="24"/>
      <w:szCs w:val="24"/>
      <w:rtl w:val="0"/>
      <w:cs w:val="0"/>
      <w:lang w:val="x-none" w:eastAsia="sk-SK"/>
    </w:rPr>
  </w:style>
  <w:style w:type="paragraph" w:styleId="Footer">
    <w:name w:val="footer"/>
    <w:basedOn w:val="Normal"/>
    <w:link w:val="FooterChar"/>
    <w:uiPriority w:val="99"/>
    <w:unhideWhenUsed/>
    <w:rsid w:val="001458F4"/>
    <w:pPr>
      <w:tabs>
        <w:tab w:val="center" w:pos="4680"/>
        <w:tab w:val="right" w:pos="9360"/>
      </w:tabs>
      <w:jc w:val="both"/>
    </w:pPr>
  </w:style>
  <w:style w:type="character" w:customStyle="1" w:styleId="FooterChar">
    <w:name w:val="Footer Char"/>
    <w:basedOn w:val="DefaultParagraphFont"/>
    <w:link w:val="Footer"/>
    <w:uiPriority w:val="99"/>
    <w:locked/>
    <w:rsid w:val="001458F4"/>
    <w:rPr>
      <w:rFonts w:eastAsia="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F3B45-B4D1-443C-AC68-8DB43FFB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277</Words>
  <Characters>1581</Characters>
  <Application>Microsoft Office Word</Application>
  <DocSecurity>0</DocSecurity>
  <Lines>0</Lines>
  <Paragraphs>0</Paragraphs>
  <ScaleCrop>false</ScaleCrop>
  <Company>Hewlett-Packard Company</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Dávid</dc:creator>
  <cp:lastModifiedBy>Gašparíková, Jarmila</cp:lastModifiedBy>
  <cp:revision>2</cp:revision>
  <dcterms:created xsi:type="dcterms:W3CDTF">2016-05-27T09:00:00Z</dcterms:created>
  <dcterms:modified xsi:type="dcterms:W3CDTF">2016-05-27T09:00:00Z</dcterms:modified>
</cp:coreProperties>
</file>