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53538">
        <w:rPr>
          <w:sz w:val="22"/>
          <w:szCs w:val="22"/>
        </w:rPr>
        <w:t>821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53538">
        <w:t>89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53538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5353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E5353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5353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53538">
        <w:rPr>
          <w:rFonts w:cs="Arial"/>
          <w:szCs w:val="22"/>
        </w:rPr>
        <w:t>zákon č. 222/2004 Z. z. o dani z pridanej hodnoty v znení neskorších predpisov a o zmene a doplnení zákona Národnej rady Slovenskej republiky</w:t>
        <w:br/>
        <w:t xml:space="preserve">č. 233/1995 Z. z. o súdnych </w:t>
      </w:r>
      <w:r w:rsidR="004A468B">
        <w:rPr>
          <w:rFonts w:cs="Arial"/>
          <w:szCs w:val="22"/>
        </w:rPr>
        <w:t>e</w:t>
      </w:r>
      <w:r w:rsidR="00E53538">
        <w:rPr>
          <w:rFonts w:cs="Arial"/>
          <w:szCs w:val="22"/>
        </w:rPr>
        <w:t xml:space="preserve">xekútoroch a exekučnej činnosti (Exekučný poriadok) a o zmene a doplnení ďalších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53538">
        <w:rPr>
          <w:rFonts w:cs="Arial"/>
          <w:szCs w:val="22"/>
        </w:rPr>
        <w:t>90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53538">
        <w:rPr>
          <w:rFonts w:cs="Arial"/>
          <w:szCs w:val="22"/>
        </w:rPr>
        <w:br/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5353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53538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53538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53538" w:rsidP="00E53538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A468B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C6C3C"/>
    <w:rsid w:val="00992885"/>
    <w:rsid w:val="00AA3DED"/>
    <w:rsid w:val="00AB4082"/>
    <w:rsid w:val="00AC3257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53538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205</Words>
  <Characters>1170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2016-05-03T09:05:00Z</cp:lastPrinted>
  <dcterms:created xsi:type="dcterms:W3CDTF">2016-05-04T09:50:00Z</dcterms:created>
  <dcterms:modified xsi:type="dcterms:W3CDTF">2016-05-04T09:50:00Z</dcterms:modified>
</cp:coreProperties>
</file>