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F6732">
        <w:rPr>
          <w:sz w:val="22"/>
          <w:szCs w:val="22"/>
        </w:rPr>
        <w:t>789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F6732">
        <w:t>62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F6732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AF6732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AF6732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D1156A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AF6732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AF6732">
        <w:rPr>
          <w:rFonts w:cs="Arial"/>
          <w:szCs w:val="22"/>
        </w:rPr>
        <w:t xml:space="preserve">zákon č. 513/1991 Zb. Obchodný zákonník v znení neskorších predpisov a ktorým sa menia a dopĺňajú niektoré zákony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F6732">
        <w:rPr>
          <w:rFonts w:cs="Arial"/>
          <w:szCs w:val="22"/>
        </w:rPr>
        <w:t>63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F6732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F3F76" w:rsidP="00AF6732">
      <w:pPr>
        <w:tabs>
          <w:tab w:val="left" w:pos="1080"/>
        </w:tabs>
        <w:bidi w:val="0"/>
        <w:jc w:val="both"/>
        <w:rPr>
          <w:rFonts w:ascii="Arial" w:hAnsi="Arial" w:cs="Arial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</w:p>
    <w:p w:rsidR="00AF6732" w:rsidP="00AF6732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B.  u r č i ť</w:t>
      </w:r>
    </w:p>
    <w:p w:rsidR="00AF6732" w:rsidP="00AF6732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AF6732" w:rsidP="00AF6732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 Národnej rady Slovenskej republiky,</w:t>
      </w:r>
    </w:p>
    <w:p w:rsidR="00AF6732" w:rsidP="00AF6732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AF6732" w:rsidP="00AF6732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AF6732" w:rsidP="00AF6732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AF6732" w:rsidP="00AF6732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AF6732" w:rsidP="00AF6732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AF6732">
      <w:pPr>
        <w:tabs>
          <w:tab w:val="left" w:pos="-180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D1156A" w:rsidP="00D1156A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10EBD"/>
    <w:rsid w:val="00992885"/>
    <w:rsid w:val="00AA3DED"/>
    <w:rsid w:val="00AB4082"/>
    <w:rsid w:val="00AF6732"/>
    <w:rsid w:val="00B20ACA"/>
    <w:rsid w:val="00BE56B2"/>
    <w:rsid w:val="00C11306"/>
    <w:rsid w:val="00C649B2"/>
    <w:rsid w:val="00C87421"/>
    <w:rsid w:val="00C90136"/>
    <w:rsid w:val="00D1156A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946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152</Words>
  <Characters>869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2016-05-02T15:10:00Z</cp:lastPrinted>
  <dcterms:created xsi:type="dcterms:W3CDTF">2016-05-04T09:39:00Z</dcterms:created>
  <dcterms:modified xsi:type="dcterms:W3CDTF">2016-05-04T09:39:00Z</dcterms:modified>
</cp:coreProperties>
</file>