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43C5" w:rsidRPr="007862C8" w:rsidP="005343C5">
      <w:pPr>
        <w:pStyle w:val="Title"/>
        <w:bidi w:val="0"/>
        <w:spacing w:line="276" w:lineRule="auto"/>
        <w:rPr>
          <w:lang w:eastAsia="cs-CZ"/>
        </w:rPr>
      </w:pPr>
      <w:r w:rsidRPr="007862C8">
        <w:rPr>
          <w:rFonts w:hint="default"/>
        </w:rPr>
        <w:t>NÁ</w:t>
      </w:r>
      <w:r w:rsidRPr="007862C8">
        <w:rPr>
          <w:rFonts w:hint="default"/>
        </w:rPr>
        <w:t>RODNÁ</w:t>
      </w:r>
      <w:r w:rsidRPr="007862C8">
        <w:rPr>
          <w:rFonts w:hint="default"/>
        </w:rPr>
        <w:t xml:space="preserve"> RADA SLOVENSKEJ REPUBLIKY</w:t>
      </w:r>
    </w:p>
    <w:p w:rsidR="005343C5" w:rsidRPr="007862C8" w:rsidP="005343C5">
      <w:pPr>
        <w:bidi w:val="0"/>
        <w:spacing w:line="276" w:lineRule="auto"/>
        <w:jc w:val="center"/>
        <w:rPr>
          <w:rFonts w:ascii="Times New Roman" w:hAnsi="Times New Roman"/>
          <w:b/>
          <w:bCs/>
          <w:lang w:eastAsia="cs-CZ"/>
        </w:rPr>
      </w:pPr>
      <w:r w:rsidRPr="007862C8">
        <w:rPr>
          <w:rFonts w:ascii="Times New Roman" w:hAnsi="Times New Roman"/>
          <w:b/>
          <w:bCs/>
        </w:rPr>
        <w:t>VII. volebné obdobie</w:t>
      </w:r>
    </w:p>
    <w:p w:rsidR="005343C5" w:rsidRPr="007862C8" w:rsidP="005343C5">
      <w:pPr>
        <w:bidi w:val="0"/>
        <w:spacing w:line="276" w:lineRule="auto"/>
        <w:jc w:val="center"/>
        <w:rPr>
          <w:rFonts w:ascii="Times New Roman" w:hAnsi="Times New Roman"/>
          <w:b/>
          <w:bCs/>
          <w:lang w:eastAsia="cs-CZ"/>
        </w:rPr>
      </w:pPr>
      <w:r w:rsidRPr="007862C8">
        <w:rPr>
          <w:rFonts w:ascii="Times New Roman" w:hAnsi="Times New Roman"/>
          <w:b/>
          <w:bCs/>
        </w:rPr>
        <w:t>–––––––––––––––––––––––––––––––––––––––––––––––––––––––––––––––––––––––––––</w:t>
      </w:r>
    </w:p>
    <w:p w:rsidR="005343C5" w:rsidRPr="007862C8" w:rsidP="005343C5">
      <w:pPr>
        <w:bidi w:val="0"/>
        <w:spacing w:line="276" w:lineRule="auto"/>
        <w:rPr>
          <w:rFonts w:ascii="Times New Roman" w:hAnsi="Times New Roman"/>
          <w:b/>
          <w:bCs/>
          <w:lang w:eastAsia="cs-CZ"/>
        </w:rPr>
      </w:pPr>
    </w:p>
    <w:p w:rsidR="005343C5" w:rsidRPr="007862C8" w:rsidP="005343C5">
      <w:pPr>
        <w:bidi w:val="0"/>
        <w:spacing w:line="276" w:lineRule="auto"/>
        <w:rPr>
          <w:rFonts w:ascii="Times New Roman" w:hAnsi="Times New Roman"/>
          <w:b/>
          <w:bCs/>
          <w:lang w:eastAsia="cs-CZ"/>
        </w:rPr>
      </w:pPr>
    </w:p>
    <w:p w:rsidR="005343C5" w:rsidRPr="007862C8" w:rsidP="005343C5">
      <w:pPr>
        <w:bidi w:val="0"/>
        <w:spacing w:line="276" w:lineRule="auto"/>
        <w:rPr>
          <w:rFonts w:ascii="Times New Roman" w:hAnsi="Times New Roman"/>
          <w:b/>
          <w:bCs/>
          <w:lang w:eastAsia="cs-CZ"/>
        </w:rPr>
      </w:pPr>
    </w:p>
    <w:p w:rsidR="005343C5" w:rsidRPr="007862C8" w:rsidP="005343C5">
      <w:pPr>
        <w:bidi w:val="0"/>
        <w:spacing w:line="276" w:lineRule="auto"/>
        <w:jc w:val="center"/>
        <w:rPr>
          <w:rFonts w:ascii="Times New Roman" w:hAnsi="Times New Roman"/>
          <w:bCs/>
          <w:lang w:eastAsia="cs-CZ"/>
        </w:rPr>
      </w:pPr>
      <w:r w:rsidRPr="007862C8">
        <w:rPr>
          <w:rFonts w:ascii="Times New Roman" w:hAnsi="Times New Roman"/>
          <w:bCs/>
          <w:lang w:eastAsia="cs-CZ"/>
        </w:rPr>
        <w:t xml:space="preserve">Návrh </w:t>
      </w:r>
    </w:p>
    <w:p w:rsidR="005343C5" w:rsidRPr="007862C8" w:rsidP="005343C5">
      <w:pPr>
        <w:bidi w:val="0"/>
        <w:spacing w:line="276" w:lineRule="auto"/>
        <w:jc w:val="center"/>
        <w:rPr>
          <w:rFonts w:ascii="Times New Roman" w:hAnsi="Times New Roman"/>
          <w:bCs/>
          <w:lang w:eastAsia="cs-CZ"/>
        </w:rPr>
      </w:pPr>
    </w:p>
    <w:p w:rsidR="005343C5" w:rsidRPr="007862C8" w:rsidP="005343C5">
      <w:pPr>
        <w:bidi w:val="0"/>
        <w:spacing w:line="276" w:lineRule="auto"/>
        <w:jc w:val="center"/>
        <w:rPr>
          <w:rFonts w:ascii="Times New Roman" w:hAnsi="Times New Roman"/>
          <w:b/>
          <w:bCs/>
          <w:lang w:eastAsia="cs-CZ"/>
        </w:rPr>
      </w:pPr>
    </w:p>
    <w:p w:rsidR="005343C5" w:rsidRPr="007862C8" w:rsidP="005343C5">
      <w:pPr>
        <w:pStyle w:val="BodyText"/>
        <w:bidi w:val="0"/>
        <w:spacing w:line="276" w:lineRule="auto"/>
        <w:jc w:val="center"/>
        <w:rPr>
          <w:rFonts w:ascii="Times New Roman" w:hAnsi="Times New Roman" w:hint="default"/>
          <w:b/>
          <w:bCs/>
          <w:sz w:val="24"/>
        </w:rPr>
      </w:pPr>
      <w:r w:rsidRPr="007862C8">
        <w:rPr>
          <w:rFonts w:ascii="Times New Roman" w:hAnsi="Times New Roman" w:hint="default"/>
          <w:b/>
          <w:bCs/>
          <w:sz w:val="24"/>
        </w:rPr>
        <w:t>ZÁ</w:t>
      </w:r>
      <w:r w:rsidRPr="007862C8">
        <w:rPr>
          <w:rFonts w:ascii="Times New Roman" w:hAnsi="Times New Roman" w:hint="default"/>
          <w:b/>
          <w:bCs/>
          <w:sz w:val="24"/>
        </w:rPr>
        <w:t xml:space="preserve">KON </w:t>
      </w:r>
    </w:p>
    <w:p w:rsidR="005343C5" w:rsidRPr="007862C8" w:rsidP="005343C5">
      <w:pPr>
        <w:pStyle w:val="BodyText"/>
        <w:bidi w:val="0"/>
        <w:spacing w:line="276" w:lineRule="auto"/>
        <w:jc w:val="center"/>
        <w:rPr>
          <w:rFonts w:ascii="Times New Roman" w:hAnsi="Times New Roman" w:hint="default"/>
          <w:b/>
          <w:bCs/>
          <w:sz w:val="24"/>
        </w:rPr>
      </w:pPr>
    </w:p>
    <w:p w:rsidR="005343C5" w:rsidRPr="007862C8" w:rsidP="005343C5">
      <w:pPr>
        <w:pStyle w:val="BodyText"/>
        <w:bidi w:val="0"/>
        <w:spacing w:line="276" w:lineRule="auto"/>
        <w:jc w:val="center"/>
        <w:rPr>
          <w:rFonts w:ascii="Times New Roman" w:hAnsi="Times New Roman" w:hint="default"/>
          <w:b/>
          <w:bCs/>
          <w:sz w:val="24"/>
        </w:rPr>
      </w:pPr>
    </w:p>
    <w:p w:rsidR="005343C5" w:rsidRPr="007862C8" w:rsidP="005343C5">
      <w:pPr>
        <w:pStyle w:val="BodyText"/>
        <w:bidi w:val="0"/>
        <w:spacing w:line="276" w:lineRule="auto"/>
        <w:jc w:val="center"/>
        <w:rPr>
          <w:rFonts w:ascii="Times New Roman" w:hAnsi="Times New Roman" w:hint="default"/>
          <w:b/>
          <w:bCs/>
          <w:sz w:val="24"/>
        </w:rPr>
      </w:pPr>
      <w:r w:rsidRPr="007862C8">
        <w:rPr>
          <w:rFonts w:ascii="Times New Roman" w:hAnsi="Times New Roman" w:hint="default"/>
          <w:b/>
          <w:bCs/>
          <w:sz w:val="24"/>
        </w:rPr>
        <w:t>z ....................... 2016,</w:t>
      </w:r>
    </w:p>
    <w:p w:rsidR="005343C5" w:rsidRPr="007862C8" w:rsidP="005343C5">
      <w:pPr>
        <w:pStyle w:val="BodyText"/>
        <w:bidi w:val="0"/>
        <w:spacing w:line="276" w:lineRule="auto"/>
        <w:jc w:val="center"/>
        <w:rPr>
          <w:rFonts w:ascii="Times New Roman" w:hAnsi="Times New Roman" w:hint="default"/>
          <w:b/>
          <w:bCs/>
          <w:sz w:val="24"/>
        </w:rPr>
      </w:pPr>
    </w:p>
    <w:p w:rsidR="005343C5" w:rsidRPr="007862C8" w:rsidP="005343C5">
      <w:pPr>
        <w:pStyle w:val="BodyText"/>
        <w:bidi w:val="0"/>
        <w:spacing w:line="276" w:lineRule="auto"/>
        <w:jc w:val="center"/>
        <w:rPr>
          <w:rFonts w:ascii="Times New Roman" w:hAnsi="Times New Roman" w:hint="default"/>
          <w:b/>
          <w:bCs/>
          <w:sz w:val="24"/>
        </w:rPr>
      </w:pPr>
    </w:p>
    <w:p w:rsidR="005343C5" w:rsidRPr="007862C8" w:rsidP="005343C5">
      <w:pPr>
        <w:pStyle w:val="BodyText"/>
        <w:bidi w:val="0"/>
        <w:spacing w:line="276" w:lineRule="auto"/>
        <w:jc w:val="center"/>
        <w:rPr>
          <w:rFonts w:ascii="Times New Roman" w:hAnsi="Times New Roman"/>
          <w:b/>
          <w:sz w:val="24"/>
        </w:rPr>
      </w:pPr>
      <w:r w:rsidRPr="007862C8">
        <w:rPr>
          <w:rFonts w:ascii="Times New Roman" w:hAnsi="Times New Roman" w:hint="default"/>
          <w:b/>
          <w:bCs/>
          <w:sz w:val="24"/>
        </w:rPr>
        <w:t>ktorý</w:t>
      </w:r>
      <w:r w:rsidRPr="007862C8">
        <w:rPr>
          <w:rFonts w:ascii="Times New Roman" w:hAnsi="Times New Roman" w:hint="default"/>
          <w:b/>
          <w:bCs/>
          <w:sz w:val="24"/>
        </w:rPr>
        <w:t>m sa mení</w:t>
      </w:r>
      <w:r w:rsidRPr="007862C8">
        <w:rPr>
          <w:rFonts w:ascii="Times New Roman" w:hAnsi="Times New Roman" w:hint="default"/>
          <w:b/>
          <w:bCs/>
          <w:sz w:val="24"/>
        </w:rPr>
        <w:t xml:space="preserve"> </w:t>
      </w:r>
      <w:r>
        <w:rPr>
          <w:rFonts w:ascii="Times New Roman" w:hAnsi="Times New Roman"/>
          <w:b/>
          <w:bCs/>
          <w:sz w:val="24"/>
        </w:rPr>
        <w:t>a </w:t>
      </w:r>
      <w:r>
        <w:rPr>
          <w:rFonts w:ascii="Times New Roman" w:hAnsi="Times New Roman" w:hint="default"/>
          <w:b/>
          <w:bCs/>
          <w:sz w:val="24"/>
        </w:rPr>
        <w:t>dopĺň</w:t>
      </w:r>
      <w:r>
        <w:rPr>
          <w:rFonts w:ascii="Times New Roman" w:hAnsi="Times New Roman" w:hint="default"/>
          <w:b/>
          <w:bCs/>
          <w:sz w:val="24"/>
        </w:rPr>
        <w:t xml:space="preserve">a </w:t>
      </w:r>
      <w:r w:rsidRPr="007862C8">
        <w:rPr>
          <w:rFonts w:ascii="Times New Roman" w:hAnsi="Times New Roman"/>
          <w:b/>
          <w:bCs/>
          <w:sz w:val="24"/>
        </w:rPr>
        <w:t>z</w:t>
      </w:r>
      <w:r w:rsidRPr="007862C8">
        <w:rPr>
          <w:rFonts w:ascii="Times New Roman" w:hAnsi="Times New Roman" w:hint="default"/>
          <w:b/>
          <w:sz w:val="24"/>
        </w:rPr>
        <w:t>á</w:t>
      </w:r>
      <w:r w:rsidRPr="007862C8">
        <w:rPr>
          <w:rFonts w:ascii="Times New Roman" w:hAnsi="Times New Roman" w:hint="default"/>
          <w:b/>
          <w:sz w:val="24"/>
        </w:rPr>
        <w:t>kon č</w:t>
      </w:r>
      <w:r w:rsidRPr="007862C8">
        <w:rPr>
          <w:rFonts w:ascii="Times New Roman" w:hAnsi="Times New Roman" w:hint="default"/>
          <w:b/>
          <w:sz w:val="24"/>
        </w:rPr>
        <w:t>. 311/2001 Z. z. Zá</w:t>
      </w:r>
      <w:r w:rsidRPr="007862C8">
        <w:rPr>
          <w:rFonts w:ascii="Times New Roman" w:hAnsi="Times New Roman" w:hint="default"/>
          <w:b/>
          <w:sz w:val="24"/>
        </w:rPr>
        <w:t>konní</w:t>
      </w:r>
      <w:r w:rsidRPr="007862C8">
        <w:rPr>
          <w:rFonts w:ascii="Times New Roman" w:hAnsi="Times New Roman" w:hint="default"/>
          <w:b/>
          <w:sz w:val="24"/>
        </w:rPr>
        <w:t>k prá</w:t>
      </w:r>
      <w:r w:rsidRPr="007862C8">
        <w:rPr>
          <w:rFonts w:ascii="Times New Roman" w:hAnsi="Times New Roman" w:hint="default"/>
          <w:b/>
          <w:sz w:val="24"/>
        </w:rPr>
        <w:t>ce v znení</w:t>
      </w:r>
      <w:r w:rsidRPr="007862C8">
        <w:rPr>
          <w:rFonts w:ascii="Times New Roman" w:hAnsi="Times New Roman" w:hint="default"/>
          <w:b/>
          <w:sz w:val="24"/>
        </w:rPr>
        <w:t xml:space="preserve"> </w:t>
      </w:r>
      <w:r w:rsidRPr="007862C8">
        <w:rPr>
          <w:rFonts w:ascii="Times New Roman" w:hAnsi="Times New Roman"/>
          <w:b/>
          <w:sz w:val="24"/>
        </w:rPr>
        <w:t xml:space="preserve">neskorších predpisov  </w:t>
      </w:r>
    </w:p>
    <w:p w:rsidR="005343C5" w:rsidRPr="007862C8" w:rsidP="005343C5">
      <w:pPr>
        <w:pStyle w:val="BodyText"/>
        <w:bidi w:val="0"/>
        <w:spacing w:line="276" w:lineRule="auto"/>
        <w:rPr>
          <w:rFonts w:ascii="Times New Roman" w:hAnsi="Times New Roman"/>
          <w:b/>
          <w:sz w:val="24"/>
        </w:rPr>
      </w:pPr>
    </w:p>
    <w:p w:rsidR="005343C5" w:rsidRPr="007862C8" w:rsidP="005343C5">
      <w:pPr>
        <w:pStyle w:val="BodyText"/>
        <w:bidi w:val="0"/>
        <w:spacing w:line="276" w:lineRule="auto"/>
        <w:rPr>
          <w:rFonts w:ascii="Times New Roman" w:hAnsi="Times New Roman" w:hint="default"/>
          <w:sz w:val="24"/>
        </w:rPr>
      </w:pPr>
      <w:r w:rsidRPr="007862C8">
        <w:rPr>
          <w:rFonts w:ascii="Times New Roman" w:hAnsi="Times New Roman"/>
          <w:sz w:val="24"/>
        </w:rPr>
        <w:tab/>
      </w:r>
      <w:r w:rsidRPr="007862C8">
        <w:rPr>
          <w:rFonts w:ascii="Times New Roman" w:hAnsi="Times New Roman" w:hint="default"/>
          <w:sz w:val="24"/>
        </w:rPr>
        <w:t>Ná</w:t>
      </w:r>
      <w:r w:rsidRPr="007862C8">
        <w:rPr>
          <w:rFonts w:ascii="Times New Roman" w:hAnsi="Times New Roman" w:hint="default"/>
          <w:sz w:val="24"/>
        </w:rPr>
        <w:t>rodná</w:t>
      </w:r>
      <w:r w:rsidRPr="007862C8">
        <w:rPr>
          <w:rFonts w:ascii="Times New Roman" w:hAnsi="Times New Roman" w:hint="default"/>
          <w:sz w:val="24"/>
        </w:rPr>
        <w:t xml:space="preserve"> rada Slovenskej republiky sa uzniesla na tomto zá</w:t>
      </w:r>
      <w:r w:rsidRPr="007862C8">
        <w:rPr>
          <w:rFonts w:ascii="Times New Roman" w:hAnsi="Times New Roman" w:hint="default"/>
          <w:sz w:val="24"/>
        </w:rPr>
        <w:t>kone:</w:t>
      </w:r>
    </w:p>
    <w:p w:rsidR="005343C5" w:rsidRPr="007862C8" w:rsidP="005343C5">
      <w:pPr>
        <w:pStyle w:val="BodyText"/>
        <w:bidi w:val="0"/>
        <w:spacing w:line="276" w:lineRule="auto"/>
        <w:jc w:val="center"/>
        <w:rPr>
          <w:rFonts w:ascii="Times New Roman" w:hAnsi="Times New Roman"/>
          <w:sz w:val="24"/>
        </w:rPr>
      </w:pPr>
    </w:p>
    <w:p w:rsidR="005343C5" w:rsidRPr="007862C8" w:rsidP="005343C5">
      <w:pPr>
        <w:autoSpaceDE w:val="0"/>
        <w:autoSpaceDN w:val="0"/>
        <w:bidi w:val="0"/>
        <w:adjustRightInd w:val="0"/>
        <w:spacing w:line="276" w:lineRule="auto"/>
        <w:ind w:firstLine="403"/>
        <w:jc w:val="both"/>
        <w:rPr>
          <w:rFonts w:ascii="Times New Roman" w:hAnsi="Times New Roman"/>
        </w:rPr>
      </w:pPr>
    </w:p>
    <w:p w:rsidR="005343C5" w:rsidRPr="007862C8" w:rsidP="005343C5">
      <w:pPr>
        <w:autoSpaceDE w:val="0"/>
        <w:autoSpaceDN w:val="0"/>
        <w:bidi w:val="0"/>
        <w:adjustRightInd w:val="0"/>
        <w:spacing w:line="276" w:lineRule="auto"/>
        <w:ind w:firstLine="403"/>
        <w:jc w:val="center"/>
        <w:rPr>
          <w:rFonts w:ascii="Times New Roman" w:hAnsi="Times New Roman"/>
          <w:b/>
        </w:rPr>
      </w:pPr>
      <w:r w:rsidRPr="007862C8">
        <w:rPr>
          <w:rFonts w:ascii="Times New Roman" w:hAnsi="Times New Roman"/>
          <w:b/>
        </w:rPr>
        <w:t>Čl. I</w:t>
      </w:r>
    </w:p>
    <w:p w:rsidR="005343C5" w:rsidRPr="007862C8" w:rsidP="005343C5">
      <w:pPr>
        <w:autoSpaceDE w:val="0"/>
        <w:autoSpaceDN w:val="0"/>
        <w:bidi w:val="0"/>
        <w:adjustRightInd w:val="0"/>
        <w:spacing w:line="276" w:lineRule="auto"/>
        <w:ind w:firstLine="403"/>
        <w:jc w:val="center"/>
        <w:rPr>
          <w:rFonts w:ascii="Times New Roman" w:hAnsi="Times New Roman"/>
          <w:b/>
        </w:rPr>
      </w:pPr>
    </w:p>
    <w:p w:rsidR="005343C5" w:rsidRPr="007862C8" w:rsidP="005343C5">
      <w:pPr>
        <w:pStyle w:val="51Abs"/>
        <w:bidi w:val="0"/>
        <w:spacing w:before="0" w:line="276" w:lineRule="auto"/>
        <w:ind w:firstLine="709"/>
        <w:rPr>
          <w:rFonts w:ascii="Times New Roman" w:hAnsi="Times New Roman"/>
          <w:color w:val="auto"/>
          <w:sz w:val="24"/>
          <w:lang w:val="sk-SK"/>
        </w:rPr>
      </w:pPr>
      <w:r w:rsidRPr="007862C8">
        <w:rPr>
          <w:rFonts w:ascii="Times New Roman" w:hAnsi="Times New Roman"/>
          <w:color w:val="auto"/>
          <w:sz w:val="24"/>
          <w:lang w:val="sk-SK"/>
        </w:rPr>
        <w:t>Zákon č. </w:t>
      </w:r>
      <w:r w:rsidRPr="007862C8">
        <w:rPr>
          <w:rFonts w:ascii="Times New Roman" w:hAnsi="Times New Roman"/>
          <w:iCs/>
          <w:color w:val="auto"/>
          <w:sz w:val="24"/>
          <w:lang w:val="sk-SK"/>
        </w:rPr>
        <w:t>311/2001 Z. z. Zákonník práce</w:t>
      </w:r>
      <w:r w:rsidRPr="007862C8">
        <w:rPr>
          <w:rFonts w:ascii="Times New Roman" w:hAnsi="Times New Roman"/>
          <w:color w:val="auto"/>
          <w:sz w:val="24"/>
          <w:lang w:val="sk-SK"/>
        </w:rPr>
        <w:t xml:space="preserv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w:t>
      </w:r>
      <w:r>
        <w:rPr>
          <w:rFonts w:ascii="Times New Roman" w:hAnsi="Times New Roman"/>
          <w:color w:val="auto"/>
          <w:sz w:val="24"/>
          <w:lang w:val="sk-SK"/>
        </w:rPr>
        <w:t>,</w:t>
      </w:r>
      <w:r w:rsidRPr="007862C8">
        <w:rPr>
          <w:rFonts w:ascii="Times New Roman" w:hAnsi="Times New Roman"/>
          <w:color w:val="auto"/>
          <w:sz w:val="24"/>
          <w:lang w:val="sk-SK"/>
        </w:rPr>
        <w:t> zákona č. 351/2015 Z. z.</w:t>
      </w:r>
      <w:r>
        <w:rPr>
          <w:rFonts w:ascii="Times New Roman" w:hAnsi="Times New Roman"/>
          <w:color w:val="auto"/>
          <w:sz w:val="24"/>
          <w:lang w:val="sk-SK"/>
        </w:rPr>
        <w:t>, zákona č. 378/2015 Z. z. a zákona č. 440/2015 Z. z.</w:t>
      </w:r>
      <w:r w:rsidRPr="007862C8">
        <w:rPr>
          <w:rFonts w:ascii="Times New Roman" w:hAnsi="Times New Roman"/>
          <w:color w:val="auto"/>
          <w:sz w:val="24"/>
          <w:lang w:val="sk-SK"/>
        </w:rPr>
        <w:t xml:space="preserve"> sa mení</w:t>
      </w:r>
      <w:r>
        <w:rPr>
          <w:rFonts w:ascii="Times New Roman" w:hAnsi="Times New Roman"/>
          <w:color w:val="auto"/>
          <w:sz w:val="24"/>
          <w:lang w:val="sk-SK"/>
        </w:rPr>
        <w:t xml:space="preserve"> a dopĺňa</w:t>
      </w:r>
      <w:r w:rsidRPr="007862C8">
        <w:rPr>
          <w:rFonts w:ascii="Times New Roman" w:hAnsi="Times New Roman"/>
          <w:color w:val="auto"/>
          <w:sz w:val="24"/>
          <w:lang w:val="sk-SK"/>
        </w:rPr>
        <w:t xml:space="preserve"> takto:</w:t>
      </w:r>
    </w:p>
    <w:p w:rsidR="005343C5" w:rsidRPr="007862C8" w:rsidP="005343C5">
      <w:pPr>
        <w:shd w:val="clear" w:color="auto" w:fill="FFFFFF"/>
        <w:bidi w:val="0"/>
        <w:spacing w:line="276" w:lineRule="auto"/>
        <w:jc w:val="both"/>
        <w:rPr>
          <w:rFonts w:ascii="Times New Roman" w:hAnsi="Times New Roman"/>
          <w:szCs w:val="20"/>
          <w:lang w:eastAsia="de-DE"/>
        </w:rPr>
      </w:pPr>
    </w:p>
    <w:p w:rsidR="005343C5" w:rsidRPr="007862C8" w:rsidP="005343C5">
      <w:pPr>
        <w:shd w:val="clear" w:color="auto" w:fill="FFFFFF"/>
        <w:bidi w:val="0"/>
        <w:spacing w:line="276" w:lineRule="auto"/>
        <w:jc w:val="both"/>
        <w:rPr>
          <w:rFonts w:ascii="Times New Roman" w:hAnsi="Times New Roman"/>
          <w:szCs w:val="20"/>
          <w:lang w:eastAsia="de-DE"/>
        </w:rPr>
      </w:pPr>
      <w:r>
        <w:rPr>
          <w:rFonts w:ascii="Times New Roman" w:hAnsi="Times New Roman"/>
          <w:b/>
          <w:szCs w:val="20"/>
          <w:lang w:eastAsia="de-DE"/>
        </w:rPr>
        <w:t>1</w:t>
      </w:r>
      <w:r w:rsidRPr="007862C8">
        <w:rPr>
          <w:rFonts w:ascii="Times New Roman" w:hAnsi="Times New Roman"/>
          <w:b/>
          <w:szCs w:val="20"/>
          <w:lang w:eastAsia="de-DE"/>
        </w:rPr>
        <w:t xml:space="preserve">. </w:t>
      </w:r>
      <w:r w:rsidRPr="007862C8">
        <w:rPr>
          <w:rFonts w:ascii="Times New Roman" w:hAnsi="Times New Roman"/>
          <w:szCs w:val="20"/>
          <w:lang w:eastAsia="de-DE"/>
        </w:rPr>
        <w:t>Za § 99 sa vklad</w:t>
      </w:r>
      <w:r>
        <w:rPr>
          <w:rFonts w:ascii="Times New Roman" w:hAnsi="Times New Roman"/>
          <w:szCs w:val="20"/>
          <w:lang w:eastAsia="de-DE"/>
        </w:rPr>
        <w:t>ajú § 99a až 99r, ktoré vrátane nadpisov znejú:</w:t>
      </w:r>
    </w:p>
    <w:p w:rsidR="005343C5" w:rsidRPr="007862C8" w:rsidP="005343C5">
      <w:pPr>
        <w:shd w:val="clear" w:color="auto" w:fill="FFFFFF"/>
        <w:bidi w:val="0"/>
        <w:spacing w:line="276" w:lineRule="auto"/>
        <w:jc w:val="both"/>
        <w:rPr>
          <w:rFonts w:ascii="Times New Roman" w:hAnsi="Times New Roman"/>
          <w:szCs w:val="20"/>
          <w:lang w:eastAsia="de-DE"/>
        </w:rPr>
      </w:pP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szCs w:val="20"/>
          <w:lang w:eastAsia="de-DE"/>
        </w:rPr>
        <w:t>„</w:t>
      </w:r>
      <w:r w:rsidRPr="007862C8">
        <w:rPr>
          <w:rFonts w:ascii="Times New Roman" w:hAnsi="Times New Roman"/>
          <w:b/>
          <w:bCs/>
        </w:rPr>
        <w:t>§ 99a</w:t>
      </w: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bCs/>
        </w:rPr>
        <w:t>Dovolenka</w:t>
      </w:r>
    </w:p>
    <w:p w:rsidR="005343C5" w:rsidRPr="007862C8" w:rsidP="005343C5">
      <w:pPr>
        <w:bidi w:val="0"/>
        <w:spacing w:line="276" w:lineRule="auto"/>
        <w:rPr>
          <w:rFonts w:ascii="Times New Roman" w:hAnsi="Times New Roman"/>
        </w:rPr>
      </w:pPr>
      <w:r w:rsidRPr="007862C8">
        <w:rPr>
          <w:rFonts w:ascii="Times New Roman" w:hAnsi="Times New Roman"/>
        </w:rPr>
        <w:t>Zamestnancovi vzniká za podmienok ustanovených týmto zákonom nárok na</w:t>
      </w:r>
    </w:p>
    <w:p w:rsidR="005343C5" w:rsidRPr="007862C8" w:rsidP="005343C5">
      <w:pPr>
        <w:bidi w:val="0"/>
        <w:spacing w:line="276" w:lineRule="auto"/>
        <w:rPr>
          <w:rFonts w:ascii="Times New Roman" w:hAnsi="Times New Roman"/>
        </w:rPr>
      </w:pPr>
      <w:r w:rsidRPr="007862C8">
        <w:rPr>
          <w:rFonts w:ascii="Times New Roman" w:hAnsi="Times New Roman"/>
        </w:rPr>
        <w:t>a) dovolenku za kalendárny rok,</w:t>
      </w:r>
    </w:p>
    <w:p w:rsidR="005343C5" w:rsidRPr="007862C8" w:rsidP="005343C5">
      <w:pPr>
        <w:bidi w:val="0"/>
        <w:spacing w:line="276" w:lineRule="auto"/>
        <w:rPr>
          <w:rFonts w:ascii="Times New Roman" w:hAnsi="Times New Roman"/>
        </w:rPr>
      </w:pPr>
      <w:r w:rsidRPr="007862C8">
        <w:rPr>
          <w:rFonts w:ascii="Times New Roman" w:hAnsi="Times New Roman"/>
        </w:rPr>
        <w:t xml:space="preserve">b) na pomernú časť dovolenky, </w:t>
      </w:r>
    </w:p>
    <w:p w:rsidR="005343C5" w:rsidRPr="007862C8" w:rsidP="005343C5">
      <w:pPr>
        <w:bidi w:val="0"/>
        <w:spacing w:line="276" w:lineRule="auto"/>
        <w:rPr>
          <w:rFonts w:ascii="Times New Roman" w:hAnsi="Times New Roman"/>
        </w:rPr>
      </w:pPr>
      <w:r w:rsidRPr="007862C8">
        <w:rPr>
          <w:rFonts w:ascii="Times New Roman" w:hAnsi="Times New Roman"/>
        </w:rPr>
        <w:t xml:space="preserve">c) dodatkovú dovolenku. </w:t>
      </w:r>
    </w:p>
    <w:p w:rsidR="005343C5" w:rsidRPr="007862C8" w:rsidP="005343C5">
      <w:pPr>
        <w:bidi w:val="0"/>
        <w:spacing w:line="276" w:lineRule="auto"/>
        <w:jc w:val="center"/>
        <w:outlineLvl w:val="4"/>
        <w:rPr>
          <w:rFonts w:ascii="Times New Roman" w:hAnsi="Times New Roman"/>
          <w:b/>
          <w:bCs/>
        </w:rPr>
      </w:pP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bCs/>
        </w:rPr>
        <w:t>§ 99b</w:t>
      </w: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bCs/>
        </w:rPr>
        <w:t>Dovolenka za kalendárny rok</w:t>
      </w:r>
    </w:p>
    <w:p w:rsidR="005343C5" w:rsidRPr="007862C8" w:rsidP="005343C5">
      <w:pPr>
        <w:bidi w:val="0"/>
        <w:spacing w:line="276" w:lineRule="auto"/>
        <w:jc w:val="center"/>
        <w:outlineLvl w:val="4"/>
        <w:rPr>
          <w:rFonts w:ascii="Times New Roman" w:hAnsi="Times New Roman"/>
          <w:b/>
          <w:bCs/>
        </w:rPr>
      </w:pPr>
    </w:p>
    <w:p w:rsidR="005343C5" w:rsidRPr="007862C8" w:rsidP="005343C5">
      <w:pPr>
        <w:bidi w:val="0"/>
        <w:spacing w:line="276" w:lineRule="auto"/>
        <w:jc w:val="both"/>
        <w:rPr>
          <w:rFonts w:ascii="Times New Roman" w:hAnsi="Times New Roman"/>
        </w:rPr>
      </w:pPr>
      <w:r w:rsidRPr="007862C8">
        <w:rPr>
          <w:rFonts w:ascii="Times New Roman" w:hAnsi="Times New Roman"/>
        </w:rPr>
        <w:t>Zamestnanec má nárok na dovolenku za kalendárny rok ak pracovný pomer trval nepretržite počas celého kalendárneho roka a zamestnanec vykonával prácu aspoň 21 dní v kalendárnom roku. Za odpracovaný deň sa považuje deň, v ktorom zamestnanec odpracoval prevažnú časť svojej zmeny. Časti zmien odpracované v rôznych dňoch sa nesčítajú.</w:t>
      </w:r>
    </w:p>
    <w:p w:rsidR="005343C5" w:rsidRPr="007862C8" w:rsidP="005343C5">
      <w:pPr>
        <w:bidi w:val="0"/>
        <w:spacing w:line="276" w:lineRule="auto"/>
        <w:jc w:val="center"/>
        <w:outlineLvl w:val="4"/>
        <w:rPr>
          <w:rFonts w:ascii="Times New Roman" w:hAnsi="Times New Roman"/>
          <w:b/>
          <w:bCs/>
        </w:rPr>
      </w:pP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bCs/>
        </w:rPr>
        <w:t>§ 99c</w:t>
      </w:r>
    </w:p>
    <w:p w:rsidR="005343C5" w:rsidRPr="007862C8" w:rsidP="005343C5">
      <w:pPr>
        <w:bidi w:val="0"/>
        <w:spacing w:line="276" w:lineRule="auto"/>
        <w:jc w:val="center"/>
        <w:outlineLvl w:val="4"/>
        <w:rPr>
          <w:rFonts w:ascii="Times New Roman" w:hAnsi="Times New Roman"/>
          <w:b/>
          <w:bCs/>
        </w:rPr>
      </w:pPr>
      <w:r w:rsidRPr="007862C8">
        <w:rPr>
          <w:rFonts w:ascii="Times New Roman" w:hAnsi="Times New Roman"/>
          <w:b/>
          <w:bCs/>
        </w:rPr>
        <w:t>Pomerná časť dovolenky</w:t>
      </w:r>
    </w:p>
    <w:p w:rsidR="005343C5" w:rsidRPr="007862C8" w:rsidP="005343C5">
      <w:pPr>
        <w:bidi w:val="0"/>
        <w:spacing w:line="276" w:lineRule="auto"/>
        <w:jc w:val="center"/>
        <w:outlineLvl w:val="4"/>
        <w:rPr>
          <w:rFonts w:ascii="Times New Roman" w:hAnsi="Times New Roman"/>
          <w:b/>
          <w:bCs/>
        </w:rPr>
      </w:pPr>
    </w:p>
    <w:p w:rsidR="005343C5" w:rsidRPr="007862C8" w:rsidP="005343C5">
      <w:pPr>
        <w:bidi w:val="0"/>
        <w:spacing w:line="276" w:lineRule="auto"/>
        <w:jc w:val="both"/>
        <w:rPr>
          <w:rFonts w:ascii="Times New Roman" w:hAnsi="Times New Roman"/>
        </w:rPr>
      </w:pPr>
      <w:r w:rsidRPr="007862C8">
        <w:rPr>
          <w:rFonts w:ascii="Times New Roman" w:hAnsi="Times New Roman"/>
        </w:rPr>
        <w:t>Zamestnanec má nárok na pomernú časť dovolenky ak pracovný pomer netrval nepretržite počas celého kalendárneho roka a zamestnanec vykonával prácu aspoň 21 dní v kalendárnom roku. Pomerná časť dovolenky je za každý celý kalendárny mesiac nepretržitého trvania toho istého pracovného pomeru jedna dvanástina dovolenky za kalendárny rok. Pomerná časť dovolenky sa zaokrúhľuje na celé dni nahor.</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 99d</w:t>
      </w:r>
    </w:p>
    <w:p w:rsidR="005343C5" w:rsidP="005343C5">
      <w:pPr>
        <w:bidi w:val="0"/>
        <w:spacing w:line="276" w:lineRule="auto"/>
        <w:jc w:val="center"/>
        <w:rPr>
          <w:rFonts w:ascii="Times New Roman" w:hAnsi="Times New Roman"/>
          <w:b/>
          <w:bCs/>
        </w:rPr>
      </w:pPr>
      <w:r w:rsidRPr="007862C8">
        <w:rPr>
          <w:rFonts w:ascii="Times New Roman" w:hAnsi="Times New Roman"/>
          <w:b/>
          <w:bCs/>
        </w:rPr>
        <w:t>Základná výmera dovolenky</w:t>
      </w:r>
    </w:p>
    <w:p w:rsidR="005343C5" w:rsidRPr="007862C8" w:rsidP="005343C5">
      <w:pPr>
        <w:bidi w:val="0"/>
        <w:spacing w:line="276" w:lineRule="auto"/>
        <w:jc w:val="center"/>
        <w:rPr>
          <w:rFonts w:ascii="Times New Roman" w:hAnsi="Times New Roman"/>
          <w:b/>
          <w:bCs/>
        </w:rPr>
      </w:pPr>
    </w:p>
    <w:p w:rsidR="005343C5" w:rsidRPr="007862C8" w:rsidP="005343C5">
      <w:pPr>
        <w:bidi w:val="0"/>
        <w:spacing w:line="276" w:lineRule="auto"/>
        <w:rPr>
          <w:rFonts w:ascii="Times New Roman" w:hAnsi="Times New Roman"/>
        </w:rPr>
      </w:pPr>
      <w:r w:rsidRPr="007862C8">
        <w:rPr>
          <w:rFonts w:ascii="Times New Roman" w:hAnsi="Times New Roman"/>
        </w:rPr>
        <w:t>(1) Základná výmera dovolenky je najmenej štyri týždne.</w:t>
      </w:r>
    </w:p>
    <w:p w:rsidR="005343C5" w:rsidRPr="007862C8" w:rsidP="005343C5">
      <w:pPr>
        <w:bidi w:val="0"/>
        <w:spacing w:line="276" w:lineRule="auto"/>
        <w:rPr>
          <w:rFonts w:ascii="Times New Roman" w:hAnsi="Times New Roman"/>
        </w:rPr>
      </w:pPr>
      <w:r w:rsidRPr="007862C8">
        <w:rPr>
          <w:rFonts w:ascii="Times New Roman" w:hAnsi="Times New Roman"/>
        </w:rPr>
        <w:t>(2) Dovolenka zamestnanca, ktorý do konca príslušného kalendárneho roka dovŕši najmenej 33 rokov veku, je najmenej päť týždňov.</w:t>
      </w:r>
    </w:p>
    <w:p w:rsidR="005343C5" w:rsidRPr="007862C8" w:rsidP="005343C5">
      <w:pPr>
        <w:bidi w:val="0"/>
        <w:spacing w:line="276" w:lineRule="auto"/>
        <w:jc w:val="both"/>
        <w:rPr>
          <w:rFonts w:ascii="Times New Roman" w:hAnsi="Times New Roman"/>
        </w:rPr>
      </w:pPr>
      <w:r w:rsidRPr="007862C8">
        <w:rPr>
          <w:rFonts w:ascii="Times New Roman" w:hAnsi="Times New Roman"/>
        </w:rPr>
        <w:t>(3) Dovolenka riaditeľa školy, riaditeľa školského výchovno-vzdelávacieho zariadenia, riaditeľa špeciálneho výchovného zariadenia a ich zástupcov, učiteľa, pedagogického asistenta, majstra odbornej výchovy a vychovávateľa je najmenej osem týždňov v kalendárnom roku.</w:t>
      </w:r>
    </w:p>
    <w:p w:rsidR="005343C5" w:rsidP="005343C5">
      <w:pPr>
        <w:bidi w:val="0"/>
        <w:spacing w:line="276" w:lineRule="auto"/>
        <w:jc w:val="center"/>
        <w:rPr>
          <w:rFonts w:ascii="Times New Roman" w:hAnsi="Times New Roman"/>
          <w:b/>
          <w:bCs/>
        </w:rPr>
      </w:pPr>
      <w:r w:rsidRPr="007862C8">
        <w:rPr>
          <w:rFonts w:ascii="Times New Roman" w:hAnsi="Times New Roman"/>
          <w:b/>
          <w:bCs/>
        </w:rPr>
        <w:t>§ 99e</w:t>
      </w:r>
    </w:p>
    <w:p w:rsidR="005343C5" w:rsidRPr="007862C8" w:rsidP="005343C5">
      <w:pPr>
        <w:bidi w:val="0"/>
        <w:spacing w:line="276" w:lineRule="auto"/>
        <w:jc w:val="center"/>
        <w:rPr>
          <w:rFonts w:ascii="Times New Roman" w:hAnsi="Times New Roman"/>
          <w:b/>
          <w:bCs/>
        </w:rPr>
      </w:pP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Ak dovolenku čerpá zamestnanec s nerovnomerne rozvrhnutým pracovným časom na jednotlivé týždne alebo na obdobie celého kalendárneho roka (§ </w:t>
      </w:r>
      <w:r>
        <w:rPr>
          <w:rFonts w:ascii="Times New Roman" w:hAnsi="Times New Roman"/>
        </w:rPr>
        <w:t>87</w:t>
      </w:r>
      <w:r w:rsidRPr="007862C8">
        <w:rPr>
          <w:rFonts w:ascii="Times New Roman" w:hAnsi="Times New Roman"/>
        </w:rPr>
        <w:t>), patrí mu toľko pracovných dní dovolenky, koľko ich na jeho dovolenku pripadá v celoročnom priemere.</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 99f</w:t>
      </w: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Dovolenka pri pružnom pracovnom čase</w:t>
      </w:r>
    </w:p>
    <w:p w:rsidR="005343C5" w:rsidRPr="007862C8" w:rsidP="005343C5">
      <w:pPr>
        <w:bidi w:val="0"/>
        <w:spacing w:line="276" w:lineRule="auto"/>
        <w:jc w:val="center"/>
        <w:rPr>
          <w:rFonts w:ascii="Times New Roman" w:hAnsi="Times New Roman"/>
          <w:b/>
          <w:bCs/>
        </w:rPr>
      </w:pPr>
    </w:p>
    <w:p w:rsidR="005343C5" w:rsidRPr="007862C8" w:rsidP="005343C5">
      <w:pPr>
        <w:bidi w:val="0"/>
        <w:spacing w:line="276" w:lineRule="auto"/>
        <w:jc w:val="both"/>
        <w:rPr>
          <w:rFonts w:ascii="Times New Roman" w:hAnsi="Times New Roman"/>
        </w:rPr>
      </w:pPr>
      <w:r w:rsidRPr="007862C8">
        <w:rPr>
          <w:rFonts w:ascii="Times New Roman" w:hAnsi="Times New Roman"/>
        </w:rPr>
        <w:t>Ak dovolenku čerpá zamestnanec s pružným pracovným časom, považuje sa za deň dovolenky čas zodpovedajúci priemernej dĺžke pracovného času pripadajúceho na jeden deň, ktorý vyplýva z ustanoveného týždenného pracovného času zamestnanca, pričom sa zamestnanec posudzuje akoby pracoval päť dní v týždni.</w:t>
      </w:r>
    </w:p>
    <w:p w:rsidR="005343C5"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Dodatková dovolenka</w:t>
      </w: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 99g</w:t>
      </w:r>
    </w:p>
    <w:p w:rsidR="005343C5" w:rsidRPr="007862C8" w:rsidP="005343C5">
      <w:pPr>
        <w:bidi w:val="0"/>
        <w:spacing w:line="276" w:lineRule="auto"/>
        <w:jc w:val="center"/>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Zamestnanec, ktorý pracuje po celý kalendárny rok pod zemou pri ťažbe nerastov alebo pri razení tunelov a štôlní, a zamestnanec, ktorý vykonáva práce zvlášť ťažké alebo zdraviu škodlivé, má nárok na dodatkovú dovolenku v dĺžke jedného týždňa. Ak zamestnanec za týchto podmienok pracuje len časť kalendárneho roka, patrí mu za každých 21 takto odpracovaných dní jedna dvanástina dodatkovej dovolenky.</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both"/>
        <w:rPr>
          <w:rFonts w:ascii="Times New Roman" w:hAnsi="Times New Roman"/>
        </w:rPr>
      </w:pPr>
      <w:r w:rsidRPr="007862C8">
        <w:rPr>
          <w:rFonts w:ascii="Times New Roman" w:hAnsi="Times New Roman"/>
        </w:rPr>
        <w:t>(2) Za zamestnanca, ktorý pracuje v sťažených alebo zdraviu škodlivých podmienkach alebo ktorý vykonáva práce zvlášť ťažké alebo zdraviu škodlivé, sa na účely dodatkovej dovolenky podľa tohto zákona považuje zamestnanec, ktorý</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a) trvale pracuje v zdravotníckych zariadeniach alebo na ich pracoviskách, kde sa ošetrujú chorí s nákazlivou formou tuberkulózy a syndrómom získanej imunitnej nedostatočnosti (HIV/AIDS), </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b) je pri práci na pracoviskách s infekčnými materiálmi vystavený priamemu nebezpečenstvu nákazy, </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c) je pri práci vo významnej miere vystavený nepriaznivým účinkom ionizujúceho žiarenia, </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d) pracuje pri priamom ošetrovaní alebo pri obsluhe duševne chorých alebo mentálne postihnutých aspoň v rozsahu polovice určeného týždenného pracovného času, </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e) pracuje nepretržite aspoň jeden rok v tropických alebo iných zdravotne obťažných oblastiach, </w:t>
      </w:r>
    </w:p>
    <w:p w:rsidR="005343C5" w:rsidRPr="007862C8" w:rsidP="005343C5">
      <w:pPr>
        <w:bidi w:val="0"/>
        <w:spacing w:line="276" w:lineRule="auto"/>
        <w:jc w:val="both"/>
        <w:rPr>
          <w:rFonts w:ascii="Times New Roman" w:hAnsi="Times New Roman"/>
        </w:rPr>
      </w:pPr>
      <w:r w:rsidRPr="007862C8">
        <w:rPr>
          <w:rFonts w:ascii="Times New Roman" w:hAnsi="Times New Roman"/>
        </w:rPr>
        <w:t xml:space="preserve"> f) vykonáva mimoriadne namáhavé práce, pri ktorých je vystavený pôsobeniu škodlivých fyzikálnych alebo chemických vplyvov v takom rozsahu, že môžu vo významnej miere nepriaznivo pôsobiť na zdravie zamestnanca, </w:t>
      </w:r>
    </w:p>
    <w:p w:rsidR="005343C5" w:rsidP="005343C5">
      <w:pPr>
        <w:bidi w:val="0"/>
        <w:spacing w:line="276" w:lineRule="auto"/>
        <w:jc w:val="both"/>
        <w:rPr>
          <w:rFonts w:ascii="Times New Roman" w:hAnsi="Times New Roman"/>
        </w:rPr>
      </w:pPr>
      <w:r w:rsidRPr="007862C8">
        <w:rPr>
          <w:rFonts w:ascii="Times New Roman" w:hAnsi="Times New Roman"/>
        </w:rPr>
        <w:t xml:space="preserve"> g) pracuje s dokázanými chemickými karcinogénmi alebo pri pracovných procesoch s rizikom chemickej karcinogenity.</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both"/>
        <w:rPr>
          <w:rFonts w:ascii="Times New Roman" w:hAnsi="Times New Roman"/>
        </w:rPr>
      </w:pPr>
      <w:r w:rsidRPr="007862C8">
        <w:rPr>
          <w:rFonts w:ascii="Times New Roman" w:hAnsi="Times New Roman"/>
        </w:rPr>
        <w:t>(3) Druhy prác zvlášť ťažkých alebo zdraviu škodlivých, pracoviská a oblasti, kde sa také práce vykonávajú, ustanoví všeobecne záväzný právny predpis, ktorý vydá Ministerstvo práce, sociálnych vecí a rodiny Slovenskej republiky (ďalej len „ministerstvo“) po dohode s Ministerstvom zdravotníctva Slovenskej republiky a Ministerstvom zahraničných vecí a európskych záležitostí Slovenskej republiky.</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 99h</w:t>
      </w:r>
    </w:p>
    <w:p w:rsidR="005343C5" w:rsidRPr="007862C8" w:rsidP="005343C5">
      <w:pPr>
        <w:bidi w:val="0"/>
        <w:spacing w:line="276" w:lineRule="auto"/>
        <w:jc w:val="both"/>
        <w:rPr>
          <w:rFonts w:ascii="Times New Roman" w:hAnsi="Times New Roman"/>
        </w:rPr>
      </w:pPr>
      <w:r w:rsidRPr="007862C8">
        <w:rPr>
          <w:rFonts w:ascii="Times New Roman" w:hAnsi="Times New Roman"/>
        </w:rPr>
        <w:t>Za nevyčerpanú dodatkovú dovolenku nemožno poskytnúť náhradu mzdy; táto dovolenka sa musí vyčerpať, a to prednostne.</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 99i</w:t>
      </w:r>
    </w:p>
    <w:p w:rsidR="005343C5" w:rsidRPr="007862C8" w:rsidP="005343C5">
      <w:pPr>
        <w:bidi w:val="0"/>
        <w:spacing w:line="276" w:lineRule="auto"/>
        <w:jc w:val="center"/>
        <w:rPr>
          <w:rFonts w:ascii="Times New Roman" w:hAnsi="Times New Roman"/>
          <w:b/>
          <w:bCs/>
        </w:rPr>
      </w:pPr>
      <w:r w:rsidRPr="007862C8">
        <w:rPr>
          <w:rFonts w:ascii="Times New Roman" w:hAnsi="Times New Roman"/>
          <w:b/>
          <w:bCs/>
        </w:rPr>
        <w:t>Krátenie dovolenky</w:t>
      </w:r>
    </w:p>
    <w:p w:rsidR="005343C5" w:rsidRPr="007862C8" w:rsidP="005343C5">
      <w:pPr>
        <w:bidi w:val="0"/>
        <w:spacing w:line="276" w:lineRule="auto"/>
        <w:jc w:val="both"/>
        <w:rPr>
          <w:rFonts w:ascii="Times New Roman" w:hAnsi="Times New Roman"/>
        </w:rPr>
      </w:pPr>
      <w:r w:rsidRPr="007862C8">
        <w:rPr>
          <w:rFonts w:ascii="Times New Roman" w:hAnsi="Times New Roman"/>
        </w:rPr>
        <w:t>(1) Zamestnancovi môže zamestnávateľ krátiť dovolenku za každých 21 zameškaných zmien (pracovných dní) v kalendárnom roku o jednu dvanástinu.</w:t>
      </w:r>
    </w:p>
    <w:p w:rsidR="005343C5" w:rsidP="005343C5">
      <w:pPr>
        <w:bidi w:val="0"/>
        <w:spacing w:line="276" w:lineRule="auto"/>
        <w:jc w:val="both"/>
        <w:rPr>
          <w:rFonts w:ascii="Times New Roman" w:hAnsi="Times New Roman"/>
        </w:rPr>
      </w:pPr>
      <w:r w:rsidRPr="007862C8">
        <w:rPr>
          <w:rFonts w:ascii="Times New Roman" w:hAnsi="Times New Roman"/>
        </w:rPr>
        <w:t xml:space="preserve">(2) Dovolenka sa zamestnancovi nekráti za obdobie dočasnej pracovnej neschopnosti vzniknutej v dôsledku pracovného úrazu alebo choroby z povolania, za ktoré zamestnávateľ zodpovedá, a za obdobie materskej dovolenky a rodičovskej dovolenky podľa </w:t>
      </w:r>
      <w:r>
        <w:rPr>
          <w:rFonts w:ascii="Times New Roman" w:hAnsi="Times New Roman"/>
        </w:rPr>
        <w:t>§ 166</w:t>
      </w:r>
      <w:r w:rsidRPr="007862C8">
        <w:rPr>
          <w:rFonts w:ascii="Times New Roman" w:hAnsi="Times New Roman"/>
        </w:rPr>
        <w:t xml:space="preserve"> ods. 1.</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(3) Za každú neospravedlnene zameškanú zmenu (pracovný deň) môže zamestnávateľ krátiť zamestnancovi dovolenku o jeden až dva dni. Neospravedlnené zameškania kratších častí jednotlivých zmien sa sčítajú.</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(4) Dodatkovú dovolenku možno krátiť iba z dôvodov ustanovených v odseku 3.</w:t>
      </w:r>
    </w:p>
    <w:p w:rsidR="005343C5" w:rsidRPr="007862C8" w:rsidP="005343C5">
      <w:pPr>
        <w:bidi w:val="0"/>
        <w:spacing w:line="276" w:lineRule="auto"/>
        <w:jc w:val="both"/>
        <w:rPr>
          <w:rFonts w:ascii="Times New Roman" w:hAnsi="Times New Roman"/>
        </w:rPr>
      </w:pPr>
    </w:p>
    <w:p w:rsidR="005343C5" w:rsidRPr="007862C8" w:rsidP="005343C5">
      <w:pPr>
        <w:bidi w:val="0"/>
        <w:spacing w:line="276" w:lineRule="auto"/>
        <w:jc w:val="both"/>
        <w:rPr>
          <w:rFonts w:ascii="Times New Roman" w:hAnsi="Times New Roman"/>
        </w:rPr>
      </w:pPr>
      <w:r w:rsidRPr="007862C8">
        <w:rPr>
          <w:rFonts w:ascii="Times New Roman" w:hAnsi="Times New Roman"/>
        </w:rPr>
        <w:t>(5) Výsledný nárok zamestnanca na dovolenku alebo na dodatkovú dovolenku po krátení dovolenky sa zaokrúhľuje na celé dni nahor.</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Spoločné ustanovenia o dovolenke</w:t>
        <w:br/>
        <w:t>§ 99j</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Týždňom dovolenky je sedem po sebe nasledujúcich dní.</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(2) Za nepretržité trvanie pracovného pomeru sa považuje aj skončenie doterajšieho pracovného pomeru a bezprostredne nadväzujúci vznik nového pracovného pomeru zamestnanca k tomu istému zamestnávateľovi.</w:t>
      </w:r>
    </w:p>
    <w:p w:rsidR="005343C5" w:rsidRPr="00A33C65"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99k</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zamestnávateľa a na oprávnené záujmy zamestnanca. Zamestnávateľ je povinný určiť zamestnancovi čerpanie aspoň štyroch týždňov dovolenky v kalendárnom roku, ak má na ne nárok, a ak určeniu čerpania dovolenky nebránia prekážky v práci na strane zamestnanca.</w:t>
      </w:r>
    </w:p>
    <w:p w:rsidR="005343C5" w:rsidP="005343C5">
      <w:pPr>
        <w:bidi w:val="0"/>
        <w:spacing w:line="276" w:lineRule="auto"/>
        <w:jc w:val="both"/>
        <w:rPr>
          <w:rFonts w:ascii="Times New Roman" w:hAnsi="Times New Roman"/>
        </w:rPr>
      </w:pPr>
      <w:r w:rsidRPr="007862C8">
        <w:rPr>
          <w:rFonts w:ascii="Times New Roman" w:hAnsi="Times New Roman"/>
        </w:rPr>
        <w:br/>
        <w:t>(2) Zamestnávateľ môže určiť hromadné čerpanie dovolenky, ak je to nevyhnutné z prevádzkových dôvodov.</w:t>
      </w:r>
    </w:p>
    <w:p w:rsidR="005343C5" w:rsidP="005343C5">
      <w:pPr>
        <w:bidi w:val="0"/>
        <w:spacing w:line="276" w:lineRule="auto"/>
        <w:jc w:val="both"/>
        <w:rPr>
          <w:rFonts w:ascii="Times New Roman" w:hAnsi="Times New Roman"/>
        </w:rPr>
      </w:pPr>
      <w:r w:rsidRPr="007862C8">
        <w:rPr>
          <w:rFonts w:ascii="Times New Roman" w:hAnsi="Times New Roman"/>
        </w:rPr>
        <w:br/>
        <w:t>(3) Hromadné čerpanie dovolenky podľa odseku 2 nesmie byť určené na viac ako dva týždne, ak tento zákon neustanovuje inak. Ak ide o vážne prevádzkové dôvody, ktoré sa zamestnancom oznámia najmenej šesť mesiacov vopred, môže byť hromadné čerpanie dovolenky určené na tri týždne.</w:t>
      </w:r>
    </w:p>
    <w:p w:rsidR="005343C5" w:rsidP="005343C5">
      <w:pPr>
        <w:bidi w:val="0"/>
        <w:spacing w:line="276" w:lineRule="auto"/>
        <w:jc w:val="both"/>
        <w:rPr>
          <w:rFonts w:ascii="Times New Roman" w:hAnsi="Times New Roman"/>
        </w:rPr>
      </w:pPr>
      <w:r w:rsidRPr="007862C8">
        <w:rPr>
          <w:rFonts w:ascii="Times New Roman" w:hAnsi="Times New Roman"/>
        </w:rPr>
        <w:br/>
        <w:t>(4) Hromadné čerpanie dovolenky podľa odseku 2 v umeleckých súboroch z povolania nesmie byť určené na viac ako štyri týždne. V divadle a v inej umeleckej ustanovizni, ktorej predmetom činnosti je interpretovanie hudobného diela, možno určiť hromadné čerpanie dovolenky v celej výmere.</w:t>
      </w:r>
    </w:p>
    <w:p w:rsidR="005343C5" w:rsidP="005343C5">
      <w:pPr>
        <w:bidi w:val="0"/>
        <w:spacing w:line="276" w:lineRule="auto"/>
        <w:jc w:val="both"/>
        <w:rPr>
          <w:rFonts w:ascii="Times New Roman" w:hAnsi="Times New Roman"/>
        </w:rPr>
      </w:pPr>
      <w:r w:rsidRPr="007862C8">
        <w:rPr>
          <w:rFonts w:ascii="Times New Roman" w:hAnsi="Times New Roman"/>
        </w:rPr>
        <w:br/>
        <w:t>(5) Ak sa poskytuje dovolenka v niekoľkých častiach, musí byť aspoň jedna časť najmenej dva týždne, ak sa zamestnanec so zamestnávateľom nedohodne inak. Čerpanie dovolenky je zamestnávateľ povinný oznámiť zamestnancovi aspoň 14 dní vopred. Toto obdobie môže byť výnimočne skrátené so súhlasom zamestnanca.</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99l</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Zamestnávateľ je povinný nahradiť zamestnancovi náklady, ktoré mu bez jeho zavinenia vznikli preto, že zamestnávateľ mu zmenil čerpanie dovolenky alebo ho odvolal z dovolenky.</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(2) Zamestnávateľ nesmie určiť čerpanie dovolenky na obdobie, keď je zamestnanec uznaný za dočasne práceneschopného pre chorobu alebo úraz, a na obdobie, počas ktorého je zamestnanec na materskej dovolenke a rodičovskej dovolenke. Počas ostatných prekážok v práci na strane zamestnanca môže zamestnávateľ určiť zamestnancovi čerpanie dovolenky len na jeho žiadosť.</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(3) Ak pripadne počas dovolenky zamestnanca sviatok na deň, ktorý je inak jeho obvyklým pracovným dňom, nezapočítava sa mu do dovolenky.</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(4) Ak zamestnávateľ určí zamestnancovi náhradné voľno za prácu nadčas alebo za prácu vo sviatok tak, že by pripadlo do dovolenky, je povinný určiť mu náhradné voľno na iný deň.</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99m</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Zamestnávateľ môže určiť zamestnancovi čerpanie dovolenky, aj keď dosiaľ nesplnil podmienky na vznik nároku na dovolenku, ak možno predpokladať, že zamestnanec tieto podmienky splní do konca kalendárneho roka, v ktorom dovolenku čerpá, alebo do skončenia pracovného pomeru.</w:t>
      </w:r>
    </w:p>
    <w:p w:rsidR="005343C5" w:rsidP="005343C5">
      <w:pPr>
        <w:bidi w:val="0"/>
        <w:spacing w:line="276" w:lineRule="auto"/>
        <w:jc w:val="both"/>
        <w:rPr>
          <w:rFonts w:ascii="Times New Roman" w:hAnsi="Times New Roman"/>
        </w:rPr>
      </w:pPr>
      <w:r w:rsidRPr="007862C8">
        <w:rPr>
          <w:rFonts w:ascii="Times New Roman" w:hAnsi="Times New Roman"/>
        </w:rPr>
        <w:br/>
        <w:t>(2) 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 roka. Ak zamestnávateľ neurčí zamestnancovi čerpanie dovolenky najneskôr do 30. júna nasledujúceho kalendárneho roka tak, aby zamestnanec vyčerpal dovolenku do konca tohto kalendárneho roka, čerpanie dovolenky si môže určiť zamestnanec. Toto čerpanie dovolenky je zamestnanec povinný oznámiť zamestnávateľovi písomne, najmenej 30 dní vopred; uvedená lehota môže byť so súhlasom zamestnávateľa skrátená.</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(3) Ak si zamestnankyňa (zamestnanec) nemôže vyčerpať dovolenku pre čerpanie materskej dovolenky alebo rodičovskej dovolenky ani do konca nasledujúceho kalendárneho roka, nevyčerpanú dovolenku jej mu zamestnávateľ poskytne po skončení materskej dovolenky alebo rodičovskej dovolenky alebo poskytne náhradu mzdy v sume jeho priemerného zárobku.</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(4) Ak si zamestnanec nemôže vyčerpať dovolenku, pretože bol uznaný za dočasne pracovne neschopného pre chorobu alebo úraz, ani do konca nasledujúceho kalendárneho roka, nevyčerpanú dovolenku mu zamestnávateľ poskytne po skončení dočasnej pracovnej neschopnosti zamestnanca alebo poskytne náhradu mzdy v sume jeho priemerného zárobku.</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both"/>
        <w:rPr>
          <w:rFonts w:ascii="Times New Roman" w:hAnsi="Times New Roman"/>
        </w:rPr>
      </w:pPr>
      <w:r w:rsidRPr="007862C8">
        <w:rPr>
          <w:rFonts w:ascii="Times New Roman" w:hAnsi="Times New Roman"/>
        </w:rPr>
        <w:t>(5) Ak si zamestnanec nemôže vyčerpať dovolenku, pretože bol dlhodobo uvoľnený na výkon verejnej funkcie alebo odborovej funkcie, nevyčerpanú dovolenku mu zamestnávateľ poskytne po skončení výkonu verejnej funkcie alebo odborovej funkcie alebo poskytne náhradu mzdy v sume jeho priemerného zárobku.</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99n</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 xml:space="preserve">Ak nastúpi zamestnanec v priebehu dovolenky službu v ozbrojených silách, ak bol uznaný za dočasne práceneschopného pre chorobu alebo úraz alebo ak ošetruje chorého člena rodiny, dovolenka sa mu prerušuje. To neplatí, ak zamestnávateľ určí čerpanie dovolenky na čas ošetrovania chorého člena rodiny na žiadosť zamestnanca. Dovolenka sa prerušuje aj nástupom materskej dovolenky a rodičovskej dovolenky </w:t>
      </w:r>
      <w:r>
        <w:rPr>
          <w:rFonts w:ascii="Times New Roman" w:hAnsi="Times New Roman"/>
        </w:rPr>
        <w:t>(§ 166</w:t>
      </w:r>
      <w:r w:rsidRPr="007862C8">
        <w:rPr>
          <w:rFonts w:ascii="Times New Roman" w:hAnsi="Times New Roman"/>
        </w:rPr>
        <w:t xml:space="preserve"> ods. 1).</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99o</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Ak bol zamestnanec dočasne pridelený na výkon práce pre iného užívateľského zamestnávateľa, poskytne mu dovolenku alebo jej časť tento zamestnávateľ. Ak nevyčerpá zamestnanec dovolenku pred skončením dočasného pridelenia, poskytne mu ju zamestnávateľ, ktorý zamestnanca dočasne pridelil.</w:t>
      </w:r>
    </w:p>
    <w:p w:rsidR="005343C5" w:rsidRPr="007862C8" w:rsidP="005343C5">
      <w:pPr>
        <w:bidi w:val="0"/>
        <w:spacing w:line="276" w:lineRule="auto"/>
        <w:jc w:val="both"/>
        <w:rPr>
          <w:rFonts w:ascii="Times New Roman" w:hAnsi="Times New Roman"/>
        </w:rPr>
      </w:pPr>
    </w:p>
    <w:p w:rsidR="005343C5" w:rsidP="005343C5">
      <w:pPr>
        <w:bidi w:val="0"/>
        <w:spacing w:line="276" w:lineRule="auto"/>
        <w:jc w:val="center"/>
        <w:outlineLvl w:val="4"/>
        <w:rPr>
          <w:rFonts w:ascii="Times New Roman" w:hAnsi="Times New Roman"/>
          <w:b/>
          <w:bCs/>
        </w:rPr>
      </w:pPr>
      <w:r w:rsidRPr="007862C8">
        <w:rPr>
          <w:rFonts w:ascii="Times New Roman" w:hAnsi="Times New Roman"/>
          <w:b/>
          <w:bCs/>
        </w:rPr>
        <w:t>§ 99p</w:t>
      </w:r>
    </w:p>
    <w:p w:rsidR="005343C5" w:rsidRPr="007862C8" w:rsidP="005343C5">
      <w:pPr>
        <w:bidi w:val="0"/>
        <w:spacing w:line="276" w:lineRule="auto"/>
        <w:jc w:val="center"/>
        <w:outlineLvl w:val="4"/>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(1) Zamestnancovi patrí za vyčerpanú dovolenku náhrada mzdy v sume jeho priemerného zárobku.</w:t>
        <w:br/>
        <w:br/>
        <w:t>(2) Za časť dovolenky, ktorá presahuje štyri týždne základnej výmery dovolenky, ktorú zamestnanec nemohol vyčerpať ani do konca nasledujúceho kalendárneho roka, patrí zamestnancovi náhrada mzdy v sume jeho priemerného zárobku.</w:t>
        <w:br/>
        <w:br/>
        <w:t>(3) Za nevyčerpané štyri týždne základnej výmery dovolenky nemôže byť zamestnancovi vyplatená náhrada mzdy, s výnimkou, ak si túto dovolenku nemohol vyčerpať z dôvodu skončenia pracovného pomeru.</w:t>
      </w:r>
    </w:p>
    <w:p w:rsidR="005343C5" w:rsidP="005343C5">
      <w:pPr>
        <w:bidi w:val="0"/>
        <w:spacing w:line="276" w:lineRule="auto"/>
        <w:rPr>
          <w:rFonts w:ascii="Times New Roman" w:hAnsi="Times New Roman"/>
        </w:rPr>
      </w:pPr>
    </w:p>
    <w:p w:rsidR="005343C5" w:rsidP="005343C5">
      <w:pPr>
        <w:bidi w:val="0"/>
        <w:spacing w:line="276" w:lineRule="auto"/>
        <w:rPr>
          <w:rFonts w:ascii="Times New Roman" w:hAnsi="Times New Roman"/>
        </w:rPr>
      </w:pPr>
    </w:p>
    <w:p w:rsidR="005343C5" w:rsidP="005343C5">
      <w:pPr>
        <w:bidi w:val="0"/>
        <w:spacing w:line="276" w:lineRule="auto"/>
        <w:rPr>
          <w:rFonts w:ascii="Times New Roman" w:hAnsi="Times New Roman"/>
        </w:rPr>
      </w:pPr>
    </w:p>
    <w:p w:rsidR="005343C5" w:rsidRPr="007862C8" w:rsidP="005343C5">
      <w:pPr>
        <w:bidi w:val="0"/>
        <w:spacing w:line="276" w:lineRule="auto"/>
        <w:rPr>
          <w:rFonts w:ascii="Times New Roman" w:hAnsi="Times New Roman"/>
        </w:rPr>
      </w:pPr>
    </w:p>
    <w:p w:rsidR="005343C5" w:rsidP="005343C5">
      <w:pPr>
        <w:bidi w:val="0"/>
        <w:spacing w:line="276" w:lineRule="auto"/>
        <w:jc w:val="center"/>
        <w:rPr>
          <w:rFonts w:ascii="Times New Roman" w:hAnsi="Times New Roman"/>
          <w:b/>
          <w:bCs/>
        </w:rPr>
      </w:pPr>
      <w:r w:rsidRPr="007862C8">
        <w:rPr>
          <w:rFonts w:ascii="Times New Roman" w:hAnsi="Times New Roman"/>
          <w:b/>
          <w:bCs/>
        </w:rPr>
        <w:t>§ 99r</w:t>
      </w:r>
    </w:p>
    <w:p w:rsidR="005343C5" w:rsidRPr="007862C8" w:rsidP="005343C5">
      <w:pPr>
        <w:bidi w:val="0"/>
        <w:spacing w:line="276" w:lineRule="auto"/>
        <w:jc w:val="center"/>
        <w:rPr>
          <w:rFonts w:ascii="Times New Roman" w:hAnsi="Times New Roman"/>
          <w:b/>
          <w:bCs/>
        </w:rPr>
      </w:pPr>
    </w:p>
    <w:p w:rsidR="005343C5" w:rsidP="005343C5">
      <w:pPr>
        <w:bidi w:val="0"/>
        <w:spacing w:line="276" w:lineRule="auto"/>
        <w:jc w:val="both"/>
        <w:rPr>
          <w:rFonts w:ascii="Times New Roman" w:hAnsi="Times New Roman"/>
        </w:rPr>
      </w:pPr>
      <w:r w:rsidRPr="007862C8">
        <w:rPr>
          <w:rFonts w:ascii="Times New Roman" w:hAnsi="Times New Roman"/>
        </w:rPr>
        <w:t>Zamestnanec je povinný vrátiť vyplatenú náhradu mzdy za dovolenku alebo jej časť, na ktorú stratil nárok alebo na ktorú mu nárok nevznikol.</w:t>
      </w:r>
    </w:p>
    <w:p w:rsidR="005343C5" w:rsidP="005343C5">
      <w:pPr>
        <w:bidi w:val="0"/>
        <w:spacing w:line="276" w:lineRule="auto"/>
        <w:jc w:val="both"/>
        <w:rPr>
          <w:rFonts w:ascii="Times New Roman" w:hAnsi="Times New Roman"/>
        </w:rPr>
      </w:pPr>
    </w:p>
    <w:p w:rsidR="005343C5" w:rsidP="005343C5">
      <w:pPr>
        <w:shd w:val="clear" w:color="auto" w:fill="FFFFFF"/>
        <w:bidi w:val="0"/>
        <w:spacing w:line="276" w:lineRule="auto"/>
        <w:jc w:val="both"/>
        <w:rPr>
          <w:rFonts w:ascii="Times New Roman" w:hAnsi="Times New Roman"/>
          <w:szCs w:val="20"/>
          <w:lang w:eastAsia="de-DE"/>
        </w:rPr>
      </w:pPr>
      <w:r>
        <w:rPr>
          <w:rFonts w:ascii="Times New Roman" w:hAnsi="Times New Roman"/>
          <w:b/>
        </w:rPr>
        <w:t xml:space="preserve">2. </w:t>
      </w:r>
      <w:r w:rsidRPr="007862C8">
        <w:rPr>
          <w:rFonts w:ascii="Times New Roman" w:hAnsi="Times New Roman"/>
          <w:szCs w:val="20"/>
          <w:lang w:eastAsia="de-DE"/>
        </w:rPr>
        <w:t>§ 100 až 117 sa vypúšťajú.</w:t>
      </w:r>
    </w:p>
    <w:p w:rsidR="005343C5" w:rsidRPr="007862C8" w:rsidP="005343C5">
      <w:pPr>
        <w:shd w:val="clear" w:color="auto" w:fill="FFFFFF"/>
        <w:bidi w:val="0"/>
        <w:spacing w:line="276" w:lineRule="auto"/>
        <w:jc w:val="both"/>
        <w:rPr>
          <w:rFonts w:ascii="Times New Roman" w:hAnsi="Times New Roman"/>
          <w:szCs w:val="20"/>
          <w:lang w:eastAsia="de-DE"/>
        </w:rPr>
      </w:pPr>
    </w:p>
    <w:p w:rsidR="005343C5" w:rsidRPr="007862C8" w:rsidP="005343C5">
      <w:pPr>
        <w:pStyle w:val="ListParagraph1"/>
        <w:bidi w:val="0"/>
        <w:spacing w:line="276" w:lineRule="auto"/>
        <w:ind w:left="0"/>
        <w:jc w:val="both"/>
      </w:pPr>
    </w:p>
    <w:p w:rsidR="005343C5" w:rsidRPr="007862C8" w:rsidP="005343C5">
      <w:pPr>
        <w:autoSpaceDE w:val="0"/>
        <w:autoSpaceDN w:val="0"/>
        <w:bidi w:val="0"/>
        <w:adjustRightInd w:val="0"/>
        <w:spacing w:line="276" w:lineRule="auto"/>
        <w:ind w:firstLine="403"/>
        <w:jc w:val="center"/>
        <w:rPr>
          <w:rFonts w:ascii="Times New Roman" w:hAnsi="Times New Roman"/>
          <w:b/>
        </w:rPr>
      </w:pPr>
      <w:r w:rsidRPr="007862C8">
        <w:rPr>
          <w:rFonts w:ascii="Times New Roman" w:hAnsi="Times New Roman"/>
          <w:b/>
        </w:rPr>
        <w:t>Čl. II</w:t>
      </w:r>
    </w:p>
    <w:p w:rsidR="005343C5" w:rsidRPr="007862C8" w:rsidP="005343C5">
      <w:pPr>
        <w:shd w:val="clear" w:color="auto" w:fill="FFFFFF"/>
        <w:bidi w:val="0"/>
        <w:spacing w:line="276" w:lineRule="auto"/>
        <w:jc w:val="both"/>
        <w:rPr>
          <w:rFonts w:ascii="Times New Roman" w:hAnsi="Times New Roman"/>
          <w:b/>
        </w:rPr>
      </w:pPr>
    </w:p>
    <w:p w:rsidR="005343C5" w:rsidRPr="007862C8" w:rsidP="005343C5">
      <w:pPr>
        <w:pStyle w:val="ListParagraph1"/>
        <w:bidi w:val="0"/>
        <w:spacing w:line="276" w:lineRule="auto"/>
        <w:jc w:val="both"/>
        <w:rPr>
          <w:b/>
          <w:bCs/>
        </w:rPr>
      </w:pPr>
      <w:r w:rsidRPr="007862C8">
        <w:rPr>
          <w:rFonts w:hint="default"/>
        </w:rPr>
        <w:t>Tento zá</w:t>
      </w:r>
      <w:r w:rsidRPr="007862C8">
        <w:rPr>
          <w:rFonts w:hint="default"/>
        </w:rPr>
        <w:t>kon nadobú</w:t>
      </w:r>
      <w:r w:rsidRPr="007862C8">
        <w:rPr>
          <w:rFonts w:hint="default"/>
        </w:rPr>
        <w:t>da úč</w:t>
      </w:r>
      <w:r w:rsidRPr="007862C8">
        <w:rPr>
          <w:rFonts w:hint="default"/>
        </w:rPr>
        <w:t>innosť</w:t>
      </w:r>
      <w:r w:rsidRPr="007862C8">
        <w:rPr>
          <w:rFonts w:hint="default"/>
        </w:rPr>
        <w:t xml:space="preserve"> 1. januá</w:t>
      </w:r>
      <w:r w:rsidRPr="007862C8">
        <w:rPr>
          <w:rFonts w:hint="default"/>
        </w:rPr>
        <w:t>ra 2017.</w:t>
      </w:r>
    </w:p>
    <w:p w:rsidR="005343C5" w:rsidRPr="007862C8" w:rsidP="005343C5">
      <w:pPr>
        <w:pStyle w:val="ListParagraph1"/>
        <w:bidi w:val="0"/>
        <w:spacing w:line="276" w:lineRule="auto"/>
        <w:ind w:left="0"/>
        <w:jc w:val="both"/>
        <w:rPr>
          <w:b/>
          <w:bCs/>
        </w:rPr>
      </w:pPr>
    </w:p>
    <w:p w:rsidR="005343C5" w:rsidRPr="007862C8" w:rsidP="005343C5">
      <w:pPr>
        <w:bidi w:val="0"/>
        <w:spacing w:line="276" w:lineRule="auto"/>
        <w:rPr>
          <w:rFonts w:ascii="Times New Roman" w:hAnsi="Times New Roman"/>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5343C5"/>
    <w:rsid w:val="00207304"/>
    <w:rsid w:val="00342BC1"/>
    <w:rsid w:val="00510D8A"/>
    <w:rsid w:val="005343C5"/>
    <w:rsid w:val="005527B4"/>
    <w:rsid w:val="005E2159"/>
    <w:rsid w:val="006941E0"/>
    <w:rsid w:val="007862C8"/>
    <w:rsid w:val="007D4002"/>
    <w:rsid w:val="00A33C65"/>
    <w:rsid w:val="00A43788"/>
    <w:rsid w:val="00B75F8D"/>
    <w:rsid w:val="00CF1848"/>
    <w:rsid w:val="00D3744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C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TitleChar"/>
    <w:qFormat/>
    <w:rsid w:val="005343C5"/>
    <w:pPr>
      <w:jc w:val="center"/>
    </w:pPr>
    <w:rPr>
      <w:rFonts w:ascii="Times New Roman" w:eastAsia="Calibri" w:hAnsi="Times New Roman"/>
      <w:b/>
      <w:bCs/>
    </w:rPr>
  </w:style>
  <w:style w:type="character" w:customStyle="1" w:styleId="TitleChar">
    <w:name w:val="Title Char"/>
    <w:basedOn w:val="DefaultParagraphFont"/>
    <w:link w:val="Title"/>
    <w:locked/>
    <w:rsid w:val="005343C5"/>
    <w:rPr>
      <w:rFonts w:ascii="Times New Roman" w:eastAsia="Calibri" w:hAnsi="Times New Roman" w:cs="Times New Roman"/>
      <w:b/>
      <w:bCs/>
      <w:sz w:val="24"/>
      <w:szCs w:val="24"/>
      <w:rtl w:val="0"/>
      <w:cs w:val="0"/>
      <w:lang w:val="x-none" w:eastAsia="sk-SK"/>
    </w:rPr>
  </w:style>
  <w:style w:type="paragraph" w:styleId="BodyText">
    <w:name w:val="Body Text"/>
    <w:basedOn w:val="Normal"/>
    <w:link w:val="BodyTextChar"/>
    <w:semiHidden/>
    <w:rsid w:val="005343C5"/>
    <w:pPr>
      <w:jc w:val="both"/>
    </w:pPr>
    <w:rPr>
      <w:rFonts w:ascii="Arial Narrow" w:eastAsia="Calibri" w:hAnsi="Arial Narrow"/>
      <w:sz w:val="22"/>
    </w:rPr>
  </w:style>
  <w:style w:type="character" w:customStyle="1" w:styleId="BodyTextChar">
    <w:name w:val="Body Text Char"/>
    <w:basedOn w:val="DefaultParagraphFont"/>
    <w:link w:val="BodyText"/>
    <w:semiHidden/>
    <w:locked/>
    <w:rsid w:val="005343C5"/>
    <w:rPr>
      <w:rFonts w:ascii="Arial Narrow" w:eastAsia="Calibri" w:hAnsi="Arial Narrow" w:cs="Times New Roman"/>
      <w:sz w:val="24"/>
      <w:szCs w:val="24"/>
      <w:rtl w:val="0"/>
      <w:cs w:val="0"/>
      <w:lang w:val="x-none" w:eastAsia="sk-SK"/>
    </w:rPr>
  </w:style>
  <w:style w:type="paragraph" w:customStyle="1" w:styleId="ListParagraph1">
    <w:name w:val="List Paragraph1"/>
    <w:basedOn w:val="Normal"/>
    <w:rsid w:val="005343C5"/>
    <w:pPr>
      <w:ind w:left="720"/>
      <w:jc w:val="left"/>
    </w:pPr>
    <w:rPr>
      <w:rFonts w:ascii="Times New Roman" w:eastAsia="Calibri" w:hAnsi="Times New Roman"/>
    </w:rPr>
  </w:style>
  <w:style w:type="paragraph" w:customStyle="1" w:styleId="51Abs">
    <w:name w:val="51_Abs"/>
    <w:basedOn w:val="Normal"/>
    <w:qFormat/>
    <w:rsid w:val="005343C5"/>
    <w:pPr>
      <w:spacing w:before="80" w:line="220" w:lineRule="exact"/>
      <w:ind w:firstLine="397"/>
      <w:jc w:val="both"/>
    </w:pPr>
    <w:rPr>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1894</Words>
  <Characters>10797</Characters>
  <Application>Microsoft Office Word</Application>
  <DocSecurity>0</DocSecurity>
  <Lines>0</Lines>
  <Paragraphs>0</Paragraphs>
  <ScaleCrop>false</ScaleCrop>
  <Company>Kancelaria NR SR</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2016-04-29T15:46:00Z</dcterms:created>
  <dcterms:modified xsi:type="dcterms:W3CDTF">2016-04-29T15:46:00Z</dcterms:modified>
</cp:coreProperties>
</file>