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F4679D" w:rsidP="003012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F4679D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4679D">
        <w:rPr>
          <w:rFonts w:ascii="Book Antiqua" w:hAnsi="Book Antiqua"/>
          <w:spacing w:val="20"/>
          <w:sz w:val="22"/>
          <w:szCs w:val="22"/>
        </w:rPr>
        <w:t>V</w:t>
      </w:r>
      <w:r w:rsidRPr="00F4679D" w:rsidR="00D55964">
        <w:rPr>
          <w:rFonts w:ascii="Book Antiqua" w:hAnsi="Book Antiqua"/>
          <w:spacing w:val="20"/>
          <w:sz w:val="22"/>
          <w:szCs w:val="22"/>
        </w:rPr>
        <w:t>I</w:t>
      </w:r>
      <w:r w:rsidRPr="00F4679D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F4679D">
        <w:rPr>
          <w:rFonts w:ascii="Book Antiqua" w:hAnsi="Book Antiqua"/>
          <w:b/>
          <w:spacing w:val="30"/>
          <w:sz w:val="22"/>
          <w:szCs w:val="22"/>
        </w:rPr>
        <w:t xml:space="preserve">Návrh </w:t>
      </w: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F4679D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F4679D" w:rsidR="006261DF">
        <w:rPr>
          <w:rFonts w:ascii="Book Antiqua" w:hAnsi="Book Antiqua"/>
          <w:sz w:val="22"/>
          <w:szCs w:val="22"/>
        </w:rPr>
        <w:t>z ... 201</w:t>
      </w:r>
      <w:r w:rsidRPr="00F4679D" w:rsidR="00C44FF5">
        <w:rPr>
          <w:rFonts w:ascii="Book Antiqua" w:hAnsi="Book Antiqua"/>
          <w:sz w:val="22"/>
          <w:szCs w:val="22"/>
        </w:rPr>
        <w:t>6</w:t>
      </w:r>
      <w:r w:rsidRPr="00F4679D">
        <w:rPr>
          <w:rFonts w:ascii="Book Antiqua" w:hAnsi="Book Antiqua"/>
          <w:sz w:val="22"/>
          <w:szCs w:val="22"/>
        </w:rPr>
        <w:t>,</w:t>
      </w: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F4679D" w:rsidP="006261DF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4679D">
        <w:rPr>
          <w:rFonts w:ascii="Book Antiqua" w:hAnsi="Book Antiqua"/>
          <w:b/>
          <w:sz w:val="22"/>
          <w:szCs w:val="22"/>
        </w:rPr>
        <w:t xml:space="preserve">ktorým sa </w:t>
      </w:r>
      <w:r w:rsidRPr="00F4679D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F4679D">
        <w:rPr>
          <w:rFonts w:ascii="Book Antiqua" w:hAnsi="Book Antiqua"/>
          <w:b/>
          <w:sz w:val="22"/>
          <w:szCs w:val="22"/>
        </w:rPr>
        <w:t>dopĺňa zákon č. 171/2005 Z.</w:t>
      </w:r>
      <w:r w:rsidRPr="00F4679D" w:rsidR="008A55B6">
        <w:rPr>
          <w:rFonts w:ascii="Book Antiqua" w:hAnsi="Book Antiqua"/>
          <w:b/>
          <w:sz w:val="22"/>
          <w:szCs w:val="22"/>
        </w:rPr>
        <w:t xml:space="preserve"> </w:t>
      </w:r>
      <w:r w:rsidRPr="00F4679D">
        <w:rPr>
          <w:rFonts w:ascii="Book Antiqua" w:hAnsi="Book Antiqua"/>
          <w:b/>
          <w:sz w:val="22"/>
          <w:szCs w:val="22"/>
        </w:rPr>
        <w:t xml:space="preserve">z. </w:t>
      </w:r>
      <w:r w:rsidRPr="00F4679D">
        <w:rPr>
          <w:rFonts w:ascii="Book Antiqua" w:hAnsi="Book Antiqua"/>
          <w:b/>
          <w:color w:val="000000"/>
          <w:sz w:val="22"/>
          <w:szCs w:val="22"/>
          <w:lang w:eastAsia="cs-CZ"/>
        </w:rPr>
        <w:t>o hazardných hrách a o zmene a doplnení niektorých zákonov</w:t>
      </w:r>
      <w:r w:rsidRPr="00F4679D">
        <w:rPr>
          <w:rFonts w:ascii="Book Antiqua" w:hAnsi="Book Antiqua"/>
          <w:b/>
          <w:sz w:val="22"/>
          <w:szCs w:val="22"/>
        </w:rPr>
        <w:t xml:space="preserve"> v znení neskorších predpisov</w:t>
      </w:r>
      <w:r w:rsidRPr="00F4679D" w:rsidR="006261DF">
        <w:rPr>
          <w:rFonts w:ascii="Book Antiqua" w:hAnsi="Book Antiqua"/>
          <w:b/>
          <w:sz w:val="22"/>
          <w:szCs w:val="22"/>
        </w:rPr>
        <w:t xml:space="preserve"> </w:t>
      </w:r>
      <w:r w:rsidRPr="00F4679D">
        <w:rPr>
          <w:rFonts w:ascii="Book Antiqua" w:hAnsi="Book Antiqua"/>
          <w:b/>
          <w:sz w:val="22"/>
          <w:szCs w:val="22"/>
        </w:rPr>
        <w:t>a ktorým sa</w:t>
      </w:r>
      <w:r w:rsidRPr="00F4679D" w:rsidR="001A21D1">
        <w:rPr>
          <w:rFonts w:ascii="Book Antiqua" w:hAnsi="Book Antiqua"/>
          <w:b/>
          <w:sz w:val="22"/>
          <w:szCs w:val="22"/>
        </w:rPr>
        <w:t xml:space="preserve"> menia a</w:t>
      </w:r>
      <w:r w:rsidRPr="00F4679D">
        <w:rPr>
          <w:rFonts w:ascii="Book Antiqua" w:hAnsi="Book Antiqua"/>
          <w:b/>
          <w:sz w:val="22"/>
          <w:szCs w:val="22"/>
        </w:rPr>
        <w:t xml:space="preserve"> dopĺňajú niektoré zákony</w:t>
      </w:r>
    </w:p>
    <w:p w:rsidR="00472FA4" w:rsidRPr="00F4679D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F4679D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F4679D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F4679D" w:rsidP="0030124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F4679D">
        <w:rPr>
          <w:rFonts w:ascii="Book Antiqua" w:hAnsi="Book Antiqua"/>
          <w:b/>
          <w:sz w:val="22"/>
          <w:szCs w:val="22"/>
        </w:rPr>
        <w:t>Čl. I</w:t>
      </w:r>
    </w:p>
    <w:p w:rsidR="00301240" w:rsidRPr="00F4679D" w:rsidP="008A5DF0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F4679D" w:rsidR="00472FA4">
        <w:rPr>
          <w:rFonts w:ascii="Book Antiqua" w:hAnsi="Book Antiqua"/>
          <w:sz w:val="22"/>
          <w:szCs w:val="22"/>
        </w:rPr>
        <w:t>Zákon č. 171/2005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 xml:space="preserve">z. o hazardných hrách a o zmene </w:t>
      </w:r>
      <w:r w:rsidRPr="00F4679D" w:rsidR="006261DF">
        <w:rPr>
          <w:rFonts w:ascii="Book Antiqua" w:hAnsi="Book Antiqua"/>
          <w:sz w:val="22"/>
          <w:szCs w:val="22"/>
        </w:rPr>
        <w:t>a doplnení niektorých zákonov v </w:t>
      </w:r>
      <w:r w:rsidRPr="00F4679D" w:rsidR="00472FA4">
        <w:rPr>
          <w:rFonts w:ascii="Book Antiqua" w:hAnsi="Book Antiqua"/>
          <w:sz w:val="22"/>
          <w:szCs w:val="22"/>
        </w:rPr>
        <w:t>znení zákona č</w:t>
      </w:r>
      <w:r w:rsidRPr="00F4679D" w:rsidR="00B242C1">
        <w:rPr>
          <w:rFonts w:ascii="Book Antiqua" w:hAnsi="Book Antiqua"/>
          <w:sz w:val="22"/>
          <w:szCs w:val="22"/>
        </w:rPr>
        <w:t>.</w:t>
      </w:r>
      <w:r w:rsidRPr="00F4679D" w:rsidR="00472FA4">
        <w:rPr>
          <w:rFonts w:ascii="Book Antiqua" w:hAnsi="Book Antiqua"/>
          <w:sz w:val="22"/>
          <w:szCs w:val="22"/>
        </w:rPr>
        <w:t xml:space="preserve"> 659/2007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70/2008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478/2009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6261DF">
        <w:rPr>
          <w:rFonts w:ascii="Book Antiqua" w:hAnsi="Book Antiqua"/>
          <w:sz w:val="22"/>
          <w:szCs w:val="22"/>
        </w:rPr>
        <w:t>z., zákona č. </w:t>
      </w:r>
      <w:r w:rsidRPr="00F4679D" w:rsidR="00472FA4">
        <w:rPr>
          <w:rFonts w:ascii="Book Antiqua" w:hAnsi="Book Antiqua"/>
          <w:sz w:val="22"/>
          <w:szCs w:val="22"/>
        </w:rPr>
        <w:t>479/2009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84/2010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374/2010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z, zákona č. 514/2010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227/2011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228/2011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547/2011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</w:t>
      </w:r>
      <w:r w:rsidRPr="00F4679D" w:rsidR="006261DF">
        <w:rPr>
          <w:rFonts w:ascii="Book Antiqua" w:hAnsi="Book Antiqua"/>
          <w:sz w:val="22"/>
          <w:szCs w:val="22"/>
        </w:rPr>
        <w:t xml:space="preserve"> č. </w:t>
      </w:r>
      <w:r w:rsidRPr="00F4679D" w:rsidR="00472FA4">
        <w:rPr>
          <w:rFonts w:ascii="Book Antiqua" w:hAnsi="Book Antiqua"/>
          <w:sz w:val="22"/>
          <w:szCs w:val="22"/>
        </w:rPr>
        <w:t>286/2012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z., zákona č. 439/2012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6261DF">
        <w:rPr>
          <w:rFonts w:ascii="Book Antiqua" w:hAnsi="Book Antiqua"/>
          <w:sz w:val="22"/>
          <w:szCs w:val="22"/>
        </w:rPr>
        <w:t xml:space="preserve">z., </w:t>
      </w:r>
      <w:r w:rsidRPr="00F4679D" w:rsidR="00472FA4">
        <w:rPr>
          <w:rFonts w:ascii="Book Antiqua" w:hAnsi="Book Antiqua"/>
          <w:sz w:val="22"/>
          <w:szCs w:val="22"/>
        </w:rPr>
        <w:t>zákona č. 135/2013 Z.</w:t>
      </w:r>
      <w:r w:rsidRPr="00F4679D" w:rsidR="00A35317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</w:rPr>
        <w:t>z.</w:t>
      </w:r>
      <w:r w:rsidRPr="00F4679D" w:rsidR="00A03086">
        <w:rPr>
          <w:rFonts w:ascii="Book Antiqua" w:hAnsi="Book Antiqua"/>
          <w:sz w:val="22"/>
          <w:szCs w:val="22"/>
        </w:rPr>
        <w:t xml:space="preserve">, </w:t>
      </w:r>
      <w:r w:rsidRPr="00F4679D" w:rsidR="006261DF">
        <w:rPr>
          <w:rFonts w:ascii="Book Antiqua" w:hAnsi="Book Antiqua"/>
          <w:sz w:val="22"/>
          <w:szCs w:val="22"/>
        </w:rPr>
        <w:t>zákona č. 333/2014 Z. z.</w:t>
      </w:r>
      <w:r w:rsidRPr="00F4679D" w:rsidR="00A03086">
        <w:rPr>
          <w:rFonts w:ascii="Book Antiqua" w:hAnsi="Book Antiqua"/>
          <w:sz w:val="22"/>
          <w:szCs w:val="22"/>
        </w:rPr>
        <w:t>, zákona č. 91/2016 Z. z. a zákona č. 125/2016 Z. z.</w:t>
      </w:r>
      <w:r w:rsidRPr="00F4679D" w:rsidR="00472FA4">
        <w:rPr>
          <w:rFonts w:ascii="Book Antiqua" w:hAnsi="Book Antiqua"/>
          <w:sz w:val="22"/>
          <w:szCs w:val="22"/>
        </w:rPr>
        <w:t xml:space="preserve"> sa </w:t>
      </w:r>
      <w:r w:rsidRPr="00F4679D" w:rsidR="00A35317">
        <w:rPr>
          <w:rFonts w:ascii="Book Antiqua" w:hAnsi="Book Antiqua"/>
          <w:sz w:val="22"/>
          <w:szCs w:val="22"/>
        </w:rPr>
        <w:t xml:space="preserve">mení a </w:t>
      </w:r>
      <w:r w:rsidRPr="00F4679D" w:rsidR="008A5DF0">
        <w:rPr>
          <w:rFonts w:ascii="Book Antiqua" w:hAnsi="Book Antiqua"/>
          <w:sz w:val="22"/>
          <w:szCs w:val="22"/>
        </w:rPr>
        <w:t>dopĺňa takto:</w:t>
      </w:r>
    </w:p>
    <w:p w:rsidR="0067065C" w:rsidRPr="00F4679D" w:rsidP="00301240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F4679D" w:rsidR="002A6905">
        <w:rPr>
          <w:rFonts w:ascii="Book Antiqua" w:hAnsi="Book Antiqua"/>
          <w:sz w:val="22"/>
          <w:szCs w:val="22"/>
        </w:rPr>
        <w:t>V § 35 odsek</w:t>
      </w:r>
      <w:r w:rsidRPr="00F4679D" w:rsidR="00192265">
        <w:rPr>
          <w:rFonts w:ascii="Book Antiqua" w:hAnsi="Book Antiqua"/>
          <w:sz w:val="22"/>
          <w:szCs w:val="22"/>
        </w:rPr>
        <w:t xml:space="preserve"> 2 </w:t>
      </w:r>
      <w:r w:rsidRPr="00F4679D">
        <w:rPr>
          <w:rFonts w:ascii="Book Antiqua" w:hAnsi="Book Antiqua"/>
          <w:sz w:val="22"/>
          <w:szCs w:val="22"/>
        </w:rPr>
        <w:t>znie:</w:t>
      </w:r>
    </w:p>
    <w:p w:rsidR="0067065C" w:rsidRPr="00F4679D" w:rsidP="008A5DF0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</w:rPr>
        <w:t xml:space="preserve">„(2) Propagovanie hazardnej hry </w:t>
      </w:r>
      <w:r w:rsidRPr="00F4679D" w:rsidR="005A132B">
        <w:rPr>
          <w:rFonts w:ascii="Book Antiqua" w:hAnsi="Book Antiqua"/>
          <w:sz w:val="22"/>
          <w:szCs w:val="22"/>
        </w:rPr>
        <w:t xml:space="preserve">okrem hazardnej hry uvedenej v druhej vete </w:t>
      </w:r>
      <w:r w:rsidRPr="00F4679D">
        <w:rPr>
          <w:rFonts w:ascii="Book Antiqua" w:hAnsi="Book Antiqua"/>
          <w:sz w:val="22"/>
          <w:szCs w:val="22"/>
        </w:rPr>
        <w:t>je dovolené, len ak na jej prevádzkovanie bola udelená alebo vydaná licencia podľa tohto zákona a je prevádzkovaná za podmienok ustanovených týmto zákonom</w:t>
      </w:r>
      <w:r w:rsidRPr="00F4679D" w:rsidR="00F4679D">
        <w:rPr>
          <w:rFonts w:ascii="Book Antiqua" w:hAnsi="Book Antiqua"/>
          <w:sz w:val="22"/>
          <w:szCs w:val="22"/>
        </w:rPr>
        <w:t xml:space="preserve">. </w:t>
      </w:r>
      <w:r w:rsidRPr="00F4679D" w:rsidR="007F4028">
        <w:rPr>
          <w:rFonts w:ascii="Book Antiqua" w:hAnsi="Book Antiqua"/>
          <w:sz w:val="22"/>
          <w:szCs w:val="22"/>
          <w:lang w:eastAsia="cs-CZ"/>
        </w:rPr>
        <w:t>Propagovanie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>
        <w:rPr>
          <w:rFonts w:ascii="Book Antiqua" w:hAnsi="Book Antiqua"/>
          <w:sz w:val="22"/>
          <w:szCs w:val="22"/>
        </w:rPr>
        <w:t xml:space="preserve">hazardnej hry </w:t>
      </w:r>
      <w:r w:rsidRPr="00F4679D">
        <w:rPr>
          <w:rFonts w:ascii="Book Antiqua" w:hAnsi="Book Antiqua"/>
          <w:sz w:val="22"/>
          <w:szCs w:val="22"/>
          <w:lang w:eastAsia="cs-CZ"/>
        </w:rPr>
        <w:t>uvedenej v § 3 ods. 2 písm. b), d) a e)</w:t>
      </w:r>
      <w:r w:rsidRPr="00F4679D" w:rsidR="0006139E">
        <w:rPr>
          <w:rFonts w:ascii="Book Antiqua" w:hAnsi="Book Antiqua"/>
          <w:sz w:val="22"/>
          <w:szCs w:val="22"/>
          <w:lang w:eastAsia="cs-CZ"/>
        </w:rPr>
        <w:t xml:space="preserve"> okrem hazardných hier prevádzkovaných prostredníctvom telekomunikačných zariadení</w:t>
      </w:r>
      <w:r w:rsidRPr="00F4679D" w:rsidR="006110EF">
        <w:rPr>
          <w:rFonts w:ascii="Book Antiqua" w:hAnsi="Book Antiqua"/>
          <w:sz w:val="22"/>
          <w:szCs w:val="22"/>
          <w:lang w:eastAsia="cs-CZ"/>
        </w:rPr>
        <w:t>,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5A132B">
        <w:rPr>
          <w:rFonts w:ascii="Book Antiqua" w:hAnsi="Book Antiqua"/>
          <w:sz w:val="22"/>
          <w:szCs w:val="22"/>
          <w:lang w:eastAsia="cs-CZ"/>
        </w:rPr>
        <w:t>je zakázané.</w:t>
      </w:r>
      <w:r w:rsidRPr="00F4679D" w:rsidR="00E328FC">
        <w:rPr>
          <w:rFonts w:ascii="Book Antiqua" w:hAnsi="Book Antiqua"/>
          <w:sz w:val="22"/>
          <w:szCs w:val="22"/>
          <w:lang w:eastAsia="cs-CZ"/>
        </w:rPr>
        <w:t>“.</w:t>
      </w:r>
      <w:r w:rsidRPr="00F4679D">
        <w:rPr>
          <w:rFonts w:ascii="Book Antiqua" w:hAnsi="Book Antiqua"/>
          <w:sz w:val="22"/>
          <w:szCs w:val="22"/>
          <w:lang w:eastAsia="cs-CZ"/>
        </w:rPr>
        <w:tab/>
        <w:tab/>
      </w:r>
    </w:p>
    <w:p w:rsidR="00472FA4" w:rsidRPr="00F4679D" w:rsidP="00301240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>V § 35 sa za odse</w:t>
      </w:r>
      <w:r w:rsidRPr="00F4679D" w:rsidR="00D22198">
        <w:rPr>
          <w:rFonts w:ascii="Book Antiqua" w:hAnsi="Book Antiqua"/>
          <w:sz w:val="22"/>
          <w:szCs w:val="22"/>
        </w:rPr>
        <w:t>k 6 vkladajú nové odseky 7 a 8</w:t>
      </w:r>
      <w:r w:rsidRPr="00F4679D" w:rsidR="00301240">
        <w:rPr>
          <w:rFonts w:ascii="Book Antiqua" w:hAnsi="Book Antiqua"/>
          <w:sz w:val="22"/>
          <w:szCs w:val="22"/>
        </w:rPr>
        <w:t>,</w:t>
      </w:r>
      <w:r w:rsidRPr="00F4679D">
        <w:rPr>
          <w:rFonts w:ascii="Book Antiqua" w:hAnsi="Book Antiqua"/>
          <w:sz w:val="22"/>
          <w:szCs w:val="22"/>
        </w:rPr>
        <w:t xml:space="preserve"> ktoré znejú:</w:t>
      </w:r>
    </w:p>
    <w:p w:rsidR="00472FA4" w:rsidRPr="00F4679D" w:rsidP="0006139E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</w:rPr>
        <w:t xml:space="preserve">„(7) </w:t>
      </w:r>
      <w:r w:rsidRPr="00F4679D" w:rsidR="00301240">
        <w:rPr>
          <w:rFonts w:ascii="Book Antiqua" w:hAnsi="Book Antiqua"/>
          <w:sz w:val="22"/>
          <w:szCs w:val="22"/>
        </w:rPr>
        <w:tab/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Hazardnej hry </w:t>
      </w:r>
      <w:r w:rsidRPr="00F4679D" w:rsidR="00765A85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F4679D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F4679D" w:rsidR="00765A85">
        <w:rPr>
          <w:rFonts w:ascii="Book Antiqua" w:hAnsi="Book Antiqua"/>
          <w:sz w:val="22"/>
          <w:szCs w:val="22"/>
          <w:lang w:eastAsia="cs-CZ"/>
        </w:rPr>
        <w:t xml:space="preserve">§ </w:t>
      </w:r>
      <w:r w:rsidRPr="00F4679D" w:rsidR="00012523">
        <w:rPr>
          <w:rFonts w:ascii="Book Antiqua" w:hAnsi="Book Antiqua"/>
          <w:sz w:val="22"/>
          <w:szCs w:val="22"/>
          <w:lang w:eastAsia="cs-CZ"/>
        </w:rPr>
        <w:t>3 ods. 2 písm. b),</w:t>
      </w:r>
      <w:r w:rsidRPr="00F4679D" w:rsidR="00F63A5F">
        <w:rPr>
          <w:rFonts w:ascii="Book Antiqua" w:hAnsi="Book Antiqua"/>
          <w:sz w:val="22"/>
          <w:szCs w:val="22"/>
          <w:lang w:eastAsia="cs-CZ"/>
        </w:rPr>
        <w:t> d)</w:t>
      </w:r>
      <w:r w:rsidRPr="00F4679D" w:rsidR="00012523">
        <w:rPr>
          <w:rFonts w:ascii="Book Antiqua" w:hAnsi="Book Antiqua"/>
          <w:sz w:val="22"/>
          <w:szCs w:val="22"/>
          <w:lang w:eastAsia="cs-CZ"/>
        </w:rPr>
        <w:t xml:space="preserve"> a e)</w:t>
      </w:r>
      <w:r w:rsidRPr="00F4679D" w:rsidR="0006139E">
        <w:rPr>
          <w:rFonts w:ascii="Book Antiqua" w:hAnsi="Book Antiqua"/>
          <w:sz w:val="22"/>
          <w:szCs w:val="22"/>
          <w:lang w:eastAsia="cs-CZ"/>
        </w:rPr>
        <w:t xml:space="preserve"> okrem hazardných hier prevádzkovaných prostredníctvom telekomunikačných zariadení</w:t>
      </w:r>
      <w:r w:rsidRPr="00F4679D" w:rsidR="00B7094B">
        <w:rPr>
          <w:rFonts w:ascii="Book Antiqua" w:hAnsi="Book Antiqua"/>
          <w:sz w:val="22"/>
          <w:szCs w:val="22"/>
          <w:lang w:eastAsia="cs-CZ"/>
        </w:rPr>
        <w:t>,</w:t>
      </w:r>
      <w:r w:rsidRPr="00F4679D" w:rsidR="00962253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>
        <w:rPr>
          <w:rFonts w:ascii="Book Antiqua" w:hAnsi="Book Antiqua"/>
          <w:sz w:val="22"/>
          <w:szCs w:val="22"/>
          <w:lang w:eastAsia="cs-CZ"/>
        </w:rPr>
        <w:t>sa môže zúčastniť iba osoba,</w:t>
      </w:r>
      <w:r w:rsidRPr="00F4679D" w:rsidR="009966F6">
        <w:rPr>
          <w:rFonts w:ascii="Book Antiqua" w:hAnsi="Book Antiqua"/>
          <w:sz w:val="22"/>
          <w:szCs w:val="22"/>
          <w:lang w:eastAsia="cs-CZ"/>
        </w:rPr>
        <w:t xml:space="preserve"> ktorá</w:t>
      </w:r>
      <w:r w:rsidRPr="00F4679D" w:rsidR="0090245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081438">
        <w:rPr>
          <w:rFonts w:ascii="Book Antiqua" w:hAnsi="Book Antiqua"/>
          <w:sz w:val="22"/>
          <w:szCs w:val="22"/>
          <w:lang w:eastAsia="cs-CZ"/>
        </w:rPr>
        <w:t>v čase začiatku hazardnej hry</w:t>
      </w:r>
    </w:p>
    <w:p w:rsidR="002C0B30" w:rsidRPr="00F4679D" w:rsidP="002C0B30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F4679D" w:rsidR="00472FA4">
        <w:rPr>
          <w:rFonts w:ascii="Book Antiqua" w:hAnsi="Book Antiqua"/>
          <w:sz w:val="22"/>
          <w:szCs w:val="22"/>
          <w:lang w:eastAsia="cs-CZ"/>
        </w:rPr>
        <w:t xml:space="preserve">sa preukáže prevádzkovateľovi </w:t>
      </w:r>
      <w:r w:rsidRPr="00F4679D" w:rsidR="00BA2536">
        <w:rPr>
          <w:rFonts w:ascii="Book Antiqua" w:hAnsi="Book Antiqua"/>
          <w:sz w:val="22"/>
          <w:szCs w:val="22"/>
          <w:lang w:eastAsia="cs-CZ"/>
        </w:rPr>
        <w:t xml:space="preserve">hazardnej hry alebo jeho zamestnancovi </w:t>
      </w:r>
      <w:r w:rsidRPr="00F4679D" w:rsidR="00472FA4">
        <w:rPr>
          <w:rFonts w:ascii="Book Antiqua" w:hAnsi="Book Antiqua"/>
          <w:sz w:val="22"/>
          <w:szCs w:val="22"/>
          <w:lang w:eastAsia="cs-CZ"/>
        </w:rPr>
        <w:t>preukazom to</w:t>
      </w:r>
      <w:r w:rsidRPr="00F4679D" w:rsidR="004A7F9C">
        <w:rPr>
          <w:rFonts w:ascii="Book Antiqua" w:hAnsi="Book Antiqua"/>
          <w:sz w:val="22"/>
          <w:szCs w:val="22"/>
          <w:lang w:eastAsia="cs-CZ"/>
        </w:rPr>
        <w:t>tožnosti,</w:t>
      </w:r>
    </w:p>
    <w:p w:rsidR="002C0B30" w:rsidRPr="00F4679D" w:rsidP="002C0B30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F4679D" w:rsidR="00081438">
        <w:rPr>
          <w:rFonts w:ascii="Book Antiqua" w:hAnsi="Book Antiqua"/>
          <w:sz w:val="22"/>
          <w:szCs w:val="22"/>
          <w:lang w:eastAsia="cs-CZ"/>
        </w:rPr>
        <w:t>nemá evidované nedoplatky poistného na sociálne poistenie</w:t>
      </w: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16a)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na webovom sídle podľa osobitného predpisu</w:t>
      </w:r>
      <w:r w:rsidRPr="00F4679D">
        <w:rPr>
          <w:rFonts w:ascii="Book Antiqua" w:hAnsi="Book Antiqua"/>
          <w:sz w:val="22"/>
          <w:szCs w:val="22"/>
          <w:vertAlign w:val="superscript"/>
        </w:rPr>
        <w:t>16b)</w:t>
      </w:r>
      <w:r w:rsidRPr="00F4679D">
        <w:rPr>
          <w:rFonts w:ascii="Book Antiqua" w:hAnsi="Book Antiqua"/>
          <w:sz w:val="22"/>
          <w:szCs w:val="22"/>
          <w:lang w:eastAsia="cs-CZ"/>
        </w:rPr>
        <w:t>,</w:t>
      </w:r>
    </w:p>
    <w:p w:rsidR="002C0B30" w:rsidRPr="00F4679D" w:rsidP="002C0B30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lang w:eastAsia="cs-CZ"/>
        </w:rPr>
        <w:t>nie je evidovaná ako príjemca dávky</w:t>
      </w:r>
      <w:r w:rsidRPr="00F4679D" w:rsidR="00E102E3">
        <w:rPr>
          <w:rFonts w:ascii="Book Antiqua" w:hAnsi="Book Antiqua"/>
          <w:sz w:val="22"/>
          <w:szCs w:val="22"/>
          <w:lang w:eastAsia="cs-CZ"/>
        </w:rPr>
        <w:t xml:space="preserve"> v hmotnej núdzi</w:t>
      </w: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na webovom sídle podľa osobitného predpisu</w:t>
      </w:r>
      <w:r w:rsidRPr="00F4679D">
        <w:rPr>
          <w:rFonts w:ascii="Book Antiqua" w:hAnsi="Book Antiqua"/>
          <w:sz w:val="22"/>
          <w:szCs w:val="22"/>
          <w:vertAlign w:val="superscript"/>
        </w:rPr>
        <w:t>16d)</w:t>
      </w:r>
      <w:r w:rsidRPr="00F4679D">
        <w:rPr>
          <w:rFonts w:ascii="Book Antiqua" w:hAnsi="Book Antiqua"/>
          <w:sz w:val="22"/>
          <w:szCs w:val="22"/>
          <w:lang w:eastAsia="cs-CZ"/>
        </w:rPr>
        <w:t>,</w:t>
      </w:r>
    </w:p>
    <w:p w:rsidR="002C0B30" w:rsidRPr="00F4679D" w:rsidP="002C0B30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lang w:eastAsia="cs-CZ"/>
        </w:rPr>
        <w:t>nemá evidované nedoplatky poistného</w:t>
      </w:r>
      <w:r w:rsidRPr="00F4679D" w:rsidR="00081438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CB6A2F">
        <w:rPr>
          <w:rFonts w:ascii="Book Antiqua" w:hAnsi="Book Antiqua"/>
          <w:sz w:val="22"/>
          <w:szCs w:val="22"/>
          <w:lang w:eastAsia="cs-CZ"/>
        </w:rPr>
        <w:t xml:space="preserve">na </w:t>
      </w:r>
      <w:r w:rsidRPr="00F4679D" w:rsidR="00081438">
        <w:rPr>
          <w:rFonts w:ascii="Book Antiqua" w:hAnsi="Book Antiqua"/>
          <w:sz w:val="22"/>
          <w:szCs w:val="22"/>
          <w:lang w:eastAsia="cs-CZ"/>
        </w:rPr>
        <w:t xml:space="preserve">verejnom </w:t>
      </w:r>
      <w:r w:rsidRPr="00F4679D" w:rsidR="00CB6A2F">
        <w:rPr>
          <w:rFonts w:ascii="Book Antiqua" w:hAnsi="Book Antiqua"/>
          <w:sz w:val="22"/>
          <w:szCs w:val="22"/>
          <w:lang w:eastAsia="cs-CZ"/>
        </w:rPr>
        <w:t>zdravotnom poistení</w:t>
      </w:r>
      <w:r w:rsidRPr="00F4679D" w:rsidR="0067726F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F4679D" w:rsidR="00CB6A2F">
        <w:rPr>
          <w:rFonts w:ascii="Book Antiqua" w:hAnsi="Book Antiqua"/>
          <w:sz w:val="22"/>
          <w:szCs w:val="22"/>
          <w:lang w:eastAsia="cs-CZ"/>
        </w:rPr>
        <w:t xml:space="preserve"> na webovom sídle podľa osobitného predpisu</w:t>
      </w:r>
      <w:r w:rsidRPr="00F4679D" w:rsidR="007460D3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F4679D" w:rsidR="007460D3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CB6A2F">
        <w:rPr>
          <w:rFonts w:ascii="Book Antiqua" w:hAnsi="Book Antiqua"/>
          <w:sz w:val="22"/>
          <w:szCs w:val="22"/>
          <w:lang w:eastAsia="cs-CZ"/>
        </w:rPr>
        <w:t>,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</w:t>
      </w:r>
    </w:p>
    <w:p w:rsidR="00CB6A2F" w:rsidRPr="00F4679D" w:rsidP="002C0B30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F4679D" w:rsidR="002C0B30">
        <w:rPr>
          <w:rFonts w:ascii="Book Antiqua" w:hAnsi="Book Antiqua"/>
          <w:sz w:val="22"/>
          <w:szCs w:val="22"/>
          <w:lang w:eastAsia="cs-CZ"/>
        </w:rPr>
        <w:t xml:space="preserve">nemá </w:t>
      </w:r>
      <w:r w:rsidRPr="00F4679D" w:rsidR="00426C8F">
        <w:rPr>
          <w:rFonts w:ascii="Book Antiqua" w:hAnsi="Book Antiqua"/>
          <w:sz w:val="22"/>
          <w:szCs w:val="22"/>
          <w:lang w:eastAsia="cs-CZ"/>
        </w:rPr>
        <w:t xml:space="preserve">evidované </w:t>
      </w:r>
      <w:r w:rsidRPr="00F4679D" w:rsidR="002C0B30">
        <w:rPr>
          <w:rFonts w:ascii="Book Antiqua" w:hAnsi="Book Antiqua"/>
          <w:sz w:val="22"/>
          <w:szCs w:val="22"/>
          <w:lang w:eastAsia="cs-CZ"/>
        </w:rPr>
        <w:t>daňové nedoplatky</w:t>
      </w:r>
      <w:r w:rsidRPr="00F4679D" w:rsidR="00B7094B">
        <w:rPr>
          <w:rFonts w:ascii="Book Antiqua" w:hAnsi="Book Antiqua"/>
          <w:sz w:val="22"/>
          <w:szCs w:val="22"/>
          <w:vertAlign w:val="superscript"/>
          <w:lang w:eastAsia="cs-CZ"/>
        </w:rPr>
        <w:t>16g)</w:t>
      </w:r>
      <w:r w:rsidRPr="00F4679D" w:rsidR="00196DF0">
        <w:rPr>
          <w:rFonts w:ascii="Book Antiqua" w:hAnsi="Book Antiqua"/>
          <w:sz w:val="22"/>
          <w:szCs w:val="22"/>
          <w:lang w:eastAsia="cs-CZ"/>
        </w:rPr>
        <w:t xml:space="preserve"> na webovom </w:t>
      </w:r>
      <w:r w:rsidRPr="00F4679D" w:rsidR="00BB5384">
        <w:rPr>
          <w:rFonts w:ascii="Book Antiqua" w:hAnsi="Book Antiqua"/>
          <w:sz w:val="22"/>
          <w:szCs w:val="22"/>
          <w:lang w:eastAsia="cs-CZ"/>
        </w:rPr>
        <w:t>sídle podľa osobitného predpisu</w:t>
      </w:r>
      <w:r w:rsidRPr="00F4679D" w:rsidR="00196DF0">
        <w:rPr>
          <w:rFonts w:ascii="Book Antiqua" w:hAnsi="Book Antiqua"/>
          <w:sz w:val="22"/>
          <w:szCs w:val="22"/>
          <w:vertAlign w:val="superscript"/>
          <w:lang w:eastAsia="cs-CZ"/>
        </w:rPr>
        <w:t>16h)</w:t>
      </w:r>
      <w:r w:rsidRPr="00F4679D" w:rsidR="00196DF0">
        <w:rPr>
          <w:rFonts w:ascii="Book Antiqua" w:hAnsi="Book Antiqua"/>
          <w:sz w:val="22"/>
          <w:szCs w:val="22"/>
          <w:lang w:eastAsia="cs-CZ"/>
        </w:rPr>
        <w:t>.</w:t>
      </w:r>
    </w:p>
    <w:p w:rsidR="00BA2536" w:rsidRPr="00F4679D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F4679D" w:rsidR="002C0B30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>
        <w:rPr>
          <w:rFonts w:ascii="Book Antiqua" w:hAnsi="Book Antiqua"/>
          <w:sz w:val="22"/>
          <w:szCs w:val="22"/>
          <w:lang w:eastAsia="cs-CZ"/>
        </w:rPr>
        <w:t>(8</w:t>
      </w:r>
      <w:r w:rsidRPr="00F4679D" w:rsidR="00472FA4">
        <w:rPr>
          <w:rFonts w:ascii="Book Antiqua" w:hAnsi="Book Antiqua"/>
          <w:sz w:val="22"/>
          <w:szCs w:val="22"/>
          <w:lang w:eastAsia="cs-CZ"/>
        </w:rPr>
        <w:t xml:space="preserve">) </w:t>
      </w:r>
      <w:r w:rsidRPr="00F4679D">
        <w:rPr>
          <w:rFonts w:ascii="Book Antiqua" w:hAnsi="Book Antiqua"/>
          <w:sz w:val="22"/>
          <w:szCs w:val="22"/>
          <w:lang w:eastAsia="cs-CZ"/>
        </w:rPr>
        <w:tab/>
        <w:t xml:space="preserve">Prevádzkovateľ hazardnej hry </w:t>
      </w:r>
      <w:r w:rsidRPr="00F4679D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F4679D" w:rsidR="002E6E7E">
        <w:rPr>
          <w:rFonts w:ascii="Book Antiqua" w:hAnsi="Book Antiqua"/>
          <w:sz w:val="22"/>
          <w:szCs w:val="22"/>
          <w:lang w:eastAsia="cs-CZ"/>
        </w:rPr>
        <w:t>v § 3 ods. 2 písm. b), d) a e)</w:t>
      </w:r>
      <w:r w:rsidRPr="00F4679D" w:rsidR="004A7F9C">
        <w:rPr>
          <w:rFonts w:ascii="Book Antiqua" w:hAnsi="Book Antiqua"/>
          <w:sz w:val="22"/>
          <w:szCs w:val="22"/>
          <w:lang w:eastAsia="cs-CZ"/>
        </w:rPr>
        <w:t xml:space="preserve"> okrem hazardných hier prevádzkovaných prostredníctvom telekomunikačných zariadení</w:t>
      </w:r>
      <w:r w:rsidRPr="00F4679D" w:rsidR="00D72435">
        <w:rPr>
          <w:rFonts w:ascii="Book Antiqua" w:hAnsi="Book Antiqua"/>
          <w:sz w:val="22"/>
          <w:szCs w:val="22"/>
          <w:lang w:eastAsia="cs-CZ"/>
        </w:rPr>
        <w:t>,</w:t>
      </w:r>
      <w:r w:rsidRPr="00F4679D" w:rsidR="002E6E7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je povinný prijať opatrenia, </w:t>
      </w:r>
      <w:r w:rsidRPr="00F4679D" w:rsidR="00BF2BA2">
        <w:rPr>
          <w:rFonts w:ascii="Book Antiqua" w:hAnsi="Book Antiqua"/>
          <w:sz w:val="22"/>
          <w:szCs w:val="22"/>
          <w:lang w:eastAsia="cs-CZ"/>
        </w:rPr>
        <w:t>na základe ktorých umožní osobe zúča</w:t>
      </w:r>
      <w:r w:rsidRPr="00F4679D" w:rsidR="00EB79C6">
        <w:rPr>
          <w:rFonts w:ascii="Book Antiqua" w:hAnsi="Book Antiqua"/>
          <w:sz w:val="22"/>
          <w:szCs w:val="22"/>
          <w:lang w:eastAsia="cs-CZ"/>
        </w:rPr>
        <w:t>stniť</w:t>
      </w:r>
      <w:r w:rsidRPr="00F4679D" w:rsidR="00BF2BA2">
        <w:rPr>
          <w:rFonts w:ascii="Book Antiqua" w:hAnsi="Book Antiqua"/>
          <w:sz w:val="22"/>
          <w:szCs w:val="22"/>
          <w:lang w:eastAsia="cs-CZ"/>
        </w:rPr>
        <w:t xml:space="preserve"> sa ako hráč hazardnej hry až potom ako</w:t>
      </w:r>
    </w:p>
    <w:p w:rsidR="004A7F9C" w:rsidRPr="00F4679D" w:rsidP="004A7F9C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F4679D" w:rsidR="00BF2BA2">
        <w:rPr>
          <w:rFonts w:ascii="Book Antiqua" w:hAnsi="Book Antiqua"/>
          <w:sz w:val="22"/>
          <w:szCs w:val="22"/>
          <w:lang w:eastAsia="cs-CZ"/>
        </w:rPr>
        <w:t xml:space="preserve">a) </w:t>
      </w:r>
      <w:r w:rsidRPr="00F4679D" w:rsidR="00AB7FB9">
        <w:rPr>
          <w:rFonts w:ascii="Book Antiqua" w:hAnsi="Book Antiqua"/>
          <w:sz w:val="22"/>
          <w:szCs w:val="22"/>
          <w:lang w:eastAsia="cs-CZ"/>
        </w:rPr>
        <w:tab/>
      </w:r>
      <w:r w:rsidRPr="00F4679D" w:rsidR="00BF2BA2">
        <w:rPr>
          <w:rFonts w:ascii="Book Antiqua" w:hAnsi="Book Antiqua"/>
          <w:sz w:val="22"/>
          <w:szCs w:val="22"/>
          <w:lang w:eastAsia="cs-CZ"/>
        </w:rPr>
        <w:t xml:space="preserve">overí jej totožnosť </w:t>
      </w:r>
      <w:r w:rsidRPr="00F4679D">
        <w:rPr>
          <w:rFonts w:ascii="Book Antiqua" w:hAnsi="Book Antiqua"/>
          <w:sz w:val="22"/>
          <w:szCs w:val="22"/>
          <w:lang w:eastAsia="cs-CZ"/>
        </w:rPr>
        <w:t>na základe preukazu totožnosti,</w:t>
      </w:r>
    </w:p>
    <w:p w:rsidR="00D72435" w:rsidRPr="00F4679D" w:rsidP="00D72435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F4679D" w:rsidR="004A7F9C">
        <w:rPr>
          <w:rFonts w:ascii="Book Antiqua" w:hAnsi="Book Antiqua"/>
          <w:sz w:val="22"/>
          <w:szCs w:val="22"/>
          <w:lang w:eastAsia="cs-CZ"/>
        </w:rPr>
        <w:t xml:space="preserve">b) </w:t>
      </w:r>
      <w:r w:rsidRPr="00F4679D" w:rsidR="00BF2BA2">
        <w:rPr>
          <w:rFonts w:ascii="Book Antiqua" w:hAnsi="Book Antiqua"/>
          <w:sz w:val="22"/>
          <w:szCs w:val="22"/>
          <w:lang w:eastAsia="cs-CZ"/>
        </w:rPr>
        <w:t>overí skuto</w:t>
      </w:r>
      <w:r w:rsidRPr="00F4679D" w:rsidR="007F4A7B">
        <w:rPr>
          <w:rFonts w:ascii="Book Antiqua" w:hAnsi="Book Antiqua"/>
          <w:sz w:val="22"/>
          <w:szCs w:val="22"/>
          <w:lang w:eastAsia="cs-CZ"/>
        </w:rPr>
        <w:t xml:space="preserve">čnosť </w:t>
      </w:r>
      <w:r w:rsidRPr="00F4679D" w:rsidR="00BF2BA2">
        <w:rPr>
          <w:rFonts w:ascii="Book Antiqua" w:hAnsi="Book Antiqua"/>
          <w:sz w:val="22"/>
          <w:szCs w:val="22"/>
          <w:lang w:eastAsia="cs-CZ"/>
        </w:rPr>
        <w:t>podľa odseku 7 písm. b) na základe informácií zver</w:t>
      </w:r>
      <w:r w:rsidRPr="00F4679D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F4679D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16b</w:t>
      </w:r>
      <w:r w:rsidRPr="00F4679D" w:rsidR="00BF2BA2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F4679D" w:rsidR="004A7F9C">
        <w:rPr>
          <w:rFonts w:ascii="Book Antiqua" w:hAnsi="Book Antiqua"/>
          <w:sz w:val="22"/>
          <w:szCs w:val="22"/>
          <w:lang w:eastAsia="cs-CZ"/>
        </w:rPr>
        <w:t>,</w:t>
      </w:r>
    </w:p>
    <w:p w:rsidR="00D22198" w:rsidRPr="00F4679D" w:rsidP="00D72435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F4679D" w:rsidR="00D72435">
        <w:rPr>
          <w:rFonts w:ascii="Book Antiqua" w:hAnsi="Book Antiqua"/>
          <w:sz w:val="22"/>
          <w:szCs w:val="22"/>
          <w:lang w:eastAsia="cs-CZ"/>
        </w:rPr>
        <w:t xml:space="preserve">c) </w:t>
      </w:r>
      <w:r w:rsidRPr="00F4679D" w:rsidR="007F4A7B">
        <w:rPr>
          <w:rFonts w:ascii="Book Antiqua" w:hAnsi="Book Antiqua"/>
          <w:sz w:val="22"/>
          <w:szCs w:val="22"/>
          <w:lang w:eastAsia="cs-CZ"/>
        </w:rPr>
        <w:t xml:space="preserve">overí skutočnosť </w:t>
      </w:r>
      <w:r w:rsidRPr="00F4679D" w:rsidR="00EB79C6">
        <w:rPr>
          <w:rFonts w:ascii="Book Antiqua" w:hAnsi="Book Antiqua"/>
          <w:sz w:val="22"/>
          <w:szCs w:val="22"/>
          <w:lang w:eastAsia="cs-CZ"/>
        </w:rPr>
        <w:t xml:space="preserve">podľa odseku 7 písm. </w:t>
      </w:r>
      <w:r w:rsidRPr="00F4679D" w:rsidR="00821F12">
        <w:rPr>
          <w:rFonts w:ascii="Book Antiqua" w:hAnsi="Book Antiqua"/>
          <w:sz w:val="22"/>
          <w:szCs w:val="22"/>
          <w:lang w:eastAsia="cs-CZ"/>
        </w:rPr>
        <w:t>c</w:t>
      </w:r>
      <w:r w:rsidRPr="00F4679D" w:rsidR="00EB79C6">
        <w:rPr>
          <w:rFonts w:ascii="Book Antiqua" w:hAnsi="Book Antiqua"/>
          <w:sz w:val="22"/>
          <w:szCs w:val="22"/>
          <w:lang w:eastAsia="cs-CZ"/>
        </w:rPr>
        <w:t>) na základe informácií zver</w:t>
      </w:r>
      <w:r w:rsidRPr="00F4679D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F4679D" w:rsidR="00EB79C6">
        <w:rPr>
          <w:rFonts w:ascii="Book Antiqua" w:hAnsi="Book Antiqua"/>
          <w:sz w:val="22"/>
          <w:szCs w:val="22"/>
          <w:vertAlign w:val="superscript"/>
          <w:lang w:eastAsia="cs-CZ"/>
        </w:rPr>
        <w:t>16d)</w:t>
      </w:r>
      <w:r w:rsidRPr="00F4679D" w:rsidR="00821F12">
        <w:rPr>
          <w:rFonts w:ascii="Book Antiqua" w:hAnsi="Book Antiqua"/>
          <w:sz w:val="22"/>
          <w:szCs w:val="22"/>
          <w:lang w:eastAsia="cs-CZ"/>
        </w:rPr>
        <w:t>,</w:t>
      </w:r>
    </w:p>
    <w:p w:rsidR="00821F12" w:rsidRPr="00F4679D" w:rsidP="00D72435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lang w:eastAsia="cs-CZ"/>
        </w:rPr>
        <w:t>d) overí skutočnosť podľa odseku 7 písm. d) na základe informácií zverejnených podľa osobitného predpisu</w:t>
      </w: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F4679D">
        <w:rPr>
          <w:rFonts w:ascii="Book Antiqua" w:hAnsi="Book Antiqua"/>
          <w:sz w:val="22"/>
          <w:szCs w:val="22"/>
          <w:lang w:eastAsia="cs-CZ"/>
        </w:rPr>
        <w:t>,</w:t>
      </w:r>
    </w:p>
    <w:p w:rsidR="00D22198" w:rsidRPr="00F4679D" w:rsidP="002A6905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F4679D" w:rsidR="00821F12">
        <w:rPr>
          <w:rFonts w:ascii="Book Antiqua" w:hAnsi="Book Antiqua"/>
          <w:sz w:val="22"/>
          <w:szCs w:val="22"/>
          <w:lang w:eastAsia="cs-CZ"/>
        </w:rPr>
        <w:t>e) overí skutočnosť podľa odseku 7 písm. e) na základe informácií zverejnených podľa osobitného predpisu</w:t>
      </w:r>
      <w:r w:rsidRPr="00F4679D" w:rsidR="00821F12">
        <w:rPr>
          <w:rFonts w:ascii="Book Antiqua" w:hAnsi="Book Antiqua"/>
          <w:sz w:val="22"/>
          <w:szCs w:val="22"/>
          <w:vertAlign w:val="superscript"/>
          <w:lang w:eastAsia="cs-CZ"/>
        </w:rPr>
        <w:t>16</w:t>
      </w:r>
      <w:r w:rsidRPr="00F4679D" w:rsidR="00196DF0">
        <w:rPr>
          <w:rFonts w:ascii="Book Antiqua" w:hAnsi="Book Antiqua"/>
          <w:sz w:val="22"/>
          <w:szCs w:val="22"/>
          <w:vertAlign w:val="superscript"/>
          <w:lang w:eastAsia="cs-CZ"/>
        </w:rPr>
        <w:t>h</w:t>
      </w:r>
      <w:r w:rsidRPr="00F4679D" w:rsidR="00821F12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F4679D" w:rsidR="00821F12">
        <w:rPr>
          <w:rFonts w:ascii="Book Antiqua" w:hAnsi="Book Antiqua"/>
          <w:sz w:val="22"/>
          <w:szCs w:val="22"/>
          <w:lang w:eastAsia="cs-CZ"/>
        </w:rPr>
        <w:t>.</w:t>
      </w:r>
    </w:p>
    <w:p w:rsidR="00472FA4" w:rsidRPr="00F4679D" w:rsidP="00301240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  <w:lang w:eastAsia="cs-CZ"/>
        </w:rPr>
      </w:pPr>
      <w:r w:rsidRPr="00F4679D" w:rsidR="00301240">
        <w:rPr>
          <w:rFonts w:ascii="Book Antiqua" w:hAnsi="Book Antiqua"/>
          <w:sz w:val="22"/>
          <w:szCs w:val="22"/>
        </w:rPr>
        <w:t>Doterajšie odseky 7 až 24</w:t>
      </w:r>
      <w:r w:rsidRPr="00F4679D" w:rsidR="008A55B6">
        <w:rPr>
          <w:rFonts w:ascii="Book Antiqua" w:hAnsi="Book Antiqua"/>
          <w:sz w:val="22"/>
          <w:szCs w:val="22"/>
        </w:rPr>
        <w:t xml:space="preserve"> sa označujú ako odseky </w:t>
      </w:r>
      <w:r w:rsidRPr="00F4679D" w:rsidR="00D22198">
        <w:rPr>
          <w:rFonts w:ascii="Book Antiqua" w:hAnsi="Book Antiqua"/>
          <w:sz w:val="22"/>
          <w:szCs w:val="22"/>
        </w:rPr>
        <w:t>9</w:t>
      </w:r>
      <w:r w:rsidRPr="00F4679D" w:rsidR="00301240">
        <w:rPr>
          <w:rFonts w:ascii="Book Antiqua" w:hAnsi="Book Antiqua"/>
          <w:sz w:val="22"/>
          <w:szCs w:val="22"/>
        </w:rPr>
        <w:t xml:space="preserve"> až </w:t>
      </w:r>
      <w:r w:rsidRPr="00F4679D" w:rsidR="008A55B6">
        <w:rPr>
          <w:rFonts w:ascii="Book Antiqua" w:hAnsi="Book Antiqua"/>
          <w:sz w:val="22"/>
          <w:szCs w:val="22"/>
        </w:rPr>
        <w:t>2</w:t>
      </w:r>
      <w:r w:rsidRPr="00F4679D" w:rsidR="00D22198">
        <w:rPr>
          <w:rFonts w:ascii="Book Antiqua" w:hAnsi="Book Antiqua"/>
          <w:sz w:val="22"/>
          <w:szCs w:val="22"/>
        </w:rPr>
        <w:t>6</w:t>
      </w:r>
      <w:r w:rsidRPr="00F4679D">
        <w:rPr>
          <w:rFonts w:ascii="Book Antiqua" w:hAnsi="Book Antiqua"/>
          <w:sz w:val="22"/>
          <w:szCs w:val="22"/>
        </w:rPr>
        <w:t>.</w:t>
      </w:r>
    </w:p>
    <w:p w:rsidR="00472FA4" w:rsidRPr="00F4679D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>Poznámky p</w:t>
      </w:r>
      <w:r w:rsidRPr="00F4679D" w:rsidR="004F4D60">
        <w:rPr>
          <w:rFonts w:ascii="Book Antiqua" w:hAnsi="Book Antiqua"/>
          <w:sz w:val="22"/>
          <w:szCs w:val="22"/>
        </w:rPr>
        <w:t>od čiarou k odkazom 16a až </w:t>
      </w:r>
      <w:r w:rsidRPr="00F4679D" w:rsidR="00077038">
        <w:rPr>
          <w:rFonts w:ascii="Book Antiqua" w:hAnsi="Book Antiqua"/>
          <w:sz w:val="22"/>
          <w:szCs w:val="22"/>
        </w:rPr>
        <w:t>16</w:t>
      </w:r>
      <w:r w:rsidRPr="00F4679D" w:rsidR="00520D07">
        <w:rPr>
          <w:rFonts w:ascii="Book Antiqua" w:hAnsi="Book Antiqua"/>
          <w:sz w:val="22"/>
          <w:szCs w:val="22"/>
        </w:rPr>
        <w:t>h</w:t>
      </w:r>
      <w:r w:rsidRPr="00F4679D">
        <w:rPr>
          <w:rFonts w:ascii="Book Antiqua" w:hAnsi="Book Antiqua"/>
          <w:sz w:val="22"/>
          <w:szCs w:val="22"/>
        </w:rPr>
        <w:t xml:space="preserve"> znejú:</w:t>
      </w:r>
    </w:p>
    <w:p w:rsidR="00653312" w:rsidRPr="00F4679D" w:rsidP="00371221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 w:rsidR="00D712D3">
        <w:rPr>
          <w:rFonts w:ascii="Book Antiqua" w:hAnsi="Book Antiqua"/>
          <w:sz w:val="22"/>
          <w:szCs w:val="22"/>
        </w:rPr>
        <w:t>„</w:t>
      </w:r>
      <w:r w:rsidRPr="00F4679D" w:rsidR="00BA2536">
        <w:rPr>
          <w:rFonts w:ascii="Book Antiqua" w:hAnsi="Book Antiqua"/>
          <w:sz w:val="22"/>
          <w:szCs w:val="22"/>
          <w:vertAlign w:val="superscript"/>
        </w:rPr>
        <w:t>16a</w:t>
      </w:r>
      <w:r w:rsidRPr="00F4679D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F4679D" w:rsidR="00472FA4">
        <w:rPr>
          <w:rFonts w:ascii="Book Antiqua" w:hAnsi="Book Antiqua"/>
          <w:sz w:val="22"/>
          <w:szCs w:val="22"/>
        </w:rPr>
        <w:t xml:space="preserve"> </w:t>
      </w:r>
      <w:r w:rsidRPr="00F4679D" w:rsidR="009966F6">
        <w:rPr>
          <w:rFonts w:ascii="Book Antiqua" w:hAnsi="Book Antiqua"/>
          <w:sz w:val="22"/>
          <w:szCs w:val="22"/>
          <w:lang w:eastAsia="cs-CZ"/>
        </w:rPr>
        <w:t>§ 171 zákona č. 461/2003 Z. z. o sociálnom poiste</w:t>
      </w:r>
      <w:r w:rsidRPr="00F4679D" w:rsidR="00371221">
        <w:rPr>
          <w:rFonts w:ascii="Book Antiqua" w:hAnsi="Book Antiqua"/>
          <w:sz w:val="22"/>
          <w:szCs w:val="22"/>
          <w:lang w:eastAsia="cs-CZ"/>
        </w:rPr>
        <w:t>ní v znení neskorších predpisov</w:t>
      </w:r>
      <w:r w:rsidRPr="00F4679D" w:rsidR="007672CC">
        <w:rPr>
          <w:rFonts w:ascii="Book Antiqua" w:hAnsi="Book Antiqua"/>
          <w:sz w:val="22"/>
          <w:szCs w:val="22"/>
          <w:lang w:eastAsia="cs-CZ"/>
        </w:rPr>
        <w:t>.</w:t>
      </w:r>
    </w:p>
    <w:p w:rsidR="00B76B9B" w:rsidRPr="00F4679D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F4679D" w:rsidR="00BA2536">
        <w:rPr>
          <w:rFonts w:ascii="Book Antiqua" w:hAnsi="Book Antiqua"/>
          <w:sz w:val="22"/>
          <w:szCs w:val="22"/>
          <w:vertAlign w:val="superscript"/>
        </w:rPr>
        <w:t>16b</w:t>
      </w:r>
      <w:r w:rsidRPr="00F4679D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F4679D" w:rsidR="00304EAF">
        <w:rPr>
          <w:rFonts w:ascii="Book Antiqua" w:hAnsi="Book Antiqua"/>
          <w:sz w:val="22"/>
          <w:szCs w:val="22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F4679D" w:rsidR="000E7DDE">
        <w:rPr>
          <w:rFonts w:ascii="Book Antiqua" w:hAnsi="Book Antiqua"/>
          <w:sz w:val="22"/>
          <w:szCs w:val="22"/>
          <w:lang w:eastAsia="cs-CZ"/>
        </w:rPr>
        <w:t>§ 226 ods. 1 písm. r</w:t>
      </w:r>
      <w:r w:rsidRPr="00F4679D" w:rsidR="00F74EB1">
        <w:rPr>
          <w:rFonts w:ascii="Book Antiqua" w:hAnsi="Book Antiqua"/>
          <w:sz w:val="22"/>
          <w:szCs w:val="22"/>
          <w:lang w:eastAsia="cs-CZ"/>
        </w:rPr>
        <w:t>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zákona č. 461/2003 </w:t>
      </w:r>
      <w:r w:rsidRPr="00F4679D" w:rsidR="007672CC">
        <w:rPr>
          <w:rFonts w:ascii="Book Antiqua" w:hAnsi="Book Antiqua"/>
          <w:sz w:val="22"/>
          <w:szCs w:val="22"/>
          <w:lang w:eastAsia="cs-CZ"/>
        </w:rPr>
        <w:t>Z. z. v znení zákona č. .../2016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Z. z.</w:t>
      </w:r>
    </w:p>
    <w:p w:rsidR="00472FA4" w:rsidRPr="00F4679D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F4679D" w:rsidR="00B76B9B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603895">
        <w:rPr>
          <w:rFonts w:ascii="Book Antiqua" w:hAnsi="Book Antiqua"/>
          <w:sz w:val="22"/>
          <w:szCs w:val="22"/>
          <w:lang w:eastAsia="cs-CZ"/>
        </w:rPr>
        <w:t>§ 9</w:t>
      </w:r>
      <w:r w:rsidRPr="00F4679D" w:rsidR="008B70A1">
        <w:rPr>
          <w:rFonts w:ascii="Book Antiqua" w:hAnsi="Book Antiqua"/>
          <w:sz w:val="22"/>
          <w:szCs w:val="22"/>
          <w:lang w:eastAsia="cs-CZ"/>
        </w:rPr>
        <w:t xml:space="preserve"> ods. 3 </w:t>
      </w:r>
      <w:r w:rsidRPr="00F4679D" w:rsidR="00603895">
        <w:rPr>
          <w:rFonts w:ascii="Book Antiqua" w:hAnsi="Book Antiqua"/>
          <w:sz w:val="22"/>
          <w:szCs w:val="22"/>
          <w:lang w:eastAsia="cs-CZ"/>
        </w:rPr>
        <w:t xml:space="preserve">písm. a) a § 10 </w:t>
      </w:r>
      <w:r w:rsidRPr="00F4679D">
        <w:rPr>
          <w:rFonts w:ascii="Book Antiqua" w:hAnsi="Book Antiqua"/>
          <w:sz w:val="22"/>
          <w:szCs w:val="22"/>
          <w:lang w:eastAsia="cs-CZ"/>
        </w:rPr>
        <w:t>zákona č. 417/2013 Z.</w:t>
      </w:r>
      <w:r w:rsidRPr="00F4679D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0E7DDE">
        <w:rPr>
          <w:rFonts w:ascii="Book Antiqua" w:hAnsi="Book Antiqua"/>
          <w:sz w:val="22"/>
          <w:szCs w:val="22"/>
          <w:lang w:eastAsia="cs-CZ"/>
        </w:rPr>
        <w:t>z. o pomoci v hmotnej núdzi a o </w:t>
      </w:r>
      <w:r w:rsidRPr="00F4679D">
        <w:rPr>
          <w:rFonts w:ascii="Book Antiqua" w:hAnsi="Book Antiqua"/>
          <w:sz w:val="22"/>
          <w:szCs w:val="22"/>
          <w:lang w:eastAsia="cs-CZ"/>
        </w:rPr>
        <w:t>zmene a doplnení niektorých zákonov.</w:t>
      </w:r>
    </w:p>
    <w:p w:rsidR="0091493D" w:rsidRPr="00F4679D" w:rsidP="00D2219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 w:rsidR="005A7C03">
        <w:rPr>
          <w:rFonts w:ascii="Book Antiqua" w:hAnsi="Book Antiqua"/>
          <w:sz w:val="22"/>
          <w:szCs w:val="22"/>
          <w:vertAlign w:val="superscript"/>
        </w:rPr>
        <w:t>16d</w:t>
      </w:r>
      <w:r w:rsidRPr="00F4679D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F4679D" w:rsidR="005A7C03">
        <w:rPr>
          <w:rFonts w:ascii="Book Antiqua" w:hAnsi="Book Antiqua"/>
          <w:sz w:val="22"/>
          <w:szCs w:val="22"/>
          <w:lang w:eastAsia="cs-CZ"/>
        </w:rPr>
        <w:t xml:space="preserve"> § 26 ods. 2 </w:t>
      </w:r>
      <w:r w:rsidRPr="00F4679D" w:rsidR="00472FA4">
        <w:rPr>
          <w:rFonts w:ascii="Book Antiqua" w:hAnsi="Book Antiqua"/>
          <w:sz w:val="22"/>
          <w:szCs w:val="22"/>
          <w:lang w:eastAsia="cs-CZ"/>
        </w:rPr>
        <w:t>zákona č. 417/</w:t>
      </w:r>
      <w:r w:rsidRPr="00F4679D" w:rsidR="005A7C03">
        <w:rPr>
          <w:rFonts w:ascii="Book Antiqua" w:hAnsi="Book Antiqua"/>
          <w:sz w:val="22"/>
          <w:szCs w:val="22"/>
          <w:lang w:eastAsia="cs-CZ"/>
        </w:rPr>
        <w:t xml:space="preserve">2013 </w:t>
      </w:r>
      <w:r w:rsidRPr="00F4679D" w:rsidR="00371221">
        <w:rPr>
          <w:rFonts w:ascii="Book Antiqua" w:hAnsi="Book Antiqua"/>
          <w:sz w:val="22"/>
          <w:szCs w:val="22"/>
          <w:lang w:eastAsia="cs-CZ"/>
        </w:rPr>
        <w:t>Z. z. v znení zákona č. .../201</w:t>
      </w:r>
      <w:r w:rsidRPr="00F4679D" w:rsidR="007672CC">
        <w:rPr>
          <w:rFonts w:ascii="Book Antiqua" w:hAnsi="Book Antiqua"/>
          <w:sz w:val="22"/>
          <w:szCs w:val="22"/>
          <w:lang w:eastAsia="cs-CZ"/>
        </w:rPr>
        <w:t>6</w:t>
      </w:r>
      <w:r w:rsidRPr="00F4679D" w:rsidR="005A7C03">
        <w:rPr>
          <w:rFonts w:ascii="Book Antiqua" w:hAnsi="Book Antiqua"/>
          <w:sz w:val="22"/>
          <w:szCs w:val="22"/>
          <w:lang w:eastAsia="cs-CZ"/>
        </w:rPr>
        <w:t xml:space="preserve"> Z. z</w:t>
      </w:r>
      <w:r w:rsidRPr="00F4679D" w:rsidR="00472FA4">
        <w:rPr>
          <w:rFonts w:ascii="Book Antiqua" w:hAnsi="Book Antiqua"/>
          <w:sz w:val="22"/>
          <w:szCs w:val="22"/>
          <w:lang w:eastAsia="cs-CZ"/>
        </w:rPr>
        <w:t>.</w:t>
      </w:r>
    </w:p>
    <w:p w:rsidR="0067726F" w:rsidRPr="00F4679D" w:rsidP="00D2219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§ 25a zákona č. 580/2004 Z. z. o zdravotnom poistení a o zmene a doplnení zákona č. 95/2002 Z. z. o poisťovníctve a o zmene a doplnení niektorých zákono</w:t>
      </w:r>
      <w:r w:rsidRPr="00F4679D" w:rsidR="00C47BC8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F4679D" w:rsidR="007460D3">
        <w:rPr>
          <w:rFonts w:ascii="Book Antiqua" w:hAnsi="Book Antiqua"/>
          <w:sz w:val="22"/>
          <w:szCs w:val="22"/>
          <w:lang w:eastAsia="cs-CZ"/>
        </w:rPr>
        <w:t>v znení neskorších predpisov.</w:t>
      </w:r>
    </w:p>
    <w:p w:rsidR="007460D3" w:rsidRPr="00F4679D" w:rsidP="00D2219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§ 25 ods. 1 písm. e) zákona č. 580/2004 Z. z. v znení neskorších predpisov.</w:t>
      </w:r>
    </w:p>
    <w:p w:rsidR="00B7094B" w:rsidRPr="00F4679D" w:rsidP="00D2219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16g)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§ 52</w:t>
      </w:r>
      <w:r w:rsidRPr="00F4679D" w:rsidR="00196DF0">
        <w:rPr>
          <w:rFonts w:ascii="Book Antiqua" w:hAnsi="Book Antiqua"/>
          <w:sz w:val="22"/>
          <w:szCs w:val="22"/>
          <w:lang w:eastAsia="cs-CZ"/>
        </w:rPr>
        <w:t xml:space="preserve"> ods. 1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BB5384">
        <w:rPr>
          <w:rFonts w:ascii="Book Antiqua" w:hAnsi="Book Antiqua"/>
          <w:sz w:val="22"/>
          <w:szCs w:val="22"/>
          <w:lang w:eastAsia="cs-CZ"/>
        </w:rPr>
        <w:t xml:space="preserve">písm. a) </w:t>
      </w:r>
      <w:r w:rsidRPr="00F4679D">
        <w:rPr>
          <w:rFonts w:ascii="Book Antiqua" w:hAnsi="Book Antiqua"/>
          <w:sz w:val="22"/>
          <w:szCs w:val="22"/>
          <w:lang w:eastAsia="cs-CZ"/>
        </w:rPr>
        <w:t>zákona č. 563/2009 Z. z. o správe daní (daňový poriadok) a o zmene a doplnení niektorých zákonov v znení neskorších predpisov.</w:t>
      </w:r>
    </w:p>
    <w:p w:rsidR="00196DF0" w:rsidRPr="00F4679D" w:rsidP="008A5DF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vertAlign w:val="superscript"/>
          <w:lang w:eastAsia="cs-CZ"/>
        </w:rPr>
        <w:t>16h)</w:t>
      </w:r>
      <w:r w:rsidRPr="00F4679D">
        <w:rPr>
          <w:rFonts w:ascii="Book Antiqua" w:hAnsi="Book Antiqua"/>
          <w:sz w:val="22"/>
          <w:szCs w:val="22"/>
          <w:lang w:eastAsia="cs-CZ"/>
        </w:rPr>
        <w:t xml:space="preserve"> § 52 ods. 4 zákona č. 563/2009 Z. z. v znení neskorších predpisov.“</w:t>
      </w:r>
    </w:p>
    <w:p w:rsidR="00676314" w:rsidRPr="00F4679D" w:rsidP="00676314">
      <w:pPr>
        <w:pStyle w:val="BodyText"/>
        <w:numPr>
          <w:numId w:val="21"/>
        </w:numPr>
        <w:bidi w:val="0"/>
        <w:spacing w:before="120" w:after="24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>Za § 58</w:t>
      </w:r>
      <w:r w:rsidRPr="00F4679D" w:rsidR="00077038">
        <w:rPr>
          <w:rFonts w:ascii="Book Antiqua" w:hAnsi="Book Antiqua"/>
          <w:sz w:val="22"/>
          <w:szCs w:val="22"/>
        </w:rPr>
        <w:t>l</w:t>
      </w:r>
      <w:r w:rsidRPr="00F4679D">
        <w:rPr>
          <w:rFonts w:ascii="Book Antiqua" w:hAnsi="Book Antiqua"/>
          <w:sz w:val="22"/>
          <w:szCs w:val="22"/>
        </w:rPr>
        <w:t xml:space="preserve"> sa vkladá </w:t>
      </w:r>
      <w:r w:rsidRPr="00F4679D" w:rsidR="00077038">
        <w:rPr>
          <w:rFonts w:ascii="Book Antiqua" w:hAnsi="Book Antiqua"/>
          <w:sz w:val="22"/>
          <w:szCs w:val="22"/>
        </w:rPr>
        <w:t>§ 58m</w:t>
      </w:r>
      <w:r w:rsidRPr="00F4679D">
        <w:rPr>
          <w:rFonts w:ascii="Book Antiqua" w:hAnsi="Book Antiqua"/>
          <w:sz w:val="22"/>
          <w:szCs w:val="22"/>
        </w:rPr>
        <w:t>, ktorý vrátene nadpisu znie:</w:t>
      </w:r>
    </w:p>
    <w:p w:rsidR="00077038" w:rsidRPr="00F4679D" w:rsidP="00077038">
      <w:pPr>
        <w:pStyle w:val="BodyText"/>
        <w:bidi w:val="0"/>
        <w:spacing w:before="120" w:line="276" w:lineRule="auto"/>
        <w:ind w:left="3541" w:firstLine="707"/>
        <w:rPr>
          <w:rFonts w:ascii="Book Antiqua" w:hAnsi="Book Antiqua"/>
          <w:b/>
          <w:sz w:val="22"/>
          <w:szCs w:val="22"/>
        </w:rPr>
      </w:pPr>
      <w:r w:rsidRPr="00F4679D" w:rsidR="00676314">
        <w:rPr>
          <w:rFonts w:ascii="Book Antiqua" w:hAnsi="Book Antiqua"/>
          <w:b/>
          <w:sz w:val="22"/>
          <w:szCs w:val="22"/>
        </w:rPr>
        <w:t>„</w:t>
      </w:r>
      <w:r w:rsidRPr="00F4679D">
        <w:rPr>
          <w:rFonts w:ascii="Book Antiqua" w:hAnsi="Book Antiqua"/>
          <w:b/>
          <w:sz w:val="22"/>
          <w:szCs w:val="22"/>
        </w:rPr>
        <w:t>58m</w:t>
      </w:r>
      <w:r w:rsidRPr="00F4679D" w:rsidR="00676314">
        <w:rPr>
          <w:rFonts w:ascii="Book Antiqua" w:hAnsi="Book Antiqua"/>
          <w:b/>
          <w:sz w:val="22"/>
          <w:szCs w:val="22"/>
        </w:rPr>
        <w:t xml:space="preserve"> </w:t>
      </w:r>
    </w:p>
    <w:p w:rsidR="00676314" w:rsidRPr="00F4679D" w:rsidP="00077038">
      <w:pPr>
        <w:pStyle w:val="BodyText"/>
        <w:bidi w:val="0"/>
        <w:spacing w:before="120" w:line="276" w:lineRule="auto"/>
        <w:ind w:left="709"/>
        <w:jc w:val="center"/>
        <w:rPr>
          <w:rFonts w:ascii="Book Antiqua" w:hAnsi="Book Antiqua"/>
          <w:b/>
          <w:sz w:val="22"/>
          <w:szCs w:val="22"/>
        </w:rPr>
      </w:pPr>
      <w:r w:rsidRPr="00F4679D">
        <w:rPr>
          <w:rFonts w:ascii="Book Antiqua" w:hAnsi="Book Antiqua"/>
          <w:b/>
          <w:sz w:val="22"/>
          <w:szCs w:val="22"/>
        </w:rPr>
        <w:t>Prechodné ustanovenie k úpravám účin</w:t>
      </w:r>
      <w:r w:rsidRPr="00F4679D" w:rsidR="00077038">
        <w:rPr>
          <w:rFonts w:ascii="Book Antiqua" w:hAnsi="Book Antiqua"/>
          <w:b/>
          <w:sz w:val="22"/>
          <w:szCs w:val="22"/>
        </w:rPr>
        <w:t>ným od 1. augusta</w:t>
      </w:r>
      <w:r w:rsidRPr="00F4679D">
        <w:rPr>
          <w:rFonts w:ascii="Book Antiqua" w:hAnsi="Book Antiqua"/>
          <w:b/>
          <w:sz w:val="22"/>
          <w:szCs w:val="22"/>
        </w:rPr>
        <w:t xml:space="preserve"> 2016</w:t>
      </w:r>
    </w:p>
    <w:p w:rsidR="005A132B" w:rsidRPr="00F4679D" w:rsidP="00676314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>Fyzické osoby a právnické oso</w:t>
      </w:r>
      <w:r w:rsidRPr="00F4679D" w:rsidR="0041565A">
        <w:rPr>
          <w:rFonts w:ascii="Book Antiqua" w:hAnsi="Book Antiqua"/>
          <w:sz w:val="22"/>
          <w:szCs w:val="22"/>
        </w:rPr>
        <w:t>by</w:t>
      </w:r>
      <w:r w:rsidRPr="00F4679D">
        <w:rPr>
          <w:rFonts w:ascii="Book Antiqua" w:hAnsi="Book Antiqua" w:cs="Segoe UI"/>
          <w:sz w:val="22"/>
          <w:szCs w:val="22"/>
          <w:shd w:val="clear" w:color="auto" w:fill="FFFFFF"/>
        </w:rPr>
        <w:t xml:space="preserve">, ktoré na základe zmluvného vzťahu alebo obdobného vzťahu </w:t>
      </w:r>
      <w:r w:rsidRPr="00F4679D" w:rsidR="0041565A">
        <w:rPr>
          <w:rFonts w:ascii="Book Antiqua" w:hAnsi="Book Antiqua" w:cs="Segoe UI"/>
          <w:sz w:val="22"/>
          <w:szCs w:val="22"/>
          <w:shd w:val="clear" w:color="auto" w:fill="FFFFFF"/>
        </w:rPr>
        <w:t xml:space="preserve">uzatvoreného do nadobudnutia účinnosti tohto zákona propagujú hazardné hry alebo </w:t>
      </w:r>
      <w:r w:rsidRPr="00F4679D">
        <w:rPr>
          <w:rFonts w:ascii="Book Antiqua" w:hAnsi="Book Antiqua" w:cs="Segoe UI"/>
          <w:sz w:val="22"/>
          <w:szCs w:val="22"/>
          <w:shd w:val="clear" w:color="auto" w:fill="FFFFFF"/>
        </w:rPr>
        <w:t>vykonávajú činnosti súvisiace s propagovaním hazardných hier, sú povinné do 31. decembra 2016 prijať také opatrenia, aby nepropagovali hazardné hry v rozpore s týmto zákonom.</w:t>
      </w:r>
      <w:r w:rsidR="007D27D2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F20046" w:rsidRPr="00F4679D" w:rsidP="00371221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72FA4" w:rsidRPr="00F4679D" w:rsidP="00077038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b/>
          <w:sz w:val="22"/>
          <w:szCs w:val="22"/>
        </w:rPr>
        <w:t>Čl. II</w:t>
      </w:r>
    </w:p>
    <w:p w:rsidR="00695B10" w:rsidRPr="00F4679D" w:rsidP="008A5DF0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F4679D" w:rsidR="00472FA4">
        <w:rPr>
          <w:rFonts w:ascii="Book Antiqua" w:hAnsi="Book Antiqua"/>
          <w:sz w:val="22"/>
          <w:szCs w:val="22"/>
          <w:lang w:eastAsia="cs-CZ"/>
        </w:rPr>
        <w:t>Zákon č. 417/2013 Z.</w:t>
      </w:r>
      <w:r w:rsidRPr="00F4679D" w:rsidR="00024F2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472FA4">
        <w:rPr>
          <w:rFonts w:ascii="Book Antiqua" w:hAnsi="Book Antiqua"/>
          <w:sz w:val="22"/>
          <w:szCs w:val="22"/>
          <w:lang w:eastAsia="cs-CZ"/>
        </w:rPr>
        <w:t xml:space="preserve">z. o pomoci v hmotnej núdzi a o zmene a doplnení niektorých zákonov </w:t>
      </w:r>
      <w:r w:rsidRPr="00F4679D" w:rsidR="000E7DDE">
        <w:rPr>
          <w:rFonts w:ascii="Book Antiqua" w:hAnsi="Book Antiqua"/>
          <w:sz w:val="22"/>
          <w:szCs w:val="22"/>
          <w:lang w:eastAsia="cs-CZ"/>
        </w:rPr>
        <w:t>v znení zákona č. 183/2014 Z. z., zákona č. 308/2014 Z. z</w:t>
      </w:r>
      <w:r w:rsidRPr="00F4679D">
        <w:rPr>
          <w:rFonts w:ascii="Book Antiqua" w:hAnsi="Book Antiqua"/>
          <w:sz w:val="22"/>
          <w:szCs w:val="22"/>
          <w:lang w:eastAsia="cs-CZ"/>
        </w:rPr>
        <w:t>,</w:t>
      </w:r>
      <w:r w:rsidRPr="00F4679D" w:rsidR="000E7DDE">
        <w:rPr>
          <w:rFonts w:ascii="Book Antiqua" w:hAnsi="Book Antiqua"/>
          <w:sz w:val="22"/>
          <w:szCs w:val="22"/>
          <w:lang w:eastAsia="cs-CZ"/>
        </w:rPr>
        <w:t> zákona č. 140/2015 Z. z.</w:t>
      </w:r>
      <w:r w:rsidRPr="00F4679D">
        <w:rPr>
          <w:rFonts w:ascii="Book Antiqua" w:hAnsi="Book Antiqua"/>
          <w:sz w:val="22"/>
          <w:szCs w:val="22"/>
          <w:lang w:eastAsia="cs-CZ"/>
        </w:rPr>
        <w:t>, zákona č. 378/2015 Z. z. a zákona č. 125/2016 Z. z.</w:t>
      </w:r>
      <w:r w:rsidRPr="00F4679D" w:rsidR="000E7DD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8A5DF0">
        <w:rPr>
          <w:rFonts w:ascii="Book Antiqua" w:hAnsi="Book Antiqua"/>
          <w:sz w:val="22"/>
          <w:szCs w:val="22"/>
          <w:lang w:eastAsia="cs-CZ"/>
        </w:rPr>
        <w:t>sa dopĺňa takto:</w:t>
      </w:r>
    </w:p>
    <w:p w:rsidR="00472FA4" w:rsidRPr="00F4679D" w:rsidP="008A5DF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4679D" w:rsidR="00A35317">
        <w:rPr>
          <w:rFonts w:ascii="Book Antiqua" w:hAnsi="Book Antiqua"/>
          <w:sz w:val="22"/>
          <w:szCs w:val="22"/>
        </w:rPr>
        <w:t xml:space="preserve">V </w:t>
      </w:r>
      <w:r w:rsidRPr="00F4679D">
        <w:rPr>
          <w:rFonts w:ascii="Book Antiqua" w:hAnsi="Book Antiqua"/>
          <w:sz w:val="22"/>
          <w:szCs w:val="22"/>
        </w:rPr>
        <w:t xml:space="preserve">§ 26 sa </w:t>
      </w:r>
      <w:r w:rsidRPr="00F4679D" w:rsidR="00A35317">
        <w:rPr>
          <w:rFonts w:ascii="Book Antiqua" w:hAnsi="Book Antiqua"/>
          <w:sz w:val="22"/>
          <w:szCs w:val="22"/>
        </w:rPr>
        <w:t>za odsek 1 vkladá nový odsek 2</w:t>
      </w:r>
      <w:r w:rsidRPr="00F4679D">
        <w:rPr>
          <w:rFonts w:ascii="Book Antiqua" w:hAnsi="Book Antiqua"/>
          <w:sz w:val="22"/>
          <w:szCs w:val="22"/>
        </w:rPr>
        <w:t>, ktorý znie:</w:t>
      </w:r>
    </w:p>
    <w:p w:rsidR="00472FA4" w:rsidRPr="00F4679D" w:rsidP="008A5DF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</w:rPr>
        <w:t>„</w:t>
      </w:r>
      <w:r w:rsidRPr="00F4679D" w:rsidR="00A35317">
        <w:rPr>
          <w:rFonts w:ascii="Book Antiqua" w:hAnsi="Book Antiqua"/>
          <w:sz w:val="22"/>
          <w:szCs w:val="22"/>
          <w:lang w:eastAsia="cs-CZ"/>
        </w:rPr>
        <w:t>(2</w:t>
      </w:r>
      <w:r w:rsidRPr="00F4679D">
        <w:rPr>
          <w:rFonts w:ascii="Book Antiqua" w:hAnsi="Book Antiqua"/>
          <w:sz w:val="22"/>
          <w:szCs w:val="22"/>
          <w:lang w:eastAsia="cs-CZ"/>
        </w:rPr>
        <w:t>)</w:t>
      </w:r>
      <w:r w:rsidRPr="00F4679D" w:rsidR="00A35317">
        <w:rPr>
          <w:rFonts w:ascii="Book Antiqua" w:hAnsi="Book Antiqua"/>
          <w:sz w:val="22"/>
          <w:szCs w:val="22"/>
          <w:lang w:eastAsia="cs-CZ"/>
        </w:rPr>
        <w:t xml:space="preserve"> </w:t>
        <w:tab/>
        <w:t xml:space="preserve">Ústredie </w:t>
      </w:r>
      <w:r w:rsidRPr="00F4679D" w:rsidR="00050426">
        <w:rPr>
          <w:rFonts w:ascii="Book Antiqua" w:hAnsi="Book Antiqua"/>
          <w:sz w:val="22"/>
          <w:szCs w:val="22"/>
          <w:lang w:eastAsia="cs-CZ"/>
        </w:rPr>
        <w:t>je povinné viesť</w:t>
      </w:r>
      <w:r w:rsidRPr="00F4679D" w:rsidR="000A5EB9">
        <w:rPr>
          <w:rFonts w:ascii="Book Antiqua" w:hAnsi="Book Antiqua"/>
          <w:sz w:val="22"/>
          <w:szCs w:val="22"/>
          <w:lang w:eastAsia="cs-CZ"/>
        </w:rPr>
        <w:t xml:space="preserve"> súhrnnú evidenciu príjemcov vytvorenú na základe čiastkových evidencií jednotlivých úradov v r</w:t>
      </w:r>
      <w:r w:rsidRPr="00F4679D" w:rsidR="00597958">
        <w:rPr>
          <w:rFonts w:ascii="Book Antiqua" w:hAnsi="Book Antiqua"/>
          <w:sz w:val="22"/>
          <w:szCs w:val="22"/>
          <w:lang w:eastAsia="cs-CZ"/>
        </w:rPr>
        <w:t xml:space="preserve">ozsahu podľa odseku 3 písm. f), </w:t>
      </w:r>
      <w:r w:rsidRPr="00F4679D" w:rsidR="00050426">
        <w:rPr>
          <w:rFonts w:ascii="Book Antiqua" w:hAnsi="Book Antiqua"/>
          <w:sz w:val="22"/>
          <w:szCs w:val="22"/>
          <w:lang w:eastAsia="cs-CZ"/>
        </w:rPr>
        <w:t>aktualizovať</w:t>
      </w:r>
      <w:r w:rsidRPr="00F4679D" w:rsidR="00597958">
        <w:rPr>
          <w:rFonts w:ascii="Book Antiqua" w:hAnsi="Book Antiqua"/>
          <w:sz w:val="22"/>
          <w:szCs w:val="22"/>
          <w:lang w:eastAsia="cs-CZ"/>
        </w:rPr>
        <w:t xml:space="preserve"> ju </w:t>
      </w:r>
      <w:r w:rsidRPr="00F4679D" w:rsidR="000A5EB9">
        <w:rPr>
          <w:rFonts w:ascii="Book Antiqua" w:hAnsi="Book Antiqua"/>
          <w:sz w:val="22"/>
          <w:szCs w:val="22"/>
          <w:lang w:eastAsia="cs-CZ"/>
        </w:rPr>
        <w:t xml:space="preserve">vždy k 20. dňu </w:t>
      </w:r>
      <w:r w:rsidRPr="00F4679D" w:rsidR="00050426">
        <w:rPr>
          <w:rFonts w:ascii="Book Antiqua" w:hAnsi="Book Antiqua"/>
          <w:sz w:val="22"/>
          <w:szCs w:val="22"/>
          <w:lang w:eastAsia="cs-CZ"/>
        </w:rPr>
        <w:t xml:space="preserve">v kalendárnom mesiaci </w:t>
      </w:r>
      <w:r w:rsidRPr="00F4679D" w:rsidR="00597958">
        <w:rPr>
          <w:rFonts w:ascii="Book Antiqua" w:hAnsi="Book Antiqua"/>
          <w:sz w:val="22"/>
          <w:szCs w:val="22"/>
          <w:lang w:eastAsia="cs-CZ"/>
        </w:rPr>
        <w:t xml:space="preserve">a uverejňovať </w:t>
      </w:r>
      <w:r w:rsidRPr="00F4679D" w:rsidR="00FD2977">
        <w:rPr>
          <w:rFonts w:ascii="Book Antiqua" w:hAnsi="Book Antiqua"/>
          <w:sz w:val="22"/>
          <w:szCs w:val="22"/>
          <w:lang w:eastAsia="cs-CZ"/>
        </w:rPr>
        <w:t>na svojom webovom sídle</w:t>
      </w:r>
      <w:r w:rsidRPr="00F4679D" w:rsidR="00F55CA4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F4679D" w:rsidR="00600F42">
        <w:rPr>
          <w:rFonts w:ascii="Book Antiqua" w:hAnsi="Book Antiqua"/>
          <w:sz w:val="22"/>
          <w:szCs w:val="22"/>
          <w:lang w:eastAsia="cs-CZ"/>
        </w:rPr>
        <w:t xml:space="preserve">aspoň tú </w:t>
      </w:r>
      <w:r w:rsidRPr="00F4679D" w:rsidR="00597958">
        <w:rPr>
          <w:rFonts w:ascii="Book Antiqua" w:hAnsi="Book Antiqua"/>
          <w:sz w:val="22"/>
          <w:szCs w:val="22"/>
          <w:lang w:eastAsia="cs-CZ"/>
        </w:rPr>
        <w:t xml:space="preserve">časť </w:t>
      </w:r>
      <w:r w:rsidRPr="00F4679D" w:rsidR="00F55CA4">
        <w:rPr>
          <w:rFonts w:ascii="Book Antiqua" w:hAnsi="Book Antiqua"/>
          <w:sz w:val="22"/>
          <w:szCs w:val="22"/>
          <w:lang w:eastAsia="cs-CZ"/>
        </w:rPr>
        <w:t>evidencie, ktorá sa týka príjemcov dávok</w:t>
      </w:r>
      <w:r w:rsidRPr="00F4679D" w:rsidR="00552FB5">
        <w:rPr>
          <w:rFonts w:ascii="Book Antiqua" w:hAnsi="Book Antiqua"/>
          <w:sz w:val="22"/>
          <w:szCs w:val="22"/>
          <w:lang w:eastAsia="cs-CZ"/>
        </w:rPr>
        <w:t xml:space="preserve"> v rozsahu podľa odseku 3 písm. f)</w:t>
      </w:r>
      <w:r w:rsidRPr="00F4679D" w:rsidR="000A5EB9">
        <w:rPr>
          <w:rFonts w:ascii="Book Antiqua" w:hAnsi="Book Antiqua"/>
          <w:sz w:val="22"/>
          <w:szCs w:val="22"/>
          <w:lang w:eastAsia="cs-CZ"/>
        </w:rPr>
        <w:t>.</w:t>
      </w:r>
      <w:r w:rsidRPr="00F4679D">
        <w:rPr>
          <w:rFonts w:ascii="Book Antiqua" w:hAnsi="Book Antiqua"/>
          <w:sz w:val="22"/>
          <w:szCs w:val="22"/>
        </w:rPr>
        <w:t>“.</w:t>
      </w:r>
    </w:p>
    <w:p w:rsidR="00183A3B" w:rsidRPr="00F4679D" w:rsidP="008A5DF0">
      <w:pPr>
        <w:bidi w:val="0"/>
        <w:spacing w:before="120" w:after="240" w:line="276" w:lineRule="auto"/>
        <w:jc w:val="both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sz w:val="22"/>
          <w:szCs w:val="22"/>
          <w:lang w:eastAsia="cs-CZ"/>
        </w:rPr>
        <w:t>Doterajší odsek 2 sa označuje ako odsek 3.</w:t>
      </w:r>
    </w:p>
    <w:p w:rsidR="00533CE3" w:rsidRPr="00F4679D" w:rsidP="00A31406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F4679D" w:rsidP="008A55B6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F4679D">
        <w:rPr>
          <w:rFonts w:ascii="Book Antiqua" w:hAnsi="Book Antiqua"/>
          <w:b/>
          <w:sz w:val="22"/>
          <w:szCs w:val="22"/>
        </w:rPr>
        <w:t>Čl. III</w:t>
      </w:r>
    </w:p>
    <w:p w:rsidR="00562A84" w:rsidRPr="00F4679D" w:rsidP="008A5DF0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F4679D" w:rsidR="00DF1E16">
        <w:rPr>
          <w:rFonts w:ascii="Book Antiqua" w:hAnsi="Book Antiqua"/>
          <w:sz w:val="22"/>
          <w:szCs w:val="22"/>
          <w:lang w:eastAsia="cs-CZ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 449/2008 Z. z., zákona č. 599/2008 Z. z., zákona č. 108/2009 Z. z., zákona č. 192/2009 Z. z., zákona č. 200/2009 Z. z., zákona č. 285/2009 Z. z., zákona č. 571/2009 Z. z., zákona č. 572/2009 Z. z., zákona č. 52/2010 Z. z., zákona č. 151/2010 Z. z., zákona č. 403/2010 Z. z., zákona č. 543/2010 Z. z., zákona č. 125/2011 Z. z., zákona č. 223/2011 Z. z., zákona č. 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 195/2014 Z. z., zákona č. 204/2014 Z. z., zákona č. 240/2014 Z. z., zákona č. 298/2014 Z. z., zákona č. 25/2015 Z. z., zákona č. 32/2015 Z. z., zákona č. 61/2015 Z. z., zákona č. 77/2015 Z. z., zákona č. 87/2015 Z. z., </w:t>
      </w:r>
      <w:r w:rsidRPr="00F4679D" w:rsidR="00BE6E1F">
        <w:rPr>
          <w:rFonts w:ascii="Book Antiqua" w:hAnsi="Book Antiqua"/>
          <w:sz w:val="22"/>
          <w:szCs w:val="22"/>
          <w:lang w:eastAsia="cs-CZ"/>
        </w:rPr>
        <w:t>zákona č. 112/2015 Z. z.,</w:t>
      </w:r>
      <w:r w:rsidRPr="00F4679D" w:rsidR="00DF1E16">
        <w:rPr>
          <w:rFonts w:ascii="Book Antiqua" w:hAnsi="Book Antiqua"/>
          <w:sz w:val="22"/>
          <w:szCs w:val="22"/>
          <w:lang w:eastAsia="cs-CZ"/>
        </w:rPr>
        <w:t> zákona č. 140/2015 Z. z.</w:t>
      </w:r>
      <w:r w:rsidRPr="00F4679D" w:rsidR="00BE6E1F">
        <w:rPr>
          <w:rFonts w:ascii="Book Antiqua" w:hAnsi="Book Antiqua"/>
          <w:sz w:val="22"/>
          <w:szCs w:val="22"/>
          <w:lang w:eastAsia="cs-CZ"/>
        </w:rPr>
        <w:t xml:space="preserve">, zákona č. 112/2015 Z. z., zákona č. 378/2015 Z. z., zákona č. 407/2015 Z. z., zákona č. 440/2015 Z. z. a zákona č. 125/2016 Z. z. </w:t>
      </w:r>
      <w:r w:rsidRPr="00F4679D" w:rsidR="00533CE3">
        <w:rPr>
          <w:rFonts w:ascii="Book Antiqua" w:hAnsi="Book Antiqua"/>
          <w:sz w:val="22"/>
          <w:szCs w:val="22"/>
          <w:lang w:eastAsia="cs-CZ"/>
        </w:rPr>
        <w:t>sa dopĺňa takto:</w:t>
      </w:r>
    </w:p>
    <w:p w:rsidR="00533CE3" w:rsidRPr="00F4679D" w:rsidP="008A5DF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 xml:space="preserve">V § </w:t>
      </w:r>
      <w:r w:rsidRPr="00F4679D" w:rsidR="00DF1E16">
        <w:rPr>
          <w:rFonts w:ascii="Book Antiqua" w:hAnsi="Book Antiqua"/>
          <w:sz w:val="22"/>
          <w:szCs w:val="22"/>
        </w:rPr>
        <w:t>226 sa odsek 1 dopĺňa písmenom r</w:t>
      </w:r>
      <w:r w:rsidRPr="00F4679D">
        <w:rPr>
          <w:rFonts w:ascii="Book Antiqua" w:hAnsi="Book Antiqua"/>
          <w:sz w:val="22"/>
          <w:szCs w:val="22"/>
        </w:rPr>
        <w:t>), ktoré znie:</w:t>
      </w:r>
    </w:p>
    <w:p w:rsidR="00533CE3" w:rsidRPr="00F4679D" w:rsidP="008A5DF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>„</w:t>
      </w:r>
      <w:r w:rsidRPr="00F4679D" w:rsidR="00DF1E16">
        <w:rPr>
          <w:rFonts w:ascii="Book Antiqua" w:hAnsi="Book Antiqua"/>
          <w:sz w:val="22"/>
          <w:szCs w:val="22"/>
          <w:lang w:eastAsia="cs-CZ"/>
        </w:rPr>
        <w:t>r</w:t>
      </w:r>
      <w:r w:rsidRPr="00F4679D">
        <w:rPr>
          <w:rFonts w:ascii="Book Antiqua" w:hAnsi="Book Antiqua"/>
          <w:sz w:val="22"/>
          <w:szCs w:val="22"/>
          <w:lang w:eastAsia="cs-CZ"/>
        </w:rPr>
        <w:t>) zverejňovať a aktualizovať vždy k 20. dňu v kalendárnom mesiaci na svojom webovom sídle zoznam osôb podľa § 171.“.</w:t>
      </w:r>
    </w:p>
    <w:p w:rsidR="00533CE3" w:rsidRPr="00F4679D" w:rsidP="00533CE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F4679D" w:rsidP="00CE24F3">
      <w:pPr>
        <w:bidi w:val="0"/>
        <w:spacing w:before="120" w:after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4679D" w:rsidR="00533CE3">
        <w:rPr>
          <w:rFonts w:ascii="Book Antiqua" w:hAnsi="Book Antiqua"/>
          <w:b/>
          <w:sz w:val="22"/>
          <w:szCs w:val="22"/>
        </w:rPr>
        <w:t xml:space="preserve">Čl. </w:t>
      </w:r>
      <w:r w:rsidRPr="00F4679D" w:rsidR="008A55B6">
        <w:rPr>
          <w:rFonts w:ascii="Book Antiqua" w:hAnsi="Book Antiqua"/>
          <w:b/>
          <w:sz w:val="22"/>
          <w:szCs w:val="22"/>
        </w:rPr>
        <w:t>I</w:t>
      </w:r>
      <w:r w:rsidRPr="00F4679D">
        <w:rPr>
          <w:rFonts w:ascii="Book Antiqua" w:hAnsi="Book Antiqua"/>
          <w:b/>
          <w:sz w:val="22"/>
          <w:szCs w:val="22"/>
        </w:rPr>
        <w:t>V</w:t>
      </w:r>
    </w:p>
    <w:p w:rsidR="00426C8F" w:rsidRPr="00F4679D" w:rsidP="00A43FB7">
      <w:pPr>
        <w:pStyle w:val="BodyTextIndent"/>
        <w:bidi w:val="0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  <w:r w:rsidRPr="00F4679D" w:rsidR="00CE24F3">
        <w:rPr>
          <w:rFonts w:ascii="Book Antiqua" w:hAnsi="Book Antiqua"/>
          <w:sz w:val="22"/>
          <w:szCs w:val="22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 zákona č. 130/2015 Z. z., zákona č. 176/2015 Z. z., zákona č. 252/2015 Z. z., zákona č. 269/2015 Z. z., zákona č. 393/2015 Z. z., zákona č. 447/2015 Z. z. a zákona č. 125/2016 Z. z. sa mení a dopĺňa takto:</w:t>
      </w:r>
    </w:p>
    <w:p w:rsidR="00426C8F" w:rsidRPr="00F4679D" w:rsidP="00A43FB7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4679D" w:rsidR="00EE1433">
        <w:rPr>
          <w:rFonts w:ascii="Book Antiqua" w:hAnsi="Book Antiqua"/>
          <w:sz w:val="22"/>
          <w:szCs w:val="22"/>
        </w:rPr>
        <w:t>V § 52 odsek 4 znie:</w:t>
      </w:r>
    </w:p>
    <w:p w:rsidR="00CE24F3" w:rsidRPr="00F4679D" w:rsidP="00A43FB7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4679D" w:rsidR="00EE1433">
        <w:rPr>
          <w:rFonts w:ascii="Book Antiqua" w:hAnsi="Book Antiqua"/>
          <w:sz w:val="22"/>
          <w:szCs w:val="22"/>
        </w:rPr>
        <w:t>„(4)</w:t>
      </w:r>
      <w:r w:rsidRPr="00F4679D" w:rsidR="00EE1433">
        <w:rPr>
          <w:rFonts w:ascii="Times New Roman" w:hAnsi="Times New Roman"/>
        </w:rPr>
        <w:t xml:space="preserve"> </w:t>
      </w:r>
      <w:r w:rsidRPr="00F4679D" w:rsidR="00EE1433">
        <w:rPr>
          <w:rFonts w:ascii="Book Antiqua" w:hAnsi="Book Antiqua"/>
          <w:sz w:val="22"/>
          <w:szCs w:val="22"/>
        </w:rPr>
        <w:t>Finančné riaditeľstvo na svojom webovom sídle zverejňuje</w:t>
      </w:r>
      <w:r w:rsidRPr="00F4679D" w:rsidR="00ED7FBC">
        <w:rPr>
          <w:rFonts w:ascii="Book Antiqua" w:hAnsi="Book Antiqua"/>
          <w:sz w:val="22"/>
          <w:szCs w:val="22"/>
        </w:rPr>
        <w:t xml:space="preserve"> a aktualizuje</w:t>
      </w:r>
      <w:r w:rsidRPr="00F4679D" w:rsidR="00EE1433">
        <w:rPr>
          <w:rFonts w:ascii="Book Antiqua" w:hAnsi="Book Antiqua"/>
          <w:sz w:val="22"/>
          <w:szCs w:val="22"/>
        </w:rPr>
        <w:t xml:space="preserve"> zoznam podľa odseku 1 písm. a)</w:t>
      </w:r>
      <w:r w:rsidRPr="00F4679D" w:rsidR="00ED7FBC">
        <w:rPr>
          <w:rFonts w:ascii="Book Antiqua" w:hAnsi="Book Antiqua"/>
          <w:sz w:val="22"/>
          <w:szCs w:val="22"/>
        </w:rPr>
        <w:t xml:space="preserve"> vždy k 20. dňu kalendárneho mesiaca</w:t>
      </w:r>
      <w:r w:rsidRPr="00F4679D" w:rsidR="00EE1433">
        <w:rPr>
          <w:rFonts w:ascii="Book Antiqua" w:hAnsi="Book Antiqua"/>
          <w:sz w:val="22"/>
          <w:szCs w:val="22"/>
        </w:rPr>
        <w:t xml:space="preserve"> a</w:t>
      </w:r>
      <w:r w:rsidRPr="00F4679D" w:rsidR="00ED7FBC">
        <w:rPr>
          <w:rFonts w:ascii="Book Antiqua" w:hAnsi="Book Antiqua"/>
          <w:sz w:val="22"/>
          <w:szCs w:val="22"/>
        </w:rPr>
        <w:t xml:space="preserve"> zverejňuje na svojom webovom sídle </w:t>
      </w:r>
      <w:r w:rsidRPr="00F4679D" w:rsidR="00EE1433">
        <w:rPr>
          <w:rFonts w:ascii="Book Antiqua" w:hAnsi="Book Antiqua"/>
          <w:sz w:val="22"/>
          <w:szCs w:val="22"/>
        </w:rPr>
        <w:t>zoznamy podľa odseku 1 písm. b) a c) v prvom polroku bežného roka. Zoznamy podľa odseku 2 zverejňuje o</w:t>
      </w:r>
      <w:r w:rsidRPr="00F4679D" w:rsidR="00ED7FBC">
        <w:rPr>
          <w:rFonts w:ascii="Book Antiqua" w:hAnsi="Book Antiqua"/>
          <w:sz w:val="22"/>
          <w:szCs w:val="22"/>
        </w:rPr>
        <w:t>bec</w:t>
      </w:r>
      <w:r w:rsidRPr="00F4679D" w:rsidR="00EE1433">
        <w:rPr>
          <w:rFonts w:ascii="Book Antiqua" w:hAnsi="Book Antiqua"/>
          <w:sz w:val="22"/>
          <w:szCs w:val="22"/>
        </w:rPr>
        <w:t xml:space="preserve"> na svojom webovom sídle alebo na mieste obvyklom na oznamovanie informácií.“.  </w:t>
      </w:r>
    </w:p>
    <w:p w:rsidR="00ED7FBC" w:rsidRPr="00F4679D" w:rsidP="00EE143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E24F3" w:rsidRPr="00F4679D" w:rsidP="00CE24F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F4679D">
        <w:rPr>
          <w:rFonts w:ascii="Book Antiqua" w:hAnsi="Book Antiqua"/>
          <w:b/>
          <w:sz w:val="22"/>
          <w:szCs w:val="22"/>
        </w:rPr>
        <w:t>Čl. V</w:t>
      </w:r>
    </w:p>
    <w:p w:rsidR="00472FA4" w:rsidRPr="00301240" w:rsidP="008A5DF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F4679D">
        <w:rPr>
          <w:rFonts w:ascii="Book Antiqua" w:hAnsi="Book Antiqua"/>
          <w:sz w:val="22"/>
          <w:szCs w:val="22"/>
        </w:rPr>
        <w:t>Tento zákon n</w:t>
      </w:r>
      <w:r w:rsidRPr="00F4679D" w:rsidR="00A223CA">
        <w:rPr>
          <w:rFonts w:ascii="Book Antiqua" w:hAnsi="Book Antiqua"/>
          <w:sz w:val="22"/>
          <w:szCs w:val="22"/>
        </w:rPr>
        <w:t xml:space="preserve">adobúda účinnosť 1. </w:t>
      </w:r>
      <w:r w:rsidRPr="00F4679D" w:rsidR="00450630">
        <w:rPr>
          <w:rFonts w:ascii="Book Antiqua" w:hAnsi="Book Antiqua"/>
          <w:sz w:val="22"/>
          <w:szCs w:val="22"/>
        </w:rPr>
        <w:t>augusta</w:t>
      </w:r>
      <w:r w:rsidRPr="00F4679D" w:rsidR="00A223CA">
        <w:rPr>
          <w:rFonts w:ascii="Book Antiqua" w:hAnsi="Book Antiqua"/>
          <w:sz w:val="22"/>
          <w:szCs w:val="22"/>
        </w:rPr>
        <w:t xml:space="preserve"> 201</w:t>
      </w:r>
      <w:r w:rsidR="00780A58">
        <w:rPr>
          <w:rFonts w:ascii="Book Antiqua" w:hAnsi="Book Antiqua"/>
          <w:sz w:val="22"/>
          <w:szCs w:val="22"/>
        </w:rPr>
        <w:t>6.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0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9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17"/>
  </w:num>
  <w:num w:numId="7">
    <w:abstractNumId w:val="20"/>
  </w:num>
  <w:num w:numId="8">
    <w:abstractNumId w:val="7"/>
  </w:num>
  <w:num w:numId="9">
    <w:abstractNumId w:val="2"/>
  </w:num>
  <w:num w:numId="10">
    <w:abstractNumId w:val="14"/>
  </w:num>
  <w:num w:numId="11">
    <w:abstractNumId w:val="15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  <w:num w:numId="16">
    <w:abstractNumId w:val="16"/>
  </w:num>
  <w:num w:numId="17">
    <w:abstractNumId w:val="13"/>
  </w:num>
  <w:num w:numId="18">
    <w:abstractNumId w:val="4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12523"/>
    <w:rsid w:val="00024F2E"/>
    <w:rsid w:val="00050426"/>
    <w:rsid w:val="0006035B"/>
    <w:rsid w:val="0006139E"/>
    <w:rsid w:val="00067372"/>
    <w:rsid w:val="00077038"/>
    <w:rsid w:val="00081438"/>
    <w:rsid w:val="00084DCB"/>
    <w:rsid w:val="000A5EB9"/>
    <w:rsid w:val="000B0DEB"/>
    <w:rsid w:val="000B4724"/>
    <w:rsid w:val="000E7DDE"/>
    <w:rsid w:val="0010235B"/>
    <w:rsid w:val="001641F3"/>
    <w:rsid w:val="00170850"/>
    <w:rsid w:val="00183A3B"/>
    <w:rsid w:val="00192265"/>
    <w:rsid w:val="00196DF0"/>
    <w:rsid w:val="001A21D1"/>
    <w:rsid w:val="001E7E62"/>
    <w:rsid w:val="00241FB8"/>
    <w:rsid w:val="00281FDA"/>
    <w:rsid w:val="002A45C4"/>
    <w:rsid w:val="002A6905"/>
    <w:rsid w:val="002C0B30"/>
    <w:rsid w:val="002D6DC2"/>
    <w:rsid w:val="002E6E7E"/>
    <w:rsid w:val="00301240"/>
    <w:rsid w:val="00304EAF"/>
    <w:rsid w:val="00346E40"/>
    <w:rsid w:val="00371221"/>
    <w:rsid w:val="003C30F7"/>
    <w:rsid w:val="004119FF"/>
    <w:rsid w:val="0041565A"/>
    <w:rsid w:val="00426C8F"/>
    <w:rsid w:val="00434A2A"/>
    <w:rsid w:val="004479CA"/>
    <w:rsid w:val="00450630"/>
    <w:rsid w:val="004639C9"/>
    <w:rsid w:val="00472FA4"/>
    <w:rsid w:val="0048041A"/>
    <w:rsid w:val="004A7F9C"/>
    <w:rsid w:val="004F4D60"/>
    <w:rsid w:val="00500EA8"/>
    <w:rsid w:val="00506233"/>
    <w:rsid w:val="00506551"/>
    <w:rsid w:val="00520D07"/>
    <w:rsid w:val="00533CE3"/>
    <w:rsid w:val="00552FB5"/>
    <w:rsid w:val="00562A84"/>
    <w:rsid w:val="0058200E"/>
    <w:rsid w:val="005821F9"/>
    <w:rsid w:val="0058716A"/>
    <w:rsid w:val="00597958"/>
    <w:rsid w:val="005A132B"/>
    <w:rsid w:val="005A7C03"/>
    <w:rsid w:val="005C663D"/>
    <w:rsid w:val="005F6300"/>
    <w:rsid w:val="00600F42"/>
    <w:rsid w:val="00603895"/>
    <w:rsid w:val="006110EF"/>
    <w:rsid w:val="00613B40"/>
    <w:rsid w:val="006175C9"/>
    <w:rsid w:val="006261DF"/>
    <w:rsid w:val="0063067C"/>
    <w:rsid w:val="00633819"/>
    <w:rsid w:val="00653312"/>
    <w:rsid w:val="0067065C"/>
    <w:rsid w:val="00676314"/>
    <w:rsid w:val="0067726F"/>
    <w:rsid w:val="00695B10"/>
    <w:rsid w:val="006D5F37"/>
    <w:rsid w:val="006E44E8"/>
    <w:rsid w:val="006F2ECE"/>
    <w:rsid w:val="007313DA"/>
    <w:rsid w:val="007430B4"/>
    <w:rsid w:val="007460D3"/>
    <w:rsid w:val="00762275"/>
    <w:rsid w:val="00762308"/>
    <w:rsid w:val="00765A85"/>
    <w:rsid w:val="007672CC"/>
    <w:rsid w:val="00780A58"/>
    <w:rsid w:val="00781463"/>
    <w:rsid w:val="007A30A8"/>
    <w:rsid w:val="007D27D2"/>
    <w:rsid w:val="007F4028"/>
    <w:rsid w:val="007F4A7B"/>
    <w:rsid w:val="00805240"/>
    <w:rsid w:val="00821F12"/>
    <w:rsid w:val="0082494A"/>
    <w:rsid w:val="008317D8"/>
    <w:rsid w:val="008913E2"/>
    <w:rsid w:val="00893639"/>
    <w:rsid w:val="008A55B6"/>
    <w:rsid w:val="008A5DF0"/>
    <w:rsid w:val="008B70A1"/>
    <w:rsid w:val="008C2FAC"/>
    <w:rsid w:val="008C375A"/>
    <w:rsid w:val="00902455"/>
    <w:rsid w:val="00913D31"/>
    <w:rsid w:val="0091493D"/>
    <w:rsid w:val="00962253"/>
    <w:rsid w:val="00994428"/>
    <w:rsid w:val="009966F6"/>
    <w:rsid w:val="009A1585"/>
    <w:rsid w:val="009A40B9"/>
    <w:rsid w:val="009C084F"/>
    <w:rsid w:val="009F0FE6"/>
    <w:rsid w:val="00A03086"/>
    <w:rsid w:val="00A223CA"/>
    <w:rsid w:val="00A31406"/>
    <w:rsid w:val="00A35317"/>
    <w:rsid w:val="00A40619"/>
    <w:rsid w:val="00A43FB7"/>
    <w:rsid w:val="00A448C0"/>
    <w:rsid w:val="00AB7FB9"/>
    <w:rsid w:val="00AC6386"/>
    <w:rsid w:val="00B242C1"/>
    <w:rsid w:val="00B35E5C"/>
    <w:rsid w:val="00B50A2D"/>
    <w:rsid w:val="00B7094B"/>
    <w:rsid w:val="00B72B74"/>
    <w:rsid w:val="00B76B9B"/>
    <w:rsid w:val="00BA2536"/>
    <w:rsid w:val="00BB5384"/>
    <w:rsid w:val="00BB5F9F"/>
    <w:rsid w:val="00BD266C"/>
    <w:rsid w:val="00BE503F"/>
    <w:rsid w:val="00BE6E1F"/>
    <w:rsid w:val="00BF2BA2"/>
    <w:rsid w:val="00BF2C90"/>
    <w:rsid w:val="00BF35A4"/>
    <w:rsid w:val="00BF3668"/>
    <w:rsid w:val="00C17460"/>
    <w:rsid w:val="00C17E7C"/>
    <w:rsid w:val="00C21E63"/>
    <w:rsid w:val="00C44FF5"/>
    <w:rsid w:val="00C47BC8"/>
    <w:rsid w:val="00C5695C"/>
    <w:rsid w:val="00CB6A2F"/>
    <w:rsid w:val="00CC5C0A"/>
    <w:rsid w:val="00CD4B5C"/>
    <w:rsid w:val="00CE24F3"/>
    <w:rsid w:val="00D22198"/>
    <w:rsid w:val="00D55964"/>
    <w:rsid w:val="00D57B0C"/>
    <w:rsid w:val="00D712D3"/>
    <w:rsid w:val="00D72435"/>
    <w:rsid w:val="00D80992"/>
    <w:rsid w:val="00DF1E16"/>
    <w:rsid w:val="00E102E3"/>
    <w:rsid w:val="00E328FC"/>
    <w:rsid w:val="00E5683E"/>
    <w:rsid w:val="00EB79C6"/>
    <w:rsid w:val="00ED7FBC"/>
    <w:rsid w:val="00EE1433"/>
    <w:rsid w:val="00F11CB5"/>
    <w:rsid w:val="00F20046"/>
    <w:rsid w:val="00F4679D"/>
    <w:rsid w:val="00F55CA4"/>
    <w:rsid w:val="00F63A5F"/>
    <w:rsid w:val="00F74EB1"/>
    <w:rsid w:val="00F869E6"/>
    <w:rsid w:val="00F91348"/>
    <w:rsid w:val="00FB2BC8"/>
    <w:rsid w:val="00FD29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7313DA"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7313DA"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sid w:val="007313DA"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7313DA"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7313DA"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7313D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rsid w:val="007313DA"/>
    <w:rPr>
      <w:rFonts w:ascii="Times New Roman" w:hAnsi="Times New Roman" w:cs="Times New Roman"/>
      <w:b/>
      <w:kern w:val="32"/>
      <w:sz w:val="28"/>
    </w:rPr>
  </w:style>
  <w:style w:type="character" w:styleId="CommentReference">
    <w:name w:val="annotation reference"/>
    <w:basedOn w:val="DefaultParagraphFont"/>
    <w:uiPriority w:val="99"/>
    <w:semiHidden/>
    <w:rsid w:val="007313D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313DA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313DA"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313DA"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313DA"/>
    <w:rPr>
      <w:b/>
    </w:rPr>
  </w:style>
  <w:style w:type="character" w:styleId="HTMLVariable">
    <w:name w:val="HTML Variable"/>
    <w:basedOn w:val="DefaultParagraphFont"/>
    <w:uiPriority w:val="99"/>
    <w:semiHidden/>
    <w:unhideWhenUsed/>
    <w:rsid w:val="007313DA"/>
    <w:rPr>
      <w:rFonts w:cs="Times New Roman"/>
      <w:i/>
      <w:rtl w:val="0"/>
      <w:cs w:val="0"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CE24F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E24F3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B1049-8E65-44EC-847A-8F48DAF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4</Pages>
  <Words>1218</Words>
  <Characters>6944</Characters>
  <Application>Microsoft Office Word</Application>
  <DocSecurity>0</DocSecurity>
  <Lines>0</Lines>
  <Paragraphs>0</Paragraphs>
  <ScaleCrop>false</ScaleCrop>
  <Company>Nebo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Kadúc</dc:creator>
  <cp:lastModifiedBy>Heger, Eduard</cp:lastModifiedBy>
  <cp:revision>6</cp:revision>
  <cp:lastPrinted>2015-08-18T18:37:00Z</cp:lastPrinted>
  <dcterms:created xsi:type="dcterms:W3CDTF">2016-04-29T02:04:00Z</dcterms:created>
  <dcterms:modified xsi:type="dcterms:W3CDTF">2016-04-29T12:59:00Z</dcterms:modified>
</cp:coreProperties>
</file>