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307E" w:rsidRPr="00421D15" w:rsidP="0079307E">
      <w:pP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>rodná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rada Slovenskej republiky</w:t>
      </w:r>
    </w:p>
    <w:p w:rsidR="0079307E" w:rsidRPr="00421D15" w:rsidP="0079307E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VII. volebné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obdobie</w:t>
      </w:r>
    </w:p>
    <w:p w:rsidR="0079307E" w:rsidRPr="00421D15" w:rsidP="0079307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9307E" w:rsidP="0079307E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307E" w:rsidP="0079307E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307E" w:rsidRPr="00513F09" w:rsidP="0079307E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Ná</w:t>
      </w:r>
      <w:r w:rsidRPr="00513F09">
        <w:rPr>
          <w:rFonts w:ascii="Times New Roman" w:hAnsi="Times New Roman" w:hint="default"/>
          <w:b/>
          <w:sz w:val="24"/>
          <w:szCs w:val="24"/>
        </w:rPr>
        <w:t>vrh</w:t>
      </w:r>
    </w:p>
    <w:p w:rsidR="0079307E" w:rsidRPr="00513F09" w:rsidP="0079307E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79307E" w:rsidRPr="00513F09" w:rsidP="0079307E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Zá</w:t>
      </w:r>
      <w:r w:rsidRPr="00513F09">
        <w:rPr>
          <w:rFonts w:ascii="Times New Roman" w:hAnsi="Times New Roman" w:hint="default"/>
          <w:b/>
          <w:sz w:val="24"/>
          <w:szCs w:val="24"/>
        </w:rPr>
        <w:t>kon</w:t>
      </w:r>
    </w:p>
    <w:p w:rsidR="0079307E" w:rsidRPr="00513F09" w:rsidP="0079307E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79307E" w:rsidP="0079307E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z ......... 2016,</w:t>
      </w:r>
    </w:p>
    <w:p w:rsidR="0079307E" w:rsidP="0079307E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307E" w:rsidP="0079307E">
      <w:pPr>
        <w:bidi w:val="0"/>
        <w:spacing w:after="0"/>
        <w:jc w:val="center"/>
        <w:rPr>
          <w:rFonts w:ascii="Book Antiqua" w:hAnsi="Book Antiqua"/>
        </w:rPr>
      </w:pPr>
      <w:r>
        <w:rPr>
          <w:rFonts w:ascii="Times New Roman" w:hAnsi="Times New Roman" w:hint="default"/>
          <w:b/>
          <w:sz w:val="24"/>
          <w:szCs w:val="24"/>
        </w:rPr>
        <w:t>ktorý</w:t>
      </w:r>
      <w:r>
        <w:rPr>
          <w:rFonts w:ascii="Times New Roman" w:hAnsi="Times New Roman" w:hint="default"/>
          <w:b/>
          <w:sz w:val="24"/>
          <w:szCs w:val="24"/>
        </w:rPr>
        <w:t>m sa mení</w:t>
      </w:r>
      <w:r>
        <w:rPr>
          <w:rFonts w:ascii="Times New Roman" w:hAnsi="Times New Roman" w:hint="default"/>
          <w:b/>
          <w:sz w:val="24"/>
          <w:szCs w:val="24"/>
        </w:rPr>
        <w:t xml:space="preserve"> a </w:t>
      </w:r>
      <w:r>
        <w:rPr>
          <w:rFonts w:ascii="Times New Roman" w:hAnsi="Times New Roman" w:hint="default"/>
          <w:b/>
          <w:sz w:val="24"/>
          <w:szCs w:val="24"/>
        </w:rPr>
        <w:t>dopĺň</w:t>
      </w:r>
      <w:r>
        <w:rPr>
          <w:rFonts w:ascii="Times New Roman" w:hAnsi="Times New Roman" w:hint="default"/>
          <w:b/>
          <w:sz w:val="24"/>
          <w:szCs w:val="24"/>
        </w:rPr>
        <w:t>a zá</w:t>
      </w:r>
      <w:r>
        <w:rPr>
          <w:rFonts w:ascii="Times New Roman" w:hAnsi="Times New Roman" w:hint="default"/>
          <w:b/>
          <w:sz w:val="24"/>
          <w:szCs w:val="24"/>
        </w:rPr>
        <w:t>kon č</w:t>
      </w:r>
      <w:r>
        <w:rPr>
          <w:rFonts w:ascii="Times New Roman" w:hAnsi="Times New Roman" w:hint="default"/>
          <w:b/>
          <w:sz w:val="24"/>
          <w:szCs w:val="24"/>
        </w:rPr>
        <w:t xml:space="preserve">. 577/2004 Z. z. o rozsahu zdravotnej starostlivosti </w:t>
      </w:r>
      <w:r w:rsidRPr="00486109">
        <w:rPr>
          <w:rFonts w:ascii="Times New Roman" w:hAnsi="Times New Roman" w:hint="default"/>
          <w:b/>
          <w:sz w:val="24"/>
          <w:szCs w:val="24"/>
        </w:rPr>
        <w:t>uhrá</w:t>
      </w:r>
      <w:r w:rsidRPr="00486109">
        <w:rPr>
          <w:rFonts w:ascii="Times New Roman" w:hAnsi="Times New Roman" w:hint="default"/>
          <w:b/>
          <w:sz w:val="24"/>
          <w:szCs w:val="24"/>
        </w:rPr>
        <w:t>dzanej na zá</w:t>
      </w:r>
      <w:r w:rsidRPr="00486109">
        <w:rPr>
          <w:rFonts w:ascii="Times New Roman" w:hAnsi="Times New Roman" w:hint="default"/>
          <w:b/>
          <w:sz w:val="24"/>
          <w:szCs w:val="24"/>
        </w:rPr>
        <w:t>klade verejné</w:t>
      </w:r>
      <w:r w:rsidRPr="00486109">
        <w:rPr>
          <w:rFonts w:ascii="Times New Roman" w:hAnsi="Times New Roman" w:hint="default"/>
          <w:b/>
          <w:sz w:val="24"/>
          <w:szCs w:val="24"/>
        </w:rPr>
        <w:t>ho zdravotné</w:t>
      </w:r>
      <w:r w:rsidRPr="00486109">
        <w:rPr>
          <w:rFonts w:ascii="Times New Roman" w:hAnsi="Times New Roman" w:hint="default"/>
          <w:b/>
          <w:sz w:val="24"/>
          <w:szCs w:val="24"/>
        </w:rPr>
        <w:t>ho poistenia a o ú</w:t>
      </w:r>
      <w:r w:rsidRPr="00486109">
        <w:rPr>
          <w:rFonts w:ascii="Times New Roman" w:hAnsi="Times New Roman" w:hint="default"/>
          <w:b/>
          <w:sz w:val="24"/>
          <w:szCs w:val="24"/>
        </w:rPr>
        <w:t>hradá</w:t>
      </w:r>
      <w:r w:rsidRPr="00486109">
        <w:rPr>
          <w:rFonts w:ascii="Times New Roman" w:hAnsi="Times New Roman" w:hint="default"/>
          <w:b/>
          <w:sz w:val="24"/>
          <w:szCs w:val="24"/>
        </w:rPr>
        <w:t>ch za služ</w:t>
      </w:r>
      <w:r w:rsidRPr="00486109">
        <w:rPr>
          <w:rFonts w:ascii="Times New Roman" w:hAnsi="Times New Roman" w:hint="default"/>
          <w:b/>
          <w:sz w:val="24"/>
          <w:szCs w:val="24"/>
        </w:rPr>
        <w:t>by sú</w:t>
      </w:r>
      <w:r w:rsidRPr="00486109">
        <w:rPr>
          <w:rFonts w:ascii="Times New Roman" w:hAnsi="Times New Roman" w:hint="default"/>
          <w:b/>
          <w:sz w:val="24"/>
          <w:szCs w:val="24"/>
        </w:rPr>
        <w:t>vi</w:t>
      </w:r>
      <w:r w:rsidRPr="00486109">
        <w:rPr>
          <w:rFonts w:ascii="Times New Roman" w:hAnsi="Times New Roman" w:hint="default"/>
          <w:b/>
          <w:sz w:val="24"/>
          <w:szCs w:val="24"/>
        </w:rPr>
        <w:t>siace s poskytovaní</w:t>
      </w:r>
      <w:r w:rsidRPr="00486109">
        <w:rPr>
          <w:rFonts w:ascii="Times New Roman" w:hAnsi="Times New Roman" w:hint="default"/>
          <w:b/>
          <w:sz w:val="24"/>
          <w:szCs w:val="24"/>
        </w:rPr>
        <w:t>m zdravotnej starostlivosti</w:t>
      </w:r>
      <w:r>
        <w:rPr>
          <w:rFonts w:ascii="Book Antiqua" w:hAnsi="Book Antiq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 </w:t>
      </w:r>
      <w:r>
        <w:rPr>
          <w:rFonts w:ascii="Times New Roman" w:hAnsi="Times New Roman" w:hint="default"/>
          <w:b/>
          <w:sz w:val="24"/>
          <w:szCs w:val="24"/>
        </w:rPr>
        <w:t>znení</w:t>
      </w:r>
      <w:r>
        <w:rPr>
          <w:rFonts w:ascii="Times New Roman" w:hAnsi="Times New Roman" w:hint="default"/>
          <w:b/>
          <w:sz w:val="24"/>
          <w:szCs w:val="24"/>
        </w:rPr>
        <w:t xml:space="preserve"> neskorší</w:t>
      </w:r>
      <w:r>
        <w:rPr>
          <w:rFonts w:ascii="Times New Roman" w:hAnsi="Times New Roman" w:hint="default"/>
          <w:b/>
          <w:sz w:val="24"/>
          <w:szCs w:val="24"/>
        </w:rPr>
        <w:t xml:space="preserve">ch </w:t>
      </w:r>
      <w:r w:rsidRPr="00486109">
        <w:rPr>
          <w:rFonts w:ascii="Times New Roman" w:hAnsi="Times New Roman"/>
          <w:b/>
          <w:sz w:val="24"/>
          <w:szCs w:val="24"/>
        </w:rPr>
        <w:t>predpisov</w:t>
      </w:r>
      <w:r>
        <w:rPr>
          <w:rFonts w:ascii="Times New Roman" w:hAnsi="Times New Roman"/>
          <w:b/>
          <w:sz w:val="24"/>
          <w:szCs w:val="24"/>
        </w:rPr>
        <w:t xml:space="preserve"> a </w:t>
      </w:r>
      <w:r>
        <w:rPr>
          <w:rFonts w:ascii="Times New Roman" w:hAnsi="Times New Roman" w:hint="default"/>
          <w:b/>
          <w:sz w:val="24"/>
          <w:szCs w:val="24"/>
        </w:rPr>
        <w:t>ktorý</w:t>
      </w:r>
      <w:r>
        <w:rPr>
          <w:rFonts w:ascii="Times New Roman" w:hAnsi="Times New Roman" w:hint="default"/>
          <w:b/>
          <w:sz w:val="24"/>
          <w:szCs w:val="24"/>
        </w:rPr>
        <w:t>m sa mení</w:t>
      </w:r>
      <w:r>
        <w:rPr>
          <w:rFonts w:ascii="Times New Roman" w:hAnsi="Times New Roman" w:hint="default"/>
          <w:b/>
          <w:sz w:val="24"/>
          <w:szCs w:val="24"/>
        </w:rPr>
        <w:t xml:space="preserve"> a </w:t>
      </w:r>
      <w:r>
        <w:rPr>
          <w:rFonts w:ascii="Times New Roman" w:hAnsi="Times New Roman" w:hint="default"/>
          <w:b/>
          <w:sz w:val="24"/>
          <w:szCs w:val="24"/>
        </w:rPr>
        <w:t>dopĺň</w:t>
      </w:r>
      <w:r>
        <w:rPr>
          <w:rFonts w:ascii="Times New Roman" w:hAnsi="Times New Roman" w:hint="default"/>
          <w:b/>
          <w:sz w:val="24"/>
          <w:szCs w:val="24"/>
        </w:rPr>
        <w:t>ajú</w:t>
      </w:r>
      <w:r>
        <w:rPr>
          <w:rFonts w:ascii="Times New Roman" w:hAnsi="Times New Roman" w:hint="default"/>
          <w:b/>
          <w:sz w:val="24"/>
          <w:szCs w:val="24"/>
        </w:rPr>
        <w:t xml:space="preserve"> niektoré</w:t>
      </w:r>
      <w:r>
        <w:rPr>
          <w:rFonts w:ascii="Times New Roman" w:hAnsi="Times New Roman" w:hint="default"/>
          <w:b/>
          <w:sz w:val="24"/>
          <w:szCs w:val="24"/>
        </w:rPr>
        <w:t xml:space="preserve"> zá</w:t>
      </w:r>
      <w:r>
        <w:rPr>
          <w:rFonts w:ascii="Times New Roman" w:hAnsi="Times New Roman" w:hint="default"/>
          <w:b/>
          <w:sz w:val="24"/>
          <w:szCs w:val="24"/>
        </w:rPr>
        <w:t>kony</w:t>
      </w:r>
    </w:p>
    <w:p w:rsidR="0079307E" w:rsidP="0079307E">
      <w:pPr>
        <w:pStyle w:val="TextBody"/>
        <w:bidi w:val="0"/>
        <w:spacing w:after="0"/>
        <w:jc w:val="center"/>
        <w:rPr>
          <w:rFonts w:ascii="Times New Roman" w:hAnsi="Times New Roman" w:cs="Times New Roman"/>
          <w:szCs w:val="24"/>
        </w:rPr>
      </w:pPr>
    </w:p>
    <w:p w:rsidR="0079307E" w:rsidP="0079307E">
      <w:pPr>
        <w:pStyle w:val="TextBody"/>
        <w:bidi w:val="0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79307E" w:rsidP="0079307E">
      <w:pPr>
        <w:pStyle w:val="Default"/>
        <w:bidi w:val="0"/>
        <w:jc w:val="center"/>
        <w:rPr>
          <w:rFonts w:ascii="Times New Roman" w:hAnsi="Times New Roman" w:cs="Times New Roman"/>
          <w:b/>
          <w:lang w:eastAsia="en-US" w:bidi="ar-SA"/>
        </w:rPr>
      </w:pPr>
    </w:p>
    <w:p w:rsidR="0079307E" w:rsidP="0079307E">
      <w:pPr>
        <w:pStyle w:val="Default"/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en-US" w:bidi="ar-SA"/>
        </w:rPr>
        <w:t>Čl. I</w:t>
      </w:r>
    </w:p>
    <w:p w:rsidR="0079307E" w:rsidP="0079307E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79307E" w:rsidRPr="00486109" w:rsidP="0079307E">
      <w:pPr>
        <w:bidi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486109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Zákon č. 577/2004 Z. z. o rozsahu zdravotnej starostlivosti uhrádzanej na základe verejného zdravotného poistenia a o úhradách za služby súvisiace s poskytovaním zdravotnej starostlivosti </w:t>
      </w:r>
      <w:r w:rsidRPr="00534805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v znení zákona č. 720/2004 Z. z., zákona č. 347/2005 Z. z., zákona č. 538/2005 Z. z., zákona č. 660/2005 Z. z., zákona č. 342/2006 Z. z., zákona č. 522/2006 Z. z., zákona č. 661/2007 Z. z., zákona č. 81/2009 Z. z., zákona č. 402/2009 Z. z., zákona č. 34/2011 Z. z., zákona č. 363/2011 Z. z., zákona č. 41/2013 Z. z., zákona č. 220/2013 Z. z., zákona č. 365/2013 Z. z., zákona č. 185/2014 </w:t>
      </w: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Z. z., zákona č. 53/2015 Z. z.,</w:t>
      </w:r>
      <w:r w:rsidRPr="00534805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zákona č. 77/2015 Z. z</w:t>
      </w: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. a zákona č. 428/2015 Z. z. </w:t>
      </w:r>
      <w:r w:rsidRPr="00486109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sa mení a dopĺňa takto:</w:t>
      </w:r>
    </w:p>
    <w:p w:rsidR="0079307E" w:rsidP="0079307E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79307E" w:rsidRPr="00D6388B" w:rsidP="0079307E">
      <w:pPr>
        <w:pStyle w:val="ListParagraph"/>
        <w:numPr>
          <w:numId w:val="2"/>
        </w:num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3 vypúšťa odsek 4.</w:t>
      </w:r>
    </w:p>
    <w:p w:rsidR="0079307E" w:rsidRPr="00D6388B" w:rsidP="0079307E">
      <w:pPr>
        <w:bidi w:val="0"/>
        <w:spacing w:after="0" w:line="240" w:lineRule="auto"/>
        <w:ind w:firstLine="708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Doterajšie odseky 5 až 15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sa označujú ako odseky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4 až 14.</w:t>
      </w:r>
    </w:p>
    <w:p w:rsidR="0079307E" w:rsidRPr="00100C64" w:rsidP="0079307E">
      <w:p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pStyle w:val="ListParagraph"/>
        <w:numPr>
          <w:numId w:val="2"/>
        </w:num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3 ods. 7 sa slová „odseku 5“ nahrádzajú slovami „odseku 4“.</w:t>
      </w:r>
    </w:p>
    <w:p w:rsidR="0079307E" w:rsidRPr="00D6388B" w:rsidP="0079307E">
      <w:pPr>
        <w:pStyle w:val="ListParagraph"/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pStyle w:val="ListParagraph"/>
        <w:numPr>
          <w:numId w:val="2"/>
        </w:num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10a úvodnej vete sa slová „ods. 10“ nahrádzajú slovami „ods. 9“.</w:t>
      </w:r>
    </w:p>
    <w:p w:rsidR="0079307E" w:rsidRPr="00D6388B" w:rsidP="0079307E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pStyle w:val="ListParagraph"/>
        <w:numPr>
          <w:numId w:val="2"/>
        </w:num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§ 44 znie:</w:t>
      </w:r>
    </w:p>
    <w:p w:rsidR="0079307E" w:rsidRPr="00D6388B" w:rsidP="0079307E">
      <w:pPr>
        <w:bidi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„§ 44</w:t>
      </w:r>
    </w:p>
    <w:p w:rsidR="0079307E" w:rsidRPr="00D6388B" w:rsidP="0079307E">
      <w:pPr>
        <w:bidi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bidi w:val="0"/>
        <w:spacing w:after="0" w:line="240" w:lineRule="auto"/>
        <w:ind w:left="567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(1) Poskytovateľ nesmie požadovať od poistenca úhradu za zdravotnú starostlivosť a služby súvisiace s poskytovaním zdravotnej starostlivosti nad rozsah spoluúčasti poistenca podľa tohto zákona. </w:t>
      </w:r>
    </w:p>
    <w:p w:rsidR="0079307E" w:rsidRPr="00D6388B" w:rsidP="0079307E">
      <w:pPr>
        <w:bidi w:val="0"/>
        <w:spacing w:after="0" w:line="240" w:lineRule="auto"/>
        <w:ind w:left="567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(2) Poskytovateľ môže požadovať úhradu za prednostné poskytnutie ambulantnej starostlivosti len v rámci na to vyhradených ordinačných hodín, ktoré musí schváliť samosprávny kraj a ktoré nesmú presiahnuť jednu štvrtinu jeho ordinačných hodín; medzi ordinačnými hodinami vyhradenými na prednostné poskytnutie zdravotnej starostlivosti musia byť vyhradené minimálne dve hodiny na poskytovanie zdravotnej starostlivosti. Výšku úhrady schvaľuje samosprávny kraj podľa miesta prevádzkovania zdravotníckeho zariadenia. </w:t>
      </w:r>
    </w:p>
    <w:p w:rsidR="0079307E" w:rsidRPr="00D6388B" w:rsidP="0079307E">
      <w:pPr>
        <w:bidi w:val="0"/>
        <w:spacing w:after="0" w:line="240" w:lineRule="auto"/>
        <w:ind w:left="567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(3) Ustanovenie odseku 2 sa nevzťahuje na zdravotnú starostlivosť poskytovanú podľa osobitného predpisu.</w:t>
      </w:r>
      <w:hyperlink r:id="rId4" w:anchor="poznamky.poznamka-35" w:tooltip="Odkaz na predpis alebo ustanovenie" w:history="1">
        <w:r w:rsidRPr="00D6388B">
          <w:rPr>
            <w:rFonts w:ascii="Times New Roman" w:hAnsi="Times New Roman"/>
            <w:color w:val="000000"/>
            <w:kern w:val="2"/>
            <w:sz w:val="24"/>
            <w:szCs w:val="24"/>
            <w:vertAlign w:val="superscript"/>
            <w:lang w:eastAsia="sk-SK"/>
          </w:rPr>
          <w:t>35</w:t>
        </w:r>
        <w:r w:rsidRPr="00D6388B">
          <w:rPr>
            <w:rFonts w:ascii="Times New Roman" w:hAnsi="Times New Roman"/>
            <w:color w:val="000000"/>
            <w:kern w:val="2"/>
            <w:sz w:val="24"/>
            <w:szCs w:val="24"/>
            <w:lang w:eastAsia="sk-SK"/>
          </w:rPr>
          <w:t>)</w:t>
        </w:r>
      </w:hyperlink>
    </w:p>
    <w:p w:rsidR="0079307E" w:rsidRPr="00D6388B" w:rsidP="0079307E">
      <w:pPr>
        <w:bidi w:val="0"/>
        <w:spacing w:after="0" w:line="240" w:lineRule="auto"/>
        <w:ind w:left="567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(4) 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Poskytovateľ môže požadovať úhradu za nadštandardný pobyt v zdravotníckom zariadení ústavnej starostlivosti. Požiadavky na štandardný pobyt v zdravotníckom zariadení ústavnej starostlivosti ustanoví všeobecne záväzný právny predpis, ktorý vydá ministerstvo.“. </w:t>
      </w:r>
    </w:p>
    <w:p w:rsidR="0079307E" w:rsidRPr="00D6388B" w:rsidP="0079307E">
      <w:pPr>
        <w:pStyle w:val="ListParagraph"/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100C64" w:rsidP="0079307E">
      <w:pPr>
        <w:bidi w:val="0"/>
        <w:spacing w:after="0" w:line="240" w:lineRule="auto"/>
        <w:ind w:left="567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Poznámka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pod 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čiarou k odkazu 35 znie:</w:t>
      </w:r>
    </w:p>
    <w:p w:rsidR="0079307E" w:rsidRPr="00D6388B" w:rsidP="0079307E">
      <w:pPr>
        <w:bidi w:val="0"/>
        <w:spacing w:after="0" w:line="240" w:lineRule="auto"/>
        <w:ind w:left="567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„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vertAlign w:val="superscript"/>
          <w:lang w:eastAsia="sk-SK"/>
        </w:rPr>
        <w:t>35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)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§ 6 ods. 2 zákona č. 581/2004 Z. z.".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</w:t>
      </w:r>
    </w:p>
    <w:p w:rsidR="0079307E" w:rsidRPr="00D6388B" w:rsidP="0079307E">
      <w:p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pStyle w:val="ListParagraph"/>
        <w:numPr>
          <w:numId w:val="2"/>
        </w:num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Poznámky pod čiarou k odkazom 36 a 37 sa vypúšťajú.</w:t>
      </w:r>
    </w:p>
    <w:p w:rsidR="0079307E" w:rsidRPr="00D6388B" w:rsidP="0079307E">
      <w:pPr>
        <w:pStyle w:val="ListParagraph"/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bidi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486109" w:rsidP="0079307E">
      <w:pPr>
        <w:pStyle w:val="BodyText"/>
        <w:bidi w:val="0"/>
        <w:spacing w:line="276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486109">
        <w:rPr>
          <w:rFonts w:ascii="Times New Roman" w:hAnsi="Times New Roman"/>
          <w:b/>
          <w:color w:val="000000"/>
          <w:kern w:val="2"/>
          <w:sz w:val="24"/>
          <w:szCs w:val="24"/>
        </w:rPr>
        <w:t>Čl. II</w:t>
      </w:r>
    </w:p>
    <w:p w:rsidR="0079307E" w:rsidRPr="00486109" w:rsidP="0079307E">
      <w:pPr>
        <w:bidi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486109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Zákon č. 576/2004 Z. z. o zdravotnej starostlivosti, službách súvisiacich s poskytovaním zdravotnej starostlivosti a o zmene a doplnení niektorých zákonov </w:t>
      </w:r>
      <w:r w:rsidRPr="00534805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znení zákona č. 82/2005 Z. z., zákona č. 350/2005 Z. z., zákona č. 538/2005 Z. z., zákona č. 660/2005 Z. z., zákona č. 282/2006 Z. z., zákona č. 518/2007 Z. z., zákona č. 662/2007 Z. z., zákona č. 489/2008 Z. z., zákona č. 192/2009 Z. z., zákona č. 345/2209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</w:t>
      </w: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z., zákona č. 422/2015 Z. z., </w:t>
      </w:r>
      <w:r w:rsidRPr="00534805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zákona č. 428/2015 Z. z. a zákona č. 125/2016 Z. z.</w:t>
      </w:r>
      <w:r w:rsidRPr="00486109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sa mení a dopĺňa takto:</w:t>
      </w:r>
    </w:p>
    <w:p w:rsidR="0079307E" w:rsidRPr="00100C64" w:rsidP="0079307E">
      <w:pPr>
        <w:bidi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pStyle w:val="ListParagraph"/>
        <w:numPr>
          <w:numId w:val="4"/>
        </w:num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46 ods. 1 písm. m) sa na konci dopĺňajú tieto slová: „vrátane ordinačných hodín vyhradených na prednostné poskytnutie zdravotnej starostlivosti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vertAlign w:val="superscript"/>
          <w:lang w:eastAsia="sk-SK"/>
        </w:rPr>
        <w:t>53b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)“.</w:t>
      </w:r>
    </w:p>
    <w:p w:rsidR="0079307E" w:rsidP="0079307E">
      <w:p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bidi w:val="0"/>
        <w:spacing w:after="0" w:line="240" w:lineRule="auto"/>
        <w:ind w:left="709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Poznámka 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pod čiarou k odkaz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u 53b znie:</w:t>
      </w:r>
    </w:p>
    <w:p w:rsidR="0079307E" w:rsidRPr="00E921BE" w:rsidP="0079307E">
      <w:pPr>
        <w:bidi w:val="0"/>
        <w:ind w:left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„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vertAlign w:val="superscript"/>
          <w:lang w:eastAsia="sk-SK"/>
        </w:rPr>
        <w:t>53b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) </w:t>
      </w:r>
      <w:hyperlink r:id="rId5" w:anchor="paragraf-44.odsek-2" w:tooltip="Odkaz na predpis alebo ustanovenie" w:history="1">
        <w:r w:rsidRPr="00D6388B">
          <w:rPr>
            <w:rFonts w:ascii="Times New Roman" w:hAnsi="Times New Roman"/>
            <w:color w:val="000000"/>
            <w:kern w:val="2"/>
            <w:sz w:val="24"/>
            <w:szCs w:val="24"/>
            <w:lang w:eastAsia="sk-SK"/>
          </w:rPr>
          <w:t>§ 44 ods. 2 zákona č. 577/2004 Z. z.</w:t>
        </w:r>
      </w:hyperlink>
      <w:r w:rsidRPr="00E921BE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v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znení zákona č. 365/2013 Z. z.“.</w:t>
      </w:r>
    </w:p>
    <w:p w:rsidR="0079307E" w:rsidP="0079307E">
      <w:pPr>
        <w:pStyle w:val="BodyText"/>
        <w:numPr>
          <w:numId w:val="4"/>
        </w:numPr>
        <w:bidi w:val="0"/>
        <w:spacing w:line="276" w:lineRule="auto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Za § 49f</w:t>
      </w:r>
      <w:r w:rsidRPr="00486109">
        <w:rPr>
          <w:rFonts w:ascii="Times New Roman" w:hAnsi="Times New Roman"/>
          <w:color w:val="000000"/>
          <w:kern w:val="2"/>
          <w:sz w:val="24"/>
          <w:szCs w:val="24"/>
        </w:rPr>
        <w:t xml:space="preserve"> sa vkladá § 49</w:t>
      </w:r>
      <w:r>
        <w:rPr>
          <w:rFonts w:ascii="Times New Roman" w:hAnsi="Times New Roman"/>
          <w:color w:val="000000"/>
          <w:kern w:val="2"/>
          <w:sz w:val="24"/>
          <w:szCs w:val="24"/>
        </w:rPr>
        <w:t>g</w:t>
      </w:r>
      <w:r w:rsidRPr="00486109">
        <w:rPr>
          <w:rFonts w:ascii="Times New Roman" w:hAnsi="Times New Roman"/>
          <w:color w:val="000000"/>
          <w:kern w:val="2"/>
          <w:sz w:val="24"/>
          <w:szCs w:val="24"/>
        </w:rPr>
        <w:t>, ktorý vrátane nadpisu znie:</w:t>
      </w:r>
    </w:p>
    <w:p w:rsidR="0079307E" w:rsidRPr="00486109" w:rsidP="0079307E">
      <w:pPr>
        <w:pStyle w:val="BodyText"/>
        <w:bidi w:val="0"/>
        <w:spacing w:line="276" w:lineRule="auto"/>
        <w:ind w:left="720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79307E" w:rsidRPr="00486109" w:rsidP="0079307E">
      <w:pPr>
        <w:pStyle w:val="BodyText"/>
        <w:bidi w:val="0"/>
        <w:spacing w:line="276" w:lineRule="auto"/>
        <w:ind w:left="72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 w:rsidRPr="00486109">
        <w:rPr>
          <w:rFonts w:ascii="Times New Roman" w:hAnsi="Times New Roman"/>
          <w:color w:val="000000"/>
          <w:kern w:val="2"/>
          <w:sz w:val="24"/>
          <w:szCs w:val="24"/>
        </w:rPr>
        <w:t>„§ 49</w:t>
      </w:r>
      <w:r>
        <w:rPr>
          <w:rFonts w:ascii="Times New Roman" w:hAnsi="Times New Roman"/>
          <w:color w:val="000000"/>
          <w:kern w:val="2"/>
          <w:sz w:val="24"/>
          <w:szCs w:val="24"/>
        </w:rPr>
        <w:t>g</w:t>
      </w:r>
    </w:p>
    <w:p w:rsidR="0079307E" w:rsidP="0079307E">
      <w:pPr>
        <w:pStyle w:val="BodyText"/>
        <w:bidi w:val="0"/>
        <w:spacing w:line="276" w:lineRule="auto"/>
        <w:ind w:left="72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 w:rsidRPr="00486109">
        <w:rPr>
          <w:rFonts w:ascii="Times New Roman" w:hAnsi="Times New Roman"/>
          <w:color w:val="000000"/>
          <w:kern w:val="2"/>
          <w:sz w:val="24"/>
          <w:szCs w:val="24"/>
        </w:rPr>
        <w:t>Prechodné ustanovenie k úpravám účinným od 1. januára 201</w:t>
      </w:r>
      <w:r>
        <w:rPr>
          <w:rFonts w:ascii="Times New Roman" w:hAnsi="Times New Roman"/>
          <w:color w:val="000000"/>
          <w:kern w:val="2"/>
          <w:sz w:val="24"/>
          <w:szCs w:val="24"/>
        </w:rPr>
        <w:t>7</w:t>
      </w:r>
    </w:p>
    <w:p w:rsidR="0079307E" w:rsidRPr="00486109" w:rsidP="0079307E">
      <w:pPr>
        <w:pStyle w:val="BodyText"/>
        <w:bidi w:val="0"/>
        <w:spacing w:line="276" w:lineRule="auto"/>
        <w:ind w:left="72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79307E" w:rsidRPr="00486109" w:rsidP="0079307E">
      <w:pPr>
        <w:pStyle w:val="BodyText"/>
        <w:numPr>
          <w:numId w:val="1"/>
        </w:numPr>
        <w:bidi w:val="0"/>
        <w:spacing w:line="276" w:lineRule="auto"/>
        <w:rPr>
          <w:rFonts w:ascii="Times New Roman" w:hAnsi="Times New Roman"/>
          <w:color w:val="000000"/>
          <w:kern w:val="2"/>
          <w:sz w:val="24"/>
          <w:szCs w:val="24"/>
        </w:rPr>
      </w:pPr>
      <w:r w:rsidRPr="00486109">
        <w:rPr>
          <w:rFonts w:ascii="Times New Roman" w:hAnsi="Times New Roman"/>
          <w:color w:val="000000"/>
          <w:kern w:val="2"/>
          <w:sz w:val="24"/>
          <w:szCs w:val="24"/>
        </w:rPr>
        <w:t>Poskytovateľ je povinný najneskôr do 31. decembra 201</w:t>
      </w:r>
      <w:r>
        <w:rPr>
          <w:rFonts w:ascii="Times New Roman" w:hAnsi="Times New Roman"/>
          <w:color w:val="000000"/>
          <w:kern w:val="2"/>
          <w:sz w:val="24"/>
          <w:szCs w:val="24"/>
        </w:rPr>
        <w:t>6</w:t>
      </w:r>
      <w:r w:rsidRPr="00486109">
        <w:rPr>
          <w:rFonts w:ascii="Times New Roman" w:hAnsi="Times New Roman"/>
          <w:color w:val="000000"/>
          <w:kern w:val="2"/>
          <w:sz w:val="24"/>
          <w:szCs w:val="24"/>
        </w:rPr>
        <w:t xml:space="preserve"> preukázateľne zaslať samosprávnemu kraju príslušnému podľa miesta prevádzkovania zdravotníckeho zariadenia cenník objednávania na poskytnutie prednostnej ambulantnej zdravotnej starostlivosti.</w:t>
      </w:r>
    </w:p>
    <w:p w:rsidR="0079307E" w:rsidRPr="00486109" w:rsidP="0079307E">
      <w:pPr>
        <w:pStyle w:val="BodyText"/>
        <w:numPr>
          <w:numId w:val="1"/>
        </w:numPr>
        <w:bidi w:val="0"/>
        <w:spacing w:line="276" w:lineRule="auto"/>
        <w:rPr>
          <w:rFonts w:ascii="Times New Roman" w:hAnsi="Times New Roman"/>
          <w:color w:val="000000"/>
          <w:kern w:val="2"/>
          <w:sz w:val="24"/>
          <w:szCs w:val="24"/>
        </w:rPr>
      </w:pPr>
      <w:r w:rsidRPr="00486109">
        <w:rPr>
          <w:rFonts w:ascii="Times New Roman" w:hAnsi="Times New Roman"/>
          <w:color w:val="000000"/>
          <w:kern w:val="2"/>
          <w:sz w:val="24"/>
          <w:szCs w:val="24"/>
        </w:rPr>
        <w:t>Konania o uložení pokuty, ktoré príslušný orgán začal do 31. decembra 201</w:t>
      </w:r>
      <w:r>
        <w:rPr>
          <w:rFonts w:ascii="Times New Roman" w:hAnsi="Times New Roman"/>
          <w:color w:val="000000"/>
          <w:kern w:val="2"/>
          <w:sz w:val="24"/>
          <w:szCs w:val="24"/>
        </w:rPr>
        <w:t>6</w:t>
      </w:r>
      <w:r w:rsidRPr="00486109">
        <w:rPr>
          <w:rFonts w:ascii="Times New Roman" w:hAnsi="Times New Roman"/>
          <w:color w:val="000000"/>
          <w:kern w:val="2"/>
          <w:sz w:val="24"/>
          <w:szCs w:val="24"/>
        </w:rPr>
        <w:t>, sa dokončia podľa doterajších predpisov.“.</w:t>
      </w:r>
    </w:p>
    <w:p w:rsidR="0079307E" w:rsidRPr="00D6388B" w:rsidP="0079307E">
      <w:p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100C64" w:rsidP="0079307E">
      <w:p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P="0079307E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  <w:lang w:eastAsia="sk-SK"/>
        </w:rPr>
      </w:pPr>
      <w:r w:rsidRPr="00100C64">
        <w:rPr>
          <w:rFonts w:ascii="Times New Roman" w:hAnsi="Times New Roman"/>
          <w:b/>
          <w:color w:val="000000"/>
          <w:kern w:val="2"/>
          <w:sz w:val="24"/>
          <w:szCs w:val="24"/>
          <w:lang w:eastAsia="sk-SK"/>
        </w:rPr>
        <w:t>Čl. III</w:t>
      </w:r>
    </w:p>
    <w:p w:rsidR="0079307E" w:rsidRPr="00100C64" w:rsidP="0079307E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bidi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Zákon č. </w:t>
      </w:r>
      <w:hyperlink r:id="rId6" w:tooltip="Odkaz na predpis alebo ustanovenie" w:history="1">
        <w:r w:rsidRPr="00100C64">
          <w:rPr>
            <w:rFonts w:ascii="Times New Roman" w:hAnsi="Times New Roman"/>
            <w:color w:val="000000"/>
            <w:kern w:val="2"/>
            <w:sz w:val="24"/>
            <w:szCs w:val="24"/>
            <w:lang w:eastAsia="sk-SK"/>
          </w:rPr>
          <w:t>578/2004 Z. z.</w:t>
        </w:r>
      </w:hyperlink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o poskytovateľoch zdravotnej starostlivosti, zdravotníckych pracovníkoch, stavovských organizáciách v zdravotníctve a o zmene a doplnení niektorých zákonov v znení </w:t>
      </w:r>
      <w:r w:rsidRPr="00384C69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zákona č. 720/2004 Z. z., zákona č. 351/2005 Z. z., zákona č. 538/2005 Z. z., zákona č. 282/2006 Z. z., zákona č. 527/2006 Z. z., zákona č. 673/2006 Z. z., zákona č. 18/2007 Z. z., zákona č. 272/2007 Z. z., zákona č. 464/2007 Z. z., zákona č. 330/2007 Z. z., zákona č. 653/2007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zákona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 a zákona č. 125/2016 Z. z.</w:t>
      </w:r>
      <w:r>
        <w:rPr>
          <w:rFonts w:ascii="Helvetica" w:hAnsi="Helvetica" w:cs="Helvetica"/>
          <w:color w:val="494949"/>
          <w:sz w:val="21"/>
          <w:szCs w:val="21"/>
        </w:rPr>
        <w:t xml:space="preserve"> 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sa mení a dopĺňa takto: </w:t>
      </w:r>
    </w:p>
    <w:p w:rsidR="0079307E" w:rsidRPr="00100C64" w:rsidP="0079307E">
      <w:p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P="0079307E">
      <w:pPr>
        <w:pStyle w:val="ListParagraph"/>
        <w:numPr>
          <w:numId w:val="3"/>
        </w:num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18 ods. 2, § 19 ods. 2 sa slová „</w:t>
      </w:r>
      <w:r w:rsidRPr="005D3259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zz), af) a ag</w:t>
      </w: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)“ nahrádzajú slovami „zv, ac) a ad)“.</w:t>
      </w:r>
    </w:p>
    <w:p w:rsidR="0079307E" w:rsidP="0079307E">
      <w:pPr>
        <w:pStyle w:val="ListParagraph"/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pStyle w:val="ListParagraph"/>
        <w:numPr>
          <w:numId w:val="3"/>
        </w:num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Poznámka pod čiarou k odkazu 45 znie:</w:t>
      </w:r>
    </w:p>
    <w:p w:rsidR="0079307E" w:rsidRPr="00D6388B" w:rsidP="0079307E">
      <w:pPr>
        <w:bidi w:val="0"/>
        <w:spacing w:after="0" w:line="240" w:lineRule="auto"/>
        <w:ind w:left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„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vertAlign w:val="superscript"/>
          <w:lang w:eastAsia="sk-SK"/>
        </w:rPr>
        <w:t>45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)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</w:t>
      </w:r>
      <w:hyperlink r:id="rId7" w:anchor="paragraf-39" w:tooltip="Odkaz na predpis alebo ustanovenie" w:history="1">
        <w:r w:rsidRPr="00D6388B">
          <w:rPr>
            <w:rFonts w:ascii="Times New Roman" w:hAnsi="Times New Roman"/>
            <w:color w:val="000000"/>
            <w:kern w:val="2"/>
            <w:sz w:val="24"/>
            <w:szCs w:val="24"/>
            <w:lang w:eastAsia="sk-SK"/>
          </w:rPr>
          <w:t>§ 39 a 40 zákona č. 140/1998 Z. z.</w:t>
        </w:r>
      </w:hyperlink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v znení neskorších predpisov.</w:t>
        <w:br/>
      </w:r>
      <w:hyperlink r:id="rId8" w:anchor="paragraf-6" w:tooltip="Odkaz na predpis alebo ustanovenie" w:history="1">
        <w:r w:rsidRPr="00D6388B">
          <w:rPr>
            <w:rFonts w:ascii="Times New Roman" w:hAnsi="Times New Roman"/>
            <w:color w:val="000000"/>
            <w:kern w:val="2"/>
            <w:sz w:val="24"/>
            <w:szCs w:val="24"/>
            <w:lang w:eastAsia="sk-SK"/>
          </w:rPr>
          <w:t>§ 6 až 17</w:t>
        </w:r>
      </w:hyperlink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a </w:t>
      </w:r>
      <w:hyperlink r:id="rId8" w:anchor="paragraf-26" w:tooltip="Odkaz na predpis alebo ustanovenie" w:history="1">
        <w:r w:rsidRPr="00D6388B">
          <w:rPr>
            <w:rFonts w:ascii="Times New Roman" w:hAnsi="Times New Roman"/>
            <w:color w:val="000000"/>
            <w:kern w:val="2"/>
            <w:sz w:val="24"/>
            <w:szCs w:val="24"/>
            <w:lang w:eastAsia="sk-SK"/>
          </w:rPr>
          <w:t>§ 26 až 41</w:t>
        </w:r>
      </w:hyperlink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a </w:t>
      </w:r>
      <w:hyperlink r:id="rId8" w:anchor="paragraf-43" w:tooltip="Odkaz na predpis alebo ustanovenie" w:history="1">
        <w:r w:rsidRPr="00D6388B">
          <w:rPr>
            <w:rFonts w:ascii="Times New Roman" w:hAnsi="Times New Roman"/>
            <w:color w:val="000000"/>
            <w:kern w:val="2"/>
            <w:sz w:val="24"/>
            <w:szCs w:val="24"/>
            <w:lang w:eastAsia="sk-SK"/>
          </w:rPr>
          <w:t>§ 43 zákona č. 576/2004 Z. z.</w:t>
        </w:r>
      </w:hyperlink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v znení neskorších predpisov.</w:t>
        <w:br/>
      </w:r>
      <w:hyperlink r:id="rId5" w:anchor="paragraf-44.odsek-1" w:tooltip="Odkaz na predpis alebo ustanovenie" w:history="1">
        <w:r w:rsidRPr="00D6388B">
          <w:rPr>
            <w:rFonts w:ascii="Times New Roman" w:hAnsi="Times New Roman"/>
            <w:color w:val="000000"/>
            <w:kern w:val="2"/>
            <w:sz w:val="24"/>
            <w:szCs w:val="24"/>
            <w:lang w:eastAsia="sk-SK"/>
          </w:rPr>
          <w:t>§ 44 ods. 1 zákona č. 577//2004 Z. z.</w:t>
        </w:r>
      </w:hyperlink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o rozsahu zdravotnej starostlivosti uhrádzanej na základe verejného zdravotného poistenia a o úhradách za služby súvisiace s poskytovaním zdravotnej starostlivosti v znení zákona č. 347/2005 Z. z.“.</w:t>
      </w:r>
    </w:p>
    <w:p w:rsidR="0079307E" w:rsidRPr="00D6388B" w:rsidP="0079307E">
      <w:p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pStyle w:val="ListParagraph"/>
        <w:numPr>
          <w:numId w:val="3"/>
        </w:num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79 ods. 1 písm. za) sa za slová „samosprávnym krajom“ vkladajú slová „s osobitným vyznačením ordinačných hodín vyhradených na prednostné poskytnutie zdravotnej starostlivosti</w:t>
      </w:r>
      <w:r w:rsidRPr="00BC41E1">
        <w:rPr>
          <w:rFonts w:ascii="Times New Roman" w:hAnsi="Times New Roman"/>
          <w:color w:val="000000"/>
          <w:kern w:val="2"/>
          <w:sz w:val="24"/>
          <w:szCs w:val="24"/>
          <w:vertAlign w:val="superscript"/>
          <w:lang w:eastAsia="sk-SK"/>
        </w:rPr>
        <w:t>55ba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)“.</w:t>
      </w:r>
    </w:p>
    <w:p w:rsidR="0079307E" w:rsidRPr="00D6388B" w:rsidP="0079307E">
      <w:pPr>
        <w:pStyle w:val="ListParagraph"/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pStyle w:val="ListParagraph"/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Poznámka pod čiarou k odkazu 55ba znie:</w:t>
      </w:r>
    </w:p>
    <w:p w:rsidR="0079307E" w:rsidRPr="001E1872" w:rsidP="0079307E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„</w:t>
      </w:r>
      <w:r w:rsidRPr="001E1872">
        <w:rPr>
          <w:rFonts w:ascii="Times New Roman" w:hAnsi="Times New Roman"/>
          <w:color w:val="000000"/>
          <w:kern w:val="2"/>
          <w:sz w:val="24"/>
          <w:szCs w:val="24"/>
          <w:vertAlign w:val="superscript"/>
          <w:lang w:eastAsia="sk-SK"/>
        </w:rPr>
        <w:t>55ba</w:t>
      </w:r>
      <w:r w:rsidRPr="001E1872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)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</w:t>
      </w:r>
      <w:hyperlink r:id="rId5" w:anchor="paragraf-44.odsek-2" w:tooltip="Odkaz na predpis alebo ustanovenie" w:history="1">
        <w:r w:rsidRPr="00D6388B">
          <w:rPr>
            <w:rFonts w:ascii="Times New Roman" w:hAnsi="Times New Roman"/>
            <w:color w:val="000000"/>
            <w:kern w:val="2"/>
            <w:sz w:val="24"/>
            <w:szCs w:val="24"/>
            <w:lang w:eastAsia="sk-SK"/>
          </w:rPr>
          <w:t>§ 44 ods. 2 zákona č. 577/2004 Z. z.</w:t>
        </w:r>
      </w:hyperlink>
      <w:r w:rsidRPr="001E1872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v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znení zákona č. 365/2013 Z. z.“.</w:t>
      </w:r>
    </w:p>
    <w:p w:rsidR="0079307E" w:rsidRPr="00D6388B" w:rsidP="0079307E">
      <w:pPr>
        <w:pStyle w:val="ListParagraph"/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pStyle w:val="ListParagraph"/>
        <w:numPr>
          <w:numId w:val="3"/>
        </w:num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79 ods. 1 sa vypúšťajú písmená zu) až zw).</w:t>
      </w:r>
    </w:p>
    <w:p w:rsidR="0079307E" w:rsidRPr="00D6388B" w:rsidP="0079307E">
      <w:pPr>
        <w:pStyle w:val="ListParagraph"/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pStyle w:val="ListParagraph"/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Doterajšie písmená zx</w:t>
      </w: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)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až ah) sa označujú ako písmená </w:t>
      </w:r>
      <w:r w:rsidRPr="00C623B6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zu) až ae).</w:t>
      </w:r>
    </w:p>
    <w:p w:rsidR="0079307E" w:rsidRPr="00D6388B" w:rsidP="0079307E">
      <w:pPr>
        <w:bidi w:val="0"/>
        <w:spacing w:after="0" w:line="240" w:lineRule="auto"/>
        <w:ind w:firstLine="708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bidi w:val="0"/>
        <w:spacing w:after="0" w:line="240" w:lineRule="auto"/>
        <w:ind w:firstLine="708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Poznámka pod čiarou k odkazu 55jah 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sa vypúšťa.</w:t>
      </w:r>
    </w:p>
    <w:p w:rsidR="0079307E" w:rsidRPr="00100C64" w:rsidP="0079307E">
      <w:pPr>
        <w:bidi w:val="0"/>
        <w:spacing w:after="0" w:line="240" w:lineRule="auto"/>
        <w:ind w:firstLine="708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pStyle w:val="ListParagraph"/>
        <w:numPr>
          <w:numId w:val="3"/>
        </w:num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79 ods. 3 písm. a) sa vypúšťajú slová „zu) až zw)“.</w:t>
      </w:r>
    </w:p>
    <w:p w:rsidR="0079307E" w:rsidRPr="00D6388B" w:rsidP="0079307E">
      <w:pPr>
        <w:pStyle w:val="ListParagraph"/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pStyle w:val="ListParagraph"/>
        <w:numPr>
          <w:numId w:val="3"/>
        </w:num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81 ods. 1 písm. a) sa vypúšťajú slová „</w:t>
      </w: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g), za), zu) až zw)“ a slová „ah)“ sa nahrádzajú slovami „ae)“.</w:t>
      </w:r>
    </w:p>
    <w:p w:rsidR="0079307E" w:rsidRPr="00D6388B" w:rsidP="0079307E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pStyle w:val="ListParagraph"/>
        <w:numPr>
          <w:numId w:val="3"/>
        </w:num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81 ods. 1 sa vypúšťa písmeno g).</w:t>
      </w:r>
    </w:p>
    <w:p w:rsidR="0079307E" w:rsidRPr="00D6388B" w:rsidP="0079307E">
      <w:pPr>
        <w:bidi w:val="0"/>
        <w:spacing w:after="0" w:line="240" w:lineRule="auto"/>
        <w:ind w:left="360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P="0079307E">
      <w:pPr>
        <w:pStyle w:val="ListParagraph"/>
        <w:numPr>
          <w:numId w:val="3"/>
        </w:num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V § 82 ods. 1 písm. a) sa za slová „z)“ vkladajú </w:t>
      </w: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slová „za),“.</w:t>
      </w:r>
    </w:p>
    <w:p w:rsidR="0079307E" w:rsidRPr="00D9512D" w:rsidP="0079307E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pStyle w:val="ListParagraph"/>
        <w:numPr>
          <w:numId w:val="3"/>
        </w:num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82 ods. 1 psím. b) sa slová „aa) až ae)“ nahrádzajú slovami „zw) až ab)“.</w:t>
      </w:r>
    </w:p>
    <w:p w:rsidR="0079307E" w:rsidRPr="00D6388B" w:rsidP="0079307E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pStyle w:val="ListParagraph"/>
        <w:numPr>
          <w:numId w:val="3"/>
        </w:num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82 ods. 1 písm. b) sa za slová „§ 79 ods. 1 písm.“  vkladá slovo „g),“.</w:t>
      </w:r>
    </w:p>
    <w:p w:rsidR="0079307E" w:rsidRPr="00D6388B" w:rsidP="0079307E">
      <w:p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pStyle w:val="ListParagraph"/>
        <w:numPr>
          <w:numId w:val="3"/>
        </w:num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82 sa vypúšťa odsek 9.</w:t>
      </w:r>
    </w:p>
    <w:p w:rsidR="0079307E" w:rsidRPr="00D6388B" w:rsidP="0079307E">
      <w:pPr>
        <w:bidi w:val="0"/>
        <w:spacing w:after="0" w:line="240" w:lineRule="auto"/>
        <w:ind w:firstLine="708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Doterajšie odseky 10 a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 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11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sa označujú ako odseky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9 a 10.</w:t>
      </w:r>
    </w:p>
    <w:p w:rsidR="0079307E" w:rsidRPr="00100C64" w:rsidP="0079307E">
      <w:pPr>
        <w:bidi w:val="0"/>
        <w:spacing w:after="0" w:line="240" w:lineRule="auto"/>
        <w:ind w:firstLine="708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pStyle w:val="ListParagraph"/>
        <w:numPr>
          <w:numId w:val="3"/>
        </w:num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82 ods. 10 sa slová „1 až 9“  nahrádzajú slovami „1 až 8“.</w:t>
      </w:r>
    </w:p>
    <w:p w:rsidR="0079307E" w:rsidRPr="00D6388B" w:rsidP="0079307E">
      <w:p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pStyle w:val="ListParagraph"/>
        <w:numPr>
          <w:numId w:val="3"/>
        </w:num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83 odsek 4 znie:</w:t>
      </w:r>
    </w:p>
    <w:p w:rsidR="0079307E" w:rsidRPr="00D6388B" w:rsidP="0079307E">
      <w:pPr>
        <w:bidi w:val="0"/>
        <w:spacing w:after="0" w:line="240" w:lineRule="auto"/>
        <w:ind w:firstLine="708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„(4)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</w:t>
      </w:r>
      <w:r w:rsidRPr="00DD6FD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Výnosy z pokút podľa § 82 sú príjmom štátneho rozpočtu.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“.</w:t>
      </w:r>
    </w:p>
    <w:p w:rsidR="0079307E" w:rsidRPr="00DD6FD4" w:rsidP="0079307E">
      <w:p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D6388B" w:rsidP="0079307E">
      <w:pPr>
        <w:pStyle w:val="ListParagraph"/>
        <w:numPr>
          <w:numId w:val="3"/>
        </w:numPr>
        <w:bidi w:val="0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Za § 102u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sa vkladá § 102</w:t>
      </w: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, ktorý vrátane nadpisu znie:</w:t>
      </w:r>
    </w:p>
    <w:p w:rsidR="0079307E" w:rsidP="0079307E">
      <w:pPr>
        <w:bidi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100C64" w:rsidP="0079307E">
      <w:pPr>
        <w:bidi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„§ 102v</w:t>
      </w:r>
    </w:p>
    <w:p w:rsidR="0079307E" w:rsidRPr="00D6388B" w:rsidP="0079307E">
      <w:pPr>
        <w:tabs>
          <w:tab w:val="left" w:pos="6390"/>
        </w:tabs>
        <w:bidi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Prechodné ustanovenia k ú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pravám účinným od 1. januára 2017</w:t>
      </w:r>
    </w:p>
    <w:p w:rsidR="0079307E" w:rsidRPr="00100C64" w:rsidP="0079307E">
      <w:pPr>
        <w:tabs>
          <w:tab w:val="left" w:pos="6390"/>
        </w:tabs>
        <w:bidi w:val="0"/>
        <w:spacing w:after="0" w:line="240" w:lineRule="auto"/>
        <w:ind w:left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79307E" w:rsidRPr="00100C64" w:rsidP="0079307E">
      <w:pPr>
        <w:bidi w:val="0"/>
        <w:spacing w:after="0" w:line="240" w:lineRule="auto"/>
        <w:ind w:left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(1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)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Konania o uložení pokuty, ktoré orgán príslušný na vydanie povolenia začal do 31. 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decembra 2016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, sa dokončia podľa doterajších predpisov. </w:t>
      </w:r>
    </w:p>
    <w:p w:rsidR="0079307E" w:rsidRPr="00100C64" w:rsidP="0079307E">
      <w:pPr>
        <w:bidi w:val="0"/>
        <w:spacing w:after="0" w:line="240" w:lineRule="auto"/>
        <w:ind w:left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(</w:t>
      </w: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2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)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Pokuty, o uložení ktorých začal samosprávny kraj konanie do 31. 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decembra 2016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, sú príjmom 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samosprávneho kraja.</w:t>
      </w:r>
    </w:p>
    <w:p w:rsidR="0079307E" w:rsidRPr="00D6388B" w:rsidP="0079307E">
      <w:pPr>
        <w:bidi w:val="0"/>
        <w:spacing w:after="0" w:line="240" w:lineRule="auto"/>
        <w:ind w:left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(3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)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Poskytovateľ ambulantnej zdravotnej starostlivosti, ktorého ordinačné hodiny nie sú v súlade s právnymi predpismi účinnými od 1. 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januára 2017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, je povinný požiadať samosprávny kraj o schválenie a potvrdenie ordinačných hodín najneskôr do 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31. januára 2017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. Takýto poskytovateľ je oprávnený prednostne poskytovať zdravotnú starostlivosť vo vyhradených ordinačných hodinách, ktoré boli schválené a potvrdené samosprávnym krajom podľa právnych predpisov účinných do 31. 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decembra 2016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, najneskôr do </w:t>
      </w:r>
      <w:r w:rsidRPr="00D6388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31. januára 2016</w:t>
      </w:r>
      <w:r w:rsidRPr="00100C64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.“. </w:t>
      </w:r>
    </w:p>
    <w:p w:rsidR="0079307E" w:rsidP="0079307E">
      <w:pPr>
        <w:bidi w:val="0"/>
        <w:spacing w:after="0" w:line="240" w:lineRule="auto"/>
        <w:rPr>
          <w:rFonts w:ascii="Helvetica" w:hAnsi="Helvetica" w:cs="Helvetica"/>
          <w:color w:val="494949"/>
          <w:sz w:val="21"/>
          <w:szCs w:val="21"/>
          <w:lang w:eastAsia="sk-SK"/>
        </w:rPr>
      </w:pPr>
    </w:p>
    <w:p w:rsidR="0079307E" w:rsidP="0079307E">
      <w:pPr>
        <w:pStyle w:val="Default"/>
        <w:bidi w:val="0"/>
        <w:jc w:val="center"/>
        <w:rPr>
          <w:rFonts w:ascii="Times New Roman" w:hAnsi="Times New Roman" w:cs="Times New Roman"/>
          <w:b/>
          <w:lang w:eastAsia="en-US" w:bidi="ar-SA"/>
        </w:rPr>
      </w:pPr>
    </w:p>
    <w:p w:rsidR="0079307E" w:rsidP="0079307E">
      <w:pPr>
        <w:bidi w:val="0"/>
        <w:spacing w:after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>
        <w:rPr>
          <w:rFonts w:ascii="Times New Roman" w:hAnsi="Times New Roman"/>
          <w:b/>
          <w:color w:val="000000"/>
          <w:kern w:val="2"/>
          <w:sz w:val="24"/>
          <w:szCs w:val="24"/>
        </w:rPr>
        <w:t>Čl. IV</w:t>
      </w:r>
    </w:p>
    <w:p w:rsidR="0079307E" w:rsidRPr="006C0A4A" w:rsidP="0079307E">
      <w:pPr>
        <w:bidi w:val="0"/>
        <w:spacing w:after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:rsidR="0079307E" w:rsidP="0079307E">
      <w:pPr>
        <w:bidi w:val="0"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Tento zákon nadobúda účinnosť 1. januára 2017.</w:t>
      </w:r>
    </w:p>
    <w:p w:rsidR="0079307E" w:rsidP="0079307E">
      <w:pPr>
        <w:bidi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9307E" w:rsidP="0079307E">
      <w:pPr>
        <w:bidi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9307E" w:rsidP="0079307E">
      <w:pPr>
        <w:bidi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9307E" w:rsidP="0079307E">
      <w:pPr>
        <w:bidi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9307E" w:rsidP="0079307E">
      <w:pPr>
        <w:bidi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9307E" w:rsidP="0079307E">
      <w:pPr>
        <w:bidi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9307E" w:rsidP="0079307E">
      <w:pPr>
        <w:bidi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9307E" w:rsidP="0079307E">
      <w:pPr>
        <w:bidi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1C1"/>
    <w:multiLevelType w:val="hybridMultilevel"/>
    <w:tmpl w:val="17B62A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5AF5A35"/>
    <w:multiLevelType w:val="hybridMultilevel"/>
    <w:tmpl w:val="DB0ACD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E2C4EF7"/>
    <w:multiLevelType w:val="hybridMultilevel"/>
    <w:tmpl w:val="57A0F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BC2684"/>
    <w:multiLevelType w:val="hybridMultilevel"/>
    <w:tmpl w:val="AA12EC6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9307E"/>
    <w:rsid w:val="00100C64"/>
    <w:rsid w:val="001E1872"/>
    <w:rsid w:val="00207304"/>
    <w:rsid w:val="00342BC1"/>
    <w:rsid w:val="00384C69"/>
    <w:rsid w:val="00421D15"/>
    <w:rsid w:val="00486109"/>
    <w:rsid w:val="00510D8A"/>
    <w:rsid w:val="00513F09"/>
    <w:rsid w:val="00534805"/>
    <w:rsid w:val="005527B4"/>
    <w:rsid w:val="005D3259"/>
    <w:rsid w:val="005E2159"/>
    <w:rsid w:val="006C0A4A"/>
    <w:rsid w:val="0079307E"/>
    <w:rsid w:val="007D4002"/>
    <w:rsid w:val="00A43788"/>
    <w:rsid w:val="00BC41E1"/>
    <w:rsid w:val="00C47746"/>
    <w:rsid w:val="00C623B6"/>
    <w:rsid w:val="00D3744A"/>
    <w:rsid w:val="00D6388B"/>
    <w:rsid w:val="00D9512D"/>
    <w:rsid w:val="00DD6FD4"/>
    <w:rsid w:val="00E60D5F"/>
    <w:rsid w:val="00E921BE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07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9307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2"/>
      <w:sz w:val="24"/>
      <w:szCs w:val="24"/>
      <w:rtl w:val="0"/>
      <w:cs w:val="0"/>
      <w:lang w:val="sk-SK" w:eastAsia="sk-SK" w:bidi="hi-IN"/>
    </w:rPr>
  </w:style>
  <w:style w:type="paragraph" w:customStyle="1" w:styleId="TextBody">
    <w:name w:val="Text Body"/>
    <w:basedOn w:val="Default"/>
    <w:uiPriority w:val="99"/>
    <w:rsid w:val="0079307E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79307E"/>
    <w:pPr>
      <w:ind w:left="720"/>
      <w:contextualSpacing/>
      <w:jc w:val="left"/>
    </w:pPr>
  </w:style>
  <w:style w:type="paragraph" w:styleId="BodyText">
    <w:name w:val="Body Text"/>
    <w:basedOn w:val="Normal"/>
    <w:link w:val="BodyTextChar"/>
    <w:uiPriority w:val="99"/>
    <w:semiHidden/>
    <w:unhideWhenUsed/>
    <w:rsid w:val="0079307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307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4/577/20140701.html" TargetMode="External" /><Relationship Id="rId5" Type="http://schemas.openxmlformats.org/officeDocument/2006/relationships/hyperlink" Target="https://www.slov-lex.sk/pravne-predpisy/SK/ZZ/2004/577/" TargetMode="External" /><Relationship Id="rId6" Type="http://schemas.openxmlformats.org/officeDocument/2006/relationships/hyperlink" Target="https://www.slov-lex.sk/pravne-predpisy/SK/ZZ/2004/578/" TargetMode="External" /><Relationship Id="rId7" Type="http://schemas.openxmlformats.org/officeDocument/2006/relationships/hyperlink" Target="https://www.slov-lex.sk/pravne-predpisy/SK/ZZ/1998/140/" TargetMode="External" /><Relationship Id="rId8" Type="http://schemas.openxmlformats.org/officeDocument/2006/relationships/hyperlink" Target="https://www.slov-lex.sk/pravne-predpisy/SK/ZZ/2004/576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1400</Words>
  <Characters>7984</Characters>
  <Application>Microsoft Office Word</Application>
  <DocSecurity>0</DocSecurity>
  <Lines>0</Lines>
  <Paragraphs>0</Paragraphs>
  <ScaleCrop>false</ScaleCrop>
  <Company>Kancelaria NR SR</Company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2016-04-29T12:22:00Z</dcterms:created>
  <dcterms:modified xsi:type="dcterms:W3CDTF">2016-04-29T12:22:00Z</dcterms:modified>
</cp:coreProperties>
</file>